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33" w:rsidRDefault="00C81833" w:rsidP="001C0683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ZAKRES EGZAMINU DYPLOMOWEGO (MAGISTERSKIEGO)</w:t>
      </w:r>
    </w:p>
    <w:p w:rsidR="00C81833" w:rsidRDefault="00C81833" w:rsidP="001C0683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KIERUNEK STUDIÓW: NAUKI O RODZINIE</w:t>
      </w:r>
    </w:p>
    <w:p w:rsidR="00C81833" w:rsidRDefault="00C81833" w:rsidP="001C0683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SPECJALNOŚĆ: PROFESJONALNA OPIEKA I EDUKACJA DZIECKA</w:t>
      </w:r>
    </w:p>
    <w:p w:rsidR="001C0683" w:rsidRDefault="001C0683" w:rsidP="001C0683">
      <w:pPr>
        <w:pStyle w:val="Default"/>
        <w:spacing w:line="360" w:lineRule="auto"/>
        <w:jc w:val="center"/>
        <w:rPr>
          <w:sz w:val="23"/>
          <w:szCs w:val="23"/>
        </w:rPr>
      </w:pPr>
    </w:p>
    <w:p w:rsidR="00C81833" w:rsidRDefault="00C81833" w:rsidP="001C068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obowiązuje od roku akademickiego 2013/2014</w:t>
      </w:r>
    </w:p>
    <w:p w:rsidR="001C0683" w:rsidRDefault="001C0683" w:rsidP="00C81833">
      <w:pPr>
        <w:pStyle w:val="Default"/>
        <w:rPr>
          <w:sz w:val="23"/>
          <w:szCs w:val="23"/>
        </w:rPr>
      </w:pPr>
    </w:p>
    <w:p w:rsidR="001C0683" w:rsidRDefault="001C0683" w:rsidP="00C81833">
      <w:pPr>
        <w:pStyle w:val="Default"/>
        <w:rPr>
          <w:sz w:val="23"/>
          <w:szCs w:val="23"/>
        </w:rPr>
      </w:pPr>
    </w:p>
    <w:p w:rsidR="00C81833" w:rsidRDefault="00C81833" w:rsidP="00C81833">
      <w:pPr>
        <w:pStyle w:val="Default"/>
        <w:spacing w:after="169"/>
        <w:rPr>
          <w:sz w:val="23"/>
          <w:szCs w:val="23"/>
        </w:rPr>
      </w:pPr>
      <w:r>
        <w:rPr>
          <w:sz w:val="23"/>
          <w:szCs w:val="23"/>
        </w:rPr>
        <w:t xml:space="preserve">1. Zasadnicze koncepcje bytu ludzkiego. </w:t>
      </w:r>
    </w:p>
    <w:p w:rsidR="00C81833" w:rsidRDefault="00C81833" w:rsidP="00C81833">
      <w:pPr>
        <w:pStyle w:val="Default"/>
        <w:spacing w:after="169"/>
        <w:rPr>
          <w:sz w:val="23"/>
          <w:szCs w:val="23"/>
        </w:rPr>
      </w:pPr>
      <w:r>
        <w:rPr>
          <w:sz w:val="23"/>
          <w:szCs w:val="23"/>
        </w:rPr>
        <w:t xml:space="preserve">2. Język jako system znaków słownych służący do oznaczania przedmiotów oraz wyrażania myśli. </w:t>
      </w:r>
    </w:p>
    <w:p w:rsidR="00C81833" w:rsidRDefault="00C81833" w:rsidP="00C81833">
      <w:pPr>
        <w:pStyle w:val="Default"/>
        <w:spacing w:after="169"/>
        <w:rPr>
          <w:sz w:val="23"/>
          <w:szCs w:val="23"/>
        </w:rPr>
      </w:pPr>
      <w:r>
        <w:rPr>
          <w:sz w:val="23"/>
          <w:szCs w:val="23"/>
        </w:rPr>
        <w:t xml:space="preserve">3. Determinanty polityki ludnościowej państwa. </w:t>
      </w:r>
    </w:p>
    <w:p w:rsidR="00C81833" w:rsidRDefault="00C81833" w:rsidP="00C81833">
      <w:pPr>
        <w:pStyle w:val="Default"/>
        <w:spacing w:after="169"/>
        <w:rPr>
          <w:sz w:val="23"/>
          <w:szCs w:val="23"/>
        </w:rPr>
      </w:pPr>
      <w:r>
        <w:rPr>
          <w:sz w:val="23"/>
          <w:szCs w:val="23"/>
        </w:rPr>
        <w:t xml:space="preserve">4. Geneza i funkcje stereotypów. </w:t>
      </w:r>
    </w:p>
    <w:p w:rsidR="00C81833" w:rsidRDefault="00C81833" w:rsidP="00C81833">
      <w:pPr>
        <w:pStyle w:val="Default"/>
        <w:spacing w:after="169"/>
        <w:rPr>
          <w:sz w:val="23"/>
          <w:szCs w:val="23"/>
        </w:rPr>
      </w:pPr>
      <w:r>
        <w:rPr>
          <w:sz w:val="23"/>
          <w:szCs w:val="23"/>
        </w:rPr>
        <w:t xml:space="preserve">5. Nowoczesne środki komunikacji społecznej. </w:t>
      </w:r>
    </w:p>
    <w:p w:rsidR="00C81833" w:rsidRDefault="00C81833" w:rsidP="00C81833">
      <w:pPr>
        <w:pStyle w:val="Default"/>
        <w:spacing w:after="169"/>
        <w:rPr>
          <w:sz w:val="23"/>
          <w:szCs w:val="23"/>
        </w:rPr>
      </w:pPr>
      <w:r>
        <w:rPr>
          <w:sz w:val="23"/>
          <w:szCs w:val="23"/>
        </w:rPr>
        <w:t xml:space="preserve">6. Klasyfikacja metod pracy z grupą. </w:t>
      </w:r>
    </w:p>
    <w:p w:rsidR="00C81833" w:rsidRDefault="00C81833" w:rsidP="00C81833">
      <w:pPr>
        <w:pStyle w:val="Default"/>
        <w:spacing w:after="169"/>
        <w:rPr>
          <w:sz w:val="23"/>
          <w:szCs w:val="23"/>
        </w:rPr>
      </w:pPr>
      <w:r>
        <w:rPr>
          <w:sz w:val="23"/>
          <w:szCs w:val="23"/>
        </w:rPr>
        <w:t xml:space="preserve">7. Sztuka dialogu z dzieckiem. </w:t>
      </w:r>
    </w:p>
    <w:p w:rsidR="00C81833" w:rsidRDefault="00C81833" w:rsidP="00C81833">
      <w:pPr>
        <w:pStyle w:val="Default"/>
        <w:spacing w:after="169"/>
        <w:rPr>
          <w:sz w:val="23"/>
          <w:szCs w:val="23"/>
        </w:rPr>
      </w:pPr>
      <w:r>
        <w:rPr>
          <w:sz w:val="23"/>
          <w:szCs w:val="23"/>
        </w:rPr>
        <w:t xml:space="preserve">8. Twórcze gry i zabawy edukacyjne. </w:t>
      </w:r>
    </w:p>
    <w:p w:rsidR="00C81833" w:rsidRDefault="00C81833" w:rsidP="00C818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Modele i formy spędzania czasu wolnego. </w:t>
      </w:r>
    </w:p>
    <w:p w:rsidR="00294EDE" w:rsidRDefault="00294EDE"/>
    <w:sectPr w:rsidR="00294EDE" w:rsidSect="001C0683">
      <w:pgSz w:w="11906" w:h="17338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C81833"/>
    <w:rsid w:val="001C0683"/>
    <w:rsid w:val="00294EDE"/>
    <w:rsid w:val="00C81833"/>
    <w:rsid w:val="00D13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E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18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510</Characters>
  <Application>Microsoft Office Word</Application>
  <DocSecurity>0</DocSecurity>
  <Lines>4</Lines>
  <Paragraphs>1</Paragraphs>
  <ScaleCrop>false</ScaleCrop>
  <Company>UWM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magda.bialach</dc:creator>
  <cp:keywords/>
  <dc:description/>
  <cp:lastModifiedBy>magda.bialach</cp:lastModifiedBy>
  <cp:revision>4</cp:revision>
  <dcterms:created xsi:type="dcterms:W3CDTF">2014-04-18T06:22:00Z</dcterms:created>
  <dcterms:modified xsi:type="dcterms:W3CDTF">2014-04-18T06:31:00Z</dcterms:modified>
</cp:coreProperties>
</file>