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ECC" w:rsidRDefault="00E933B0" w:rsidP="00E933B0">
      <w:pPr>
        <w:pStyle w:val="Akapitzlist"/>
        <w:numPr>
          <w:ilvl w:val="0"/>
          <w:numId w:val="1"/>
        </w:numPr>
      </w:pPr>
      <w:r>
        <w:t>Periodyzacja historii prawa Rosji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>Reforma prawa Rosji 1864 r.</w:t>
      </w:r>
      <w:r w:rsidR="00747A76">
        <w:t xml:space="preserve">, </w:t>
      </w:r>
      <w:r>
        <w:t xml:space="preserve">jej znaczenie 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 xml:space="preserve">Zmiany w prawie </w:t>
      </w:r>
      <w:r w:rsidR="00747A76">
        <w:t xml:space="preserve">i ustroju państwowym </w:t>
      </w:r>
      <w:r>
        <w:t xml:space="preserve">Rosji po rewolucji </w:t>
      </w:r>
      <w:r w:rsidR="00747A76">
        <w:t>październikowej (</w:t>
      </w:r>
      <w:r>
        <w:t xml:space="preserve">1917-1918 </w:t>
      </w:r>
      <w:proofErr w:type="spellStart"/>
      <w:r>
        <w:t>rr</w:t>
      </w:r>
      <w:proofErr w:type="spellEnd"/>
      <w:r w:rsidR="00747A76">
        <w:t>)</w:t>
      </w:r>
    </w:p>
    <w:p w:rsidR="00E933B0" w:rsidRDefault="00747A76" w:rsidP="00E933B0">
      <w:pPr>
        <w:pStyle w:val="Akapitzlist"/>
        <w:numPr>
          <w:ilvl w:val="0"/>
          <w:numId w:val="1"/>
        </w:numPr>
      </w:pPr>
      <w:r>
        <w:t>P</w:t>
      </w:r>
      <w:r>
        <w:t>raw</w:t>
      </w:r>
      <w:r>
        <w:t>o</w:t>
      </w:r>
      <w:r>
        <w:t xml:space="preserve"> Rosji Radzieckiej po II Wojnie Światowej</w:t>
      </w:r>
      <w:r>
        <w:t>: charakterystyka ogólna</w:t>
      </w:r>
    </w:p>
    <w:p w:rsidR="00747A76" w:rsidRDefault="00747A76" w:rsidP="00E933B0">
      <w:pPr>
        <w:pStyle w:val="Akapitzlist"/>
        <w:numPr>
          <w:ilvl w:val="0"/>
          <w:numId w:val="1"/>
        </w:numPr>
      </w:pPr>
      <w:r>
        <w:t>Formy i źródła prawa rosyjskiego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 xml:space="preserve">Struktura organów władzy sądowej </w:t>
      </w:r>
      <w:r w:rsidR="00747A76">
        <w:t>Rosji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>Struktura organów władzy ustawodawczej</w:t>
      </w:r>
      <w:r w:rsidR="00747A76">
        <w:t xml:space="preserve"> Rosji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>Struktura organów władzy wykonawczej</w:t>
      </w:r>
      <w:r w:rsidR="00747A76">
        <w:t xml:space="preserve"> Rosji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>Konstytucja Rosji 1993 r.: charakterystyka ogólna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>Pojęcie i klasyfikacja przestępstw w prawie karnym Rosji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 xml:space="preserve">Rodzaje </w:t>
      </w:r>
      <w:r w:rsidR="00747A76">
        <w:t xml:space="preserve">i zasady wymierzania </w:t>
      </w:r>
      <w:r>
        <w:t>kar w prawie karnym Rosji</w:t>
      </w:r>
    </w:p>
    <w:p w:rsidR="00747A76" w:rsidRDefault="00747A76" w:rsidP="00747A76">
      <w:pPr>
        <w:pStyle w:val="Akapitzlist"/>
        <w:numPr>
          <w:ilvl w:val="0"/>
          <w:numId w:val="1"/>
        </w:numPr>
      </w:pPr>
      <w:r>
        <w:t>Przestępstwa przeciwko życiu i zdrowiu w Prawie karnym Rosji: charakterystyka ogólna</w:t>
      </w:r>
    </w:p>
    <w:p w:rsidR="00747A76" w:rsidRDefault="00747A76" w:rsidP="00747A76">
      <w:pPr>
        <w:pStyle w:val="Akapitzlist"/>
        <w:numPr>
          <w:ilvl w:val="0"/>
          <w:numId w:val="1"/>
        </w:numPr>
      </w:pPr>
      <w:r>
        <w:t>Przestępstwa majątkowe w prawie karnym Rosji: charakterystyka ogólna</w:t>
      </w:r>
    </w:p>
    <w:p w:rsidR="00747A76" w:rsidRDefault="00747A76" w:rsidP="00747A76">
      <w:pPr>
        <w:pStyle w:val="Akapitzlist"/>
        <w:numPr>
          <w:ilvl w:val="0"/>
          <w:numId w:val="1"/>
        </w:numPr>
      </w:pPr>
      <w:r>
        <w:t xml:space="preserve">Przestępstwa gospodarcze w prawie karnym Rosji: charakterystyka ogólna 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 xml:space="preserve">Podstawowe zasady procesu karnego Rosji </w:t>
      </w:r>
    </w:p>
    <w:p w:rsidR="00747A76" w:rsidRDefault="00747A76" w:rsidP="00E933B0">
      <w:pPr>
        <w:pStyle w:val="Akapitzlist"/>
        <w:numPr>
          <w:ilvl w:val="0"/>
          <w:numId w:val="1"/>
        </w:numPr>
      </w:pPr>
      <w:r>
        <w:t>C</w:t>
      </w:r>
      <w:r w:rsidR="00E933B0">
        <w:t xml:space="preserve">harakterystyka </w:t>
      </w:r>
      <w:r>
        <w:t xml:space="preserve">ogólna </w:t>
      </w:r>
      <w:r w:rsidR="00E933B0">
        <w:t xml:space="preserve">procesu karnego Rosji: </w:t>
      </w:r>
      <w:r>
        <w:t>źródła prawne</w:t>
      </w:r>
      <w:r w:rsidR="00E933B0">
        <w:t>, etapy</w:t>
      </w:r>
      <w:r>
        <w:t xml:space="preserve">, instancje sądowe </w:t>
      </w:r>
    </w:p>
    <w:p w:rsidR="00747A76" w:rsidRDefault="00747A76" w:rsidP="00E933B0">
      <w:pPr>
        <w:pStyle w:val="Akapitzlist"/>
        <w:numPr>
          <w:ilvl w:val="0"/>
          <w:numId w:val="1"/>
        </w:numPr>
      </w:pPr>
      <w:r>
        <w:t>D</w:t>
      </w:r>
      <w:r w:rsidR="00E933B0">
        <w:t>opuszczalność dowodów</w:t>
      </w:r>
      <w:r>
        <w:t xml:space="preserve"> w procesie karnym Rosji</w:t>
      </w:r>
    </w:p>
    <w:p w:rsidR="00747A76" w:rsidRDefault="00747A76" w:rsidP="00E933B0">
      <w:pPr>
        <w:pStyle w:val="Akapitzlist"/>
        <w:numPr>
          <w:ilvl w:val="0"/>
          <w:numId w:val="1"/>
        </w:numPr>
      </w:pPr>
      <w:r>
        <w:t>Ś</w:t>
      </w:r>
      <w:r w:rsidR="00E933B0">
        <w:t>ledztwo adwokackie</w:t>
      </w:r>
      <w:r>
        <w:t xml:space="preserve"> w procesie karnym Rosji</w:t>
      </w:r>
    </w:p>
    <w:p w:rsidR="00747A76" w:rsidRDefault="00747A76" w:rsidP="00E933B0">
      <w:pPr>
        <w:pStyle w:val="Akapitzlist"/>
        <w:numPr>
          <w:ilvl w:val="0"/>
          <w:numId w:val="1"/>
        </w:numPr>
      </w:pPr>
      <w:r>
        <w:t>K</w:t>
      </w:r>
      <w:r w:rsidR="00E933B0">
        <w:t>ontrola sądow</w:t>
      </w:r>
      <w:r>
        <w:t>a na etapie postepowania przygotowawczego w procesie karnym Rosji</w:t>
      </w:r>
    </w:p>
    <w:p w:rsidR="00E933B0" w:rsidRDefault="00747A76" w:rsidP="00E933B0">
      <w:pPr>
        <w:pStyle w:val="Akapitzlist"/>
        <w:numPr>
          <w:ilvl w:val="0"/>
          <w:numId w:val="1"/>
        </w:numPr>
      </w:pPr>
      <w:r>
        <w:t xml:space="preserve">Biegły i specjalista oraz reguły oceny dowodów naukowych w procesie </w:t>
      </w:r>
      <w:r w:rsidR="00E933B0">
        <w:t xml:space="preserve"> </w:t>
      </w:r>
      <w:r>
        <w:t>karnym Rosji</w:t>
      </w:r>
    </w:p>
    <w:p w:rsidR="00E933B0" w:rsidRDefault="00E933B0" w:rsidP="00E933B0">
      <w:pPr>
        <w:pStyle w:val="Akapitzlist"/>
        <w:numPr>
          <w:ilvl w:val="0"/>
          <w:numId w:val="1"/>
        </w:numPr>
      </w:pPr>
      <w:r>
        <w:t>Charakterystyka ogólna prawa cywilnego Rosji</w:t>
      </w:r>
      <w:r w:rsidR="00747A76">
        <w:t>: źródła prawa cywilnego, podstawowe zasady</w:t>
      </w:r>
    </w:p>
    <w:p w:rsidR="001B345A" w:rsidRDefault="00747A76" w:rsidP="00E933B0">
      <w:pPr>
        <w:pStyle w:val="Akapitzlist"/>
        <w:numPr>
          <w:ilvl w:val="0"/>
          <w:numId w:val="1"/>
        </w:numPr>
      </w:pPr>
      <w:r>
        <w:t>Osoby prawne w prawie cywilnym Rosji: pojęcie, rodzaje</w:t>
      </w:r>
    </w:p>
    <w:p w:rsidR="001B345A" w:rsidRDefault="001B345A" w:rsidP="001B345A">
      <w:pPr>
        <w:pStyle w:val="Akapitzlist"/>
        <w:numPr>
          <w:ilvl w:val="0"/>
          <w:numId w:val="1"/>
        </w:numPr>
      </w:pPr>
      <w:r>
        <w:t>Instytucja własności w prawie cywilnym Rosji</w:t>
      </w:r>
    </w:p>
    <w:p w:rsidR="00747A76" w:rsidRDefault="001B345A" w:rsidP="001B345A">
      <w:pPr>
        <w:pStyle w:val="Akapitzlist"/>
        <w:numPr>
          <w:ilvl w:val="0"/>
          <w:numId w:val="1"/>
        </w:numPr>
      </w:pPr>
      <w:r>
        <w:t>Status prawny nieruchomości w prawie cywilnym Rosji</w:t>
      </w:r>
      <w:r w:rsidR="00747A76">
        <w:t xml:space="preserve"> </w:t>
      </w:r>
    </w:p>
    <w:p w:rsidR="001B345A" w:rsidRDefault="00E933B0" w:rsidP="00E933B0">
      <w:pPr>
        <w:pStyle w:val="Akapitzlist"/>
        <w:numPr>
          <w:ilvl w:val="0"/>
          <w:numId w:val="1"/>
        </w:numPr>
      </w:pPr>
      <w:r>
        <w:t xml:space="preserve">Charakterystyka ogólna </w:t>
      </w:r>
      <w:r w:rsidR="001B345A">
        <w:t>postępowania</w:t>
      </w:r>
      <w:r>
        <w:t xml:space="preserve"> cywilnego Rosji</w:t>
      </w:r>
      <w:r w:rsidR="001B345A">
        <w:t xml:space="preserve">: źródła, etapy, instancyjność </w:t>
      </w:r>
    </w:p>
    <w:p w:rsidR="00E933B0" w:rsidRDefault="001B345A" w:rsidP="00E933B0">
      <w:pPr>
        <w:pStyle w:val="Akapitzlist"/>
        <w:numPr>
          <w:ilvl w:val="0"/>
          <w:numId w:val="1"/>
        </w:numPr>
      </w:pPr>
      <w:r>
        <w:t>Prawo podatkowe w Rosji: charakterystyka ogólna</w:t>
      </w:r>
      <w:bookmarkStart w:id="0" w:name="_GoBack"/>
      <w:bookmarkEnd w:id="0"/>
      <w:r>
        <w:t xml:space="preserve">  </w:t>
      </w:r>
      <w:r w:rsidR="00E933B0">
        <w:t xml:space="preserve">  </w:t>
      </w:r>
    </w:p>
    <w:sectPr w:rsidR="00E9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64AA3"/>
    <w:multiLevelType w:val="hybridMultilevel"/>
    <w:tmpl w:val="D03C3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66"/>
    <w:rsid w:val="001B345A"/>
    <w:rsid w:val="00207ECC"/>
    <w:rsid w:val="00747A76"/>
    <w:rsid w:val="00E37CB3"/>
    <w:rsid w:val="00E933B0"/>
    <w:rsid w:val="00F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9DC6"/>
  <w15:chartTrackingRefBased/>
  <w15:docId w15:val="{6B913F00-89FD-401A-8FC8-5C6DCA9C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 kryminalisty</dc:creator>
  <cp:keywords/>
  <dc:description/>
  <cp:lastModifiedBy>gg</cp:lastModifiedBy>
  <cp:revision>3</cp:revision>
  <dcterms:created xsi:type="dcterms:W3CDTF">2017-10-02T12:29:00Z</dcterms:created>
  <dcterms:modified xsi:type="dcterms:W3CDTF">2017-10-03T06:58:00Z</dcterms:modified>
</cp:coreProperties>
</file>