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1E6A48A8"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3D7DE2">
        <w:rPr>
          <w:b/>
          <w:sz w:val="22"/>
          <w:szCs w:val="22"/>
          <w:lang w:val="pl-PL" w:eastAsia="pl-PL"/>
        </w:rPr>
        <w:t>417</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6FA12CD9" w14:textId="46747593" w:rsidR="00770F25" w:rsidRDefault="00EA3485" w:rsidP="00EA3485">
      <w:pPr>
        <w:spacing w:line="257" w:lineRule="auto"/>
        <w:jc w:val="both"/>
        <w:rPr>
          <w:sz w:val="22"/>
          <w:szCs w:val="22"/>
          <w:lang w:val="pl-PL" w:eastAsia="pl-PL"/>
        </w:rPr>
      </w:pPr>
      <w:bookmarkStart w:id="0" w:name="_Hlk58517378"/>
      <w:r w:rsidRPr="00EA3485">
        <w:rPr>
          <w:sz w:val="22"/>
          <w:szCs w:val="22"/>
          <w:lang w:val="pl-PL" w:eastAsia="pl-PL"/>
        </w:rPr>
        <w:t xml:space="preserve">Przeprowadzenie </w:t>
      </w:r>
      <w:r w:rsidR="001F6351">
        <w:rPr>
          <w:sz w:val="22"/>
          <w:szCs w:val="22"/>
          <w:lang w:val="pl-PL" w:eastAsia="pl-PL"/>
        </w:rPr>
        <w:t>szkolenia z zarządzanie praktyką weterynaryjną</w:t>
      </w:r>
      <w:r w:rsidR="00C009A5">
        <w:rPr>
          <w:sz w:val="22"/>
          <w:szCs w:val="22"/>
          <w:lang w:val="pl-PL" w:eastAsia="pl-PL"/>
        </w:rPr>
        <w:t xml:space="preserve"> dla studentów Wydziału Medycyny Weterynaryjnej </w:t>
      </w:r>
      <w:r w:rsidR="00C009A5" w:rsidRPr="00C009A5">
        <w:rPr>
          <w:sz w:val="22"/>
          <w:szCs w:val="22"/>
          <w:lang w:val="pl-PL" w:eastAsia="pl-PL"/>
        </w:rPr>
        <w:t>Uniwersytetu Warmińsko-Mazurskiego w Olsztynie</w:t>
      </w:r>
      <w:bookmarkEnd w:id="0"/>
      <w:r w:rsidR="00C009A5" w:rsidRPr="00C009A5">
        <w:rPr>
          <w:sz w:val="22"/>
          <w:szCs w:val="22"/>
          <w:lang w:val="pl-PL" w:eastAsia="pl-PL"/>
        </w:rPr>
        <w:t xml:space="preserve"> w ramach projektu pt. „Program Rozwojowy Uniwersytetu Warmińsko-Mazurskiego w Olsztynie” nr POWR.03.05.00-00-Z310/17:</w:t>
      </w:r>
      <w:r w:rsidRPr="00EA3485">
        <w:rPr>
          <w:sz w:val="22"/>
          <w:szCs w:val="22"/>
          <w:lang w:val="pl-PL" w:eastAsia="pl-PL"/>
        </w:rPr>
        <w:t>.</w:t>
      </w: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6D3EA172"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 xml:space="preserve">Szkolenia </w:t>
      </w:r>
      <w:bookmarkStart w:id="1" w:name="_GoBack"/>
      <w:bookmarkEnd w:id="1"/>
      <w:r w:rsidRPr="004F47C4">
        <w:rPr>
          <w:rFonts w:ascii="Times New Roman" w:hAnsi="Times New Roman"/>
          <w:lang w:eastAsia="en-US"/>
        </w:rPr>
        <w:t>powinny odbywać się w Olsztynie w siedzibie Zamawiającego</w:t>
      </w:r>
      <w:r w:rsidR="00C009A5">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Windows z dostępem do Internetu dla każdego uczestnika i prowadzącego, sprzęt 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xml:space="preserve">. Wykonawca na czas realizacji przedmiotu zamówienia we własnym zakresie udostępnia </w:t>
      </w:r>
      <w:r w:rsidRPr="008B3435">
        <w:rPr>
          <w:rFonts w:ascii="Times New Roman" w:hAnsi="Times New Roman"/>
          <w:lang w:eastAsia="en-US"/>
        </w:rPr>
        <w:lastRenderedPageBreak/>
        <w:t>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20AA2FEA"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49760C09"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50B891A8"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53B8B272"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6FA2A623"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4DCC8E0A"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zapewni pomoc techniczną dla uczestników zajęć on-line;</w:t>
      </w:r>
    </w:p>
    <w:p w14:paraId="3B720341"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t>Wykonawca będzie prowadził dokumentację kursów i warsztatów on-line analogicznie do wersji stacjonarnej, dodatkowo Wykonawca dostarczy dokument potwierdzający logowania uczestników na platformie on-line;</w:t>
      </w:r>
    </w:p>
    <w:p w14:paraId="1FF3A47D" w14:textId="77777777" w:rsidR="00F93470" w:rsidRPr="00F93470" w:rsidRDefault="00F93470" w:rsidP="00F93470">
      <w:pPr>
        <w:pStyle w:val="Akapitzlist"/>
        <w:numPr>
          <w:ilvl w:val="0"/>
          <w:numId w:val="20"/>
        </w:numPr>
        <w:suppressAutoHyphens w:val="0"/>
        <w:contextualSpacing/>
        <w:jc w:val="both"/>
        <w:rPr>
          <w:rFonts w:ascii="Times New Roman" w:hAnsi="Times New Roman"/>
          <w:lang w:eastAsia="pl-PL"/>
        </w:rPr>
      </w:pPr>
      <w:r w:rsidRPr="00F93470">
        <w:rPr>
          <w:rFonts w:ascii="Times New Roman" w:hAnsi="Times New Roman"/>
          <w:lang w:eastAsia="pl-PL"/>
        </w:rPr>
        <w:lastRenderedPageBreak/>
        <w:t>Zamawiający zapewni uczestnikom sprzęt komputerowy do udziału w szkoleniu i dostęp do Internetu.</w:t>
      </w:r>
    </w:p>
    <w:p w14:paraId="14016366" w14:textId="55D75BD6" w:rsidR="00A32A61" w:rsidRPr="00A32A61" w:rsidRDefault="00C009A5" w:rsidP="00A32A61">
      <w:pPr>
        <w:suppressAutoHyphens w:val="0"/>
        <w:jc w:val="both"/>
        <w:rPr>
          <w:sz w:val="22"/>
          <w:szCs w:val="22"/>
          <w:lang w:val="pl-PL" w:eastAsia="pl-PL"/>
        </w:rPr>
      </w:pPr>
      <w:bookmarkStart w:id="2" w:name="_Hlk50117775"/>
      <w:r w:rsidRPr="00C009A5">
        <w:rPr>
          <w:b/>
          <w:sz w:val="22"/>
          <w:szCs w:val="22"/>
          <w:lang w:val="pl-PL" w:eastAsia="pl-PL"/>
        </w:rPr>
        <w:t xml:space="preserve">Przeprowadzenie </w:t>
      </w:r>
      <w:r w:rsidR="001F6351">
        <w:rPr>
          <w:b/>
          <w:sz w:val="22"/>
          <w:szCs w:val="22"/>
          <w:lang w:val="pl-PL" w:eastAsia="pl-PL"/>
        </w:rPr>
        <w:t>szkolenia z zarządzania praktyką weterynaryjną</w:t>
      </w:r>
      <w:r w:rsidRPr="00C009A5">
        <w:rPr>
          <w:b/>
          <w:sz w:val="22"/>
          <w:szCs w:val="22"/>
          <w:lang w:val="pl-PL" w:eastAsia="pl-PL"/>
        </w:rPr>
        <w:t xml:space="preserve">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1E3A515C" w14:textId="77777777" w:rsidR="00F93470" w:rsidRPr="00A32A61" w:rsidRDefault="00F93470" w:rsidP="00F9347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3E500925" w14:textId="77777777" w:rsidR="00F93470" w:rsidRPr="00576A3F" w:rsidRDefault="00F93470" w:rsidP="00F93470">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Pr="00576A3F">
        <w:rPr>
          <w:rFonts w:eastAsia="Calibri"/>
          <w:sz w:val="22"/>
          <w:szCs w:val="22"/>
          <w:lang w:val="pl-PL" w:eastAsia="en-US"/>
        </w:rPr>
        <w:t>1 stycznia 2021r. a 30 czerwca 2022r.</w:t>
      </w:r>
    </w:p>
    <w:p w14:paraId="1F7B984D" w14:textId="77777777" w:rsidR="00F93470" w:rsidRPr="00A32A61" w:rsidRDefault="00F93470" w:rsidP="00F9347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638E7CDD" w14:textId="3613E865" w:rsidR="00F93470" w:rsidRPr="00A32A61" w:rsidRDefault="00F93470" w:rsidP="00F93470">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00EA6196">
        <w:rPr>
          <w:rFonts w:eastAsia="Calibri"/>
          <w:sz w:val="22"/>
          <w:szCs w:val="22"/>
          <w:lang w:val="pl-PL" w:eastAsia="en-US"/>
        </w:rPr>
        <w:t>2</w:t>
      </w:r>
      <w:r>
        <w:rPr>
          <w:rFonts w:eastAsia="Calibri"/>
          <w:sz w:val="22"/>
          <w:szCs w:val="22"/>
          <w:lang w:val="pl-PL" w:eastAsia="en-US"/>
        </w:rPr>
        <w:t xml:space="preserve">0 </w:t>
      </w:r>
      <w:r w:rsidRPr="00A32A61">
        <w:rPr>
          <w:rFonts w:eastAsia="Calibri"/>
          <w:sz w:val="22"/>
          <w:szCs w:val="22"/>
          <w:lang w:val="pl-PL" w:eastAsia="en-US"/>
        </w:rPr>
        <w:t xml:space="preserve">osób </w:t>
      </w:r>
    </w:p>
    <w:p w14:paraId="6C5921A5" w14:textId="77777777" w:rsidR="00F93470" w:rsidRPr="00A32A61" w:rsidRDefault="00F93470" w:rsidP="00F93470">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326C9E58" w14:textId="08E0FF2F" w:rsidR="00F93470" w:rsidRPr="00A32A61" w:rsidRDefault="00EA6196" w:rsidP="00F93470">
      <w:pPr>
        <w:suppressAutoHyphens w:val="0"/>
        <w:spacing w:after="160" w:line="259" w:lineRule="auto"/>
        <w:jc w:val="both"/>
        <w:rPr>
          <w:rFonts w:eastAsia="Calibri"/>
          <w:sz w:val="22"/>
          <w:szCs w:val="22"/>
          <w:lang w:val="pl-PL" w:eastAsia="en-US"/>
        </w:rPr>
      </w:pPr>
      <w:r>
        <w:rPr>
          <w:rFonts w:eastAsia="Calibri"/>
          <w:sz w:val="22"/>
          <w:szCs w:val="22"/>
          <w:lang w:val="pl-PL" w:eastAsia="en-US"/>
        </w:rPr>
        <w:t>8</w:t>
      </w:r>
      <w:r w:rsidR="00F93470" w:rsidRPr="00A32A61">
        <w:rPr>
          <w:rFonts w:eastAsia="Calibri"/>
          <w:sz w:val="22"/>
          <w:szCs w:val="22"/>
          <w:lang w:val="pl-PL" w:eastAsia="en-US"/>
        </w:rPr>
        <w:t xml:space="preserve"> grup x </w:t>
      </w:r>
      <w:r w:rsidR="00F93470">
        <w:rPr>
          <w:rFonts w:eastAsia="Calibri"/>
          <w:sz w:val="22"/>
          <w:szCs w:val="22"/>
          <w:lang w:val="pl-PL" w:eastAsia="en-US"/>
        </w:rPr>
        <w:t>15</w:t>
      </w:r>
      <w:r w:rsidR="00F93470" w:rsidRPr="00A32A61">
        <w:rPr>
          <w:rFonts w:eastAsia="Calibri"/>
          <w:sz w:val="22"/>
          <w:szCs w:val="22"/>
          <w:lang w:val="pl-PL" w:eastAsia="en-US"/>
        </w:rPr>
        <w:t xml:space="preserve"> os</w:t>
      </w:r>
      <w:r w:rsidR="00F93470">
        <w:rPr>
          <w:rFonts w:eastAsia="Calibri"/>
          <w:sz w:val="22"/>
          <w:szCs w:val="22"/>
          <w:lang w:val="pl-PL" w:eastAsia="en-US"/>
        </w:rPr>
        <w:t>oby</w:t>
      </w:r>
      <w:r w:rsidR="00F93470" w:rsidRPr="00A32A61">
        <w:rPr>
          <w:rFonts w:eastAsia="Calibri"/>
          <w:sz w:val="22"/>
          <w:szCs w:val="22"/>
          <w:lang w:val="pl-PL" w:eastAsia="en-US"/>
        </w:rPr>
        <w:t xml:space="preserve"> </w:t>
      </w:r>
    </w:p>
    <w:p w14:paraId="0C0362EC" w14:textId="77777777" w:rsidR="00F93470" w:rsidRPr="00A32A61" w:rsidRDefault="00F93470" w:rsidP="00F93470">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7ABF34C7" w14:textId="08328D26" w:rsidR="00A32A61" w:rsidRDefault="00781001" w:rsidP="00A32A61">
      <w:pPr>
        <w:suppressAutoHyphens w:val="0"/>
        <w:jc w:val="both"/>
        <w:rPr>
          <w:rFonts w:eastAsia="Calibri"/>
          <w:sz w:val="22"/>
          <w:szCs w:val="22"/>
          <w:lang w:val="pl-PL" w:eastAsia="en-US"/>
        </w:rPr>
      </w:pPr>
      <w:r w:rsidRPr="00781001">
        <w:rPr>
          <w:rFonts w:eastAsia="Calibri"/>
          <w:sz w:val="22"/>
          <w:szCs w:val="22"/>
          <w:lang w:val="pl-PL" w:eastAsia="en-US"/>
        </w:rPr>
        <w:t>16 godzin szkoleniowych, tj. 2 dni po 8 godzin szkoleniowych w dniach od poniedziałku do piątku.</w:t>
      </w:r>
    </w:p>
    <w:p w14:paraId="165D8F4C" w14:textId="77777777" w:rsidR="00781001" w:rsidRPr="00A32A61" w:rsidRDefault="0078100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04B2DE87" w:rsidR="00A32A61" w:rsidRPr="00A32A61" w:rsidRDefault="000D3D43" w:rsidP="00A32A61">
      <w:pPr>
        <w:suppressAutoHyphens w:val="0"/>
        <w:jc w:val="both"/>
        <w:rPr>
          <w:rFonts w:eastAsia="Calibri"/>
          <w:sz w:val="22"/>
          <w:szCs w:val="22"/>
          <w:lang w:val="pl-PL" w:eastAsia="en-US"/>
        </w:rPr>
      </w:pPr>
      <w:r>
        <w:rPr>
          <w:rFonts w:eastAsia="Calibri"/>
          <w:sz w:val="22"/>
          <w:szCs w:val="22"/>
          <w:lang w:val="pl-PL" w:eastAsia="en-US"/>
        </w:rPr>
        <w:t>Przygotowanie studentów z Wydziału Medycyny Weterynaryjnej do prowadzenia praktyki weterynaryjnej z uwzględnieniem współczesnego rynku weterynaryjnego</w:t>
      </w:r>
      <w:r w:rsidR="00A32A61" w:rsidRPr="00A32A61">
        <w:rPr>
          <w:rFonts w:eastAsia="Calibri"/>
          <w:sz w:val="22"/>
          <w:szCs w:val="22"/>
          <w:lang w:val="pl-PL" w:eastAsia="en-US"/>
        </w:rPr>
        <w:t>.</w:t>
      </w:r>
    </w:p>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3C7D9B5D"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72B1A720"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0D3D43">
        <w:rPr>
          <w:sz w:val="22"/>
          <w:szCs w:val="22"/>
          <w:lang w:val="pl-PL" w:eastAsia="en-US"/>
        </w:rPr>
        <w:t xml:space="preserve">Marketing w praktyce lekarza weterynarii, marketing usług a marketing produktu, regulacje samorządowe, Kodeks Etyki Lekarza Weterynarii, media społecznościowe, </w:t>
      </w:r>
      <w:proofErr w:type="spellStart"/>
      <w:r w:rsidR="000D3D43">
        <w:rPr>
          <w:sz w:val="22"/>
          <w:szCs w:val="22"/>
          <w:lang w:val="pl-PL" w:eastAsia="en-US"/>
        </w:rPr>
        <w:t>telemedycyna</w:t>
      </w:r>
      <w:proofErr w:type="spellEnd"/>
      <w:r w:rsidR="000D3D43">
        <w:rPr>
          <w:sz w:val="22"/>
          <w:szCs w:val="22"/>
          <w:lang w:val="pl-PL" w:eastAsia="en-US"/>
        </w:rPr>
        <w:t xml:space="preserve"> weterynaryjna</w:t>
      </w:r>
      <w:r w:rsidR="00BA7DAA">
        <w:rPr>
          <w:sz w:val="22"/>
          <w:szCs w:val="22"/>
          <w:lang w:val="pl-PL" w:eastAsia="en-US"/>
        </w:rPr>
        <w:t>.</w:t>
      </w:r>
    </w:p>
    <w:p w14:paraId="1C48B8EF" w14:textId="665525A6"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0D3D43">
        <w:rPr>
          <w:sz w:val="22"/>
          <w:szCs w:val="22"/>
          <w:lang w:val="pl-PL" w:eastAsia="en-US"/>
        </w:rPr>
        <w:t>Co to jest jakość usług, potrzeba kreowania standardów, postrzeganie jakości przez klienta i przez lekarza weterynarii</w:t>
      </w:r>
      <w:r w:rsidR="00BA7DAA">
        <w:rPr>
          <w:sz w:val="22"/>
          <w:szCs w:val="22"/>
          <w:lang w:val="pl-PL" w:eastAsia="en-US"/>
        </w:rPr>
        <w:t>.</w:t>
      </w:r>
    </w:p>
    <w:p w14:paraId="302E45FA" w14:textId="184D0658"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0D3D43">
        <w:rPr>
          <w:sz w:val="22"/>
          <w:szCs w:val="22"/>
          <w:lang w:val="pl-PL" w:eastAsia="en-US"/>
        </w:rPr>
        <w:t xml:space="preserve">Etyka biznesu a etyka zawodowa lekarza weterynarii, </w:t>
      </w:r>
      <w:r w:rsidR="000B583B">
        <w:rPr>
          <w:sz w:val="22"/>
          <w:szCs w:val="22"/>
          <w:lang w:val="pl-PL" w:eastAsia="en-US"/>
        </w:rPr>
        <w:t>zawód zaufania publicznego a wolny rynek, konkurencja w zawodzie</w:t>
      </w:r>
      <w:r w:rsidR="00BA7DAA" w:rsidRPr="00C34112">
        <w:rPr>
          <w:sz w:val="22"/>
          <w:szCs w:val="22"/>
          <w:lang w:val="pl-PL" w:eastAsia="en-US"/>
        </w:rPr>
        <w:t>.</w:t>
      </w:r>
    </w:p>
    <w:p w14:paraId="77AA02EC" w14:textId="12AA3AA1" w:rsidR="00BA7DAA" w:rsidRDefault="00BA7DAA" w:rsidP="00A32A61">
      <w:pPr>
        <w:suppressAutoHyphens w:val="0"/>
        <w:jc w:val="both"/>
        <w:rPr>
          <w:sz w:val="22"/>
          <w:szCs w:val="22"/>
          <w:lang w:val="pl-PL" w:eastAsia="en-US"/>
        </w:rPr>
      </w:pPr>
      <w:r>
        <w:rPr>
          <w:sz w:val="22"/>
          <w:szCs w:val="22"/>
          <w:lang w:val="pl-PL" w:eastAsia="en-US"/>
        </w:rPr>
        <w:t xml:space="preserve">4. </w:t>
      </w:r>
      <w:r w:rsidR="000B583B">
        <w:rPr>
          <w:sz w:val="22"/>
          <w:szCs w:val="22"/>
          <w:lang w:val="pl-PL" w:eastAsia="en-US"/>
        </w:rPr>
        <w:t>Zarządzanie zmianą – jak i kiedy wprowadzać zmiany, naturalny ludzki opór przed wprowadzeniem zmian, obawy i stereotypy, formy i sposoby wprowadzania zmian przy akceptacji pracowników</w:t>
      </w:r>
      <w:r>
        <w:rPr>
          <w:sz w:val="22"/>
          <w:szCs w:val="22"/>
          <w:lang w:val="pl-PL" w:eastAsia="en-US"/>
        </w:rPr>
        <w:t>.</w:t>
      </w:r>
    </w:p>
    <w:p w14:paraId="16E70FE5" w14:textId="22326BEF" w:rsidR="00BA7DAA" w:rsidRDefault="00BA7DAA" w:rsidP="00A32A61">
      <w:pPr>
        <w:suppressAutoHyphens w:val="0"/>
        <w:jc w:val="both"/>
        <w:rPr>
          <w:sz w:val="22"/>
          <w:szCs w:val="22"/>
          <w:lang w:val="pl-PL" w:eastAsia="en-US"/>
        </w:rPr>
      </w:pPr>
      <w:r>
        <w:rPr>
          <w:sz w:val="22"/>
          <w:szCs w:val="22"/>
          <w:lang w:val="pl-PL" w:eastAsia="en-US"/>
        </w:rPr>
        <w:t xml:space="preserve">5. </w:t>
      </w:r>
      <w:r w:rsidR="000B583B">
        <w:rPr>
          <w:sz w:val="22"/>
          <w:szCs w:val="22"/>
          <w:lang w:val="pl-PL" w:eastAsia="en-US"/>
        </w:rPr>
        <w:t>Reklamacja – przyczyny, informacja zwrotna od niezadowolonego klienta, rozpatrywanie reklamacji, sposób postępowania</w:t>
      </w:r>
      <w:r>
        <w:rPr>
          <w:sz w:val="22"/>
          <w:szCs w:val="22"/>
          <w:lang w:val="pl-PL" w:eastAsia="en-US"/>
        </w:rPr>
        <w:t>.</w:t>
      </w:r>
    </w:p>
    <w:p w14:paraId="523C3E3D" w14:textId="7BC17C8F" w:rsidR="00BA7DAA" w:rsidRDefault="00BA7DAA" w:rsidP="00A32A61">
      <w:pPr>
        <w:suppressAutoHyphens w:val="0"/>
        <w:jc w:val="both"/>
        <w:rPr>
          <w:sz w:val="22"/>
          <w:szCs w:val="22"/>
          <w:lang w:val="pl-PL" w:eastAsia="en-US"/>
        </w:rPr>
      </w:pPr>
      <w:r>
        <w:rPr>
          <w:sz w:val="22"/>
          <w:szCs w:val="22"/>
          <w:lang w:val="pl-PL" w:eastAsia="en-US"/>
        </w:rPr>
        <w:t xml:space="preserve">6. </w:t>
      </w:r>
      <w:r w:rsidR="000B583B">
        <w:rPr>
          <w:sz w:val="22"/>
          <w:szCs w:val="22"/>
          <w:lang w:val="pl-PL" w:eastAsia="en-US"/>
        </w:rPr>
        <w:t>Wizyta idealna – czego potrzebują klienci, co oferuje lekarz weterynarii, jak się przygotować do wizyty, co to jest wartość usług weterynaryjnych</w:t>
      </w:r>
      <w:r>
        <w:rPr>
          <w:sz w:val="22"/>
          <w:szCs w:val="22"/>
          <w:lang w:val="pl-PL" w:eastAsia="en-US"/>
        </w:rPr>
        <w:t>.</w:t>
      </w:r>
    </w:p>
    <w:p w14:paraId="41A487B3" w14:textId="7CA8618C" w:rsidR="00A32A61" w:rsidRDefault="00BA7DAA" w:rsidP="00867948">
      <w:pPr>
        <w:suppressAutoHyphens w:val="0"/>
        <w:jc w:val="both"/>
        <w:rPr>
          <w:sz w:val="22"/>
          <w:szCs w:val="22"/>
          <w:lang w:val="pl-PL" w:eastAsia="en-US"/>
        </w:rPr>
      </w:pPr>
      <w:r>
        <w:rPr>
          <w:sz w:val="22"/>
          <w:szCs w:val="22"/>
          <w:lang w:val="pl-PL" w:eastAsia="en-US"/>
        </w:rPr>
        <w:t xml:space="preserve">7. </w:t>
      </w:r>
      <w:bookmarkEnd w:id="2"/>
      <w:r w:rsidR="000B583B">
        <w:rPr>
          <w:sz w:val="22"/>
          <w:szCs w:val="22"/>
          <w:lang w:val="pl-PL" w:eastAsia="en-US"/>
        </w:rPr>
        <w:t>Zarządzanie czasem – organizacja pracy, delegowanie zadań, zarządzanie ludźmi, podejmowanie decyzji, kontrola</w:t>
      </w:r>
      <w:r w:rsidR="00C34112">
        <w:rPr>
          <w:sz w:val="22"/>
          <w:szCs w:val="22"/>
          <w:lang w:val="pl-PL" w:eastAsia="en-US"/>
        </w:rPr>
        <w:t>.</w:t>
      </w:r>
    </w:p>
    <w:p w14:paraId="40C065B3" w14:textId="6E6AECCB" w:rsidR="00C34112" w:rsidRDefault="00C34112" w:rsidP="00867948">
      <w:pPr>
        <w:suppressAutoHyphens w:val="0"/>
        <w:jc w:val="both"/>
        <w:rPr>
          <w:sz w:val="22"/>
          <w:szCs w:val="22"/>
          <w:lang w:val="pl-PL" w:eastAsia="en-US"/>
        </w:rPr>
      </w:pPr>
      <w:r>
        <w:rPr>
          <w:sz w:val="22"/>
          <w:szCs w:val="22"/>
          <w:lang w:val="pl-PL" w:eastAsia="en-US"/>
        </w:rPr>
        <w:t xml:space="preserve">8. </w:t>
      </w:r>
      <w:r w:rsidR="000B583B">
        <w:rPr>
          <w:sz w:val="22"/>
          <w:szCs w:val="22"/>
          <w:lang w:val="pl-PL" w:eastAsia="en-US"/>
        </w:rPr>
        <w:t>Informacja i reklama – różnice i cechy wspólne, prawo samorządowe – uchwały Krajowej Rady Lekarsko – Weterynaryjnej, oczekiwania klientów</w:t>
      </w:r>
      <w:r>
        <w:rPr>
          <w:sz w:val="22"/>
          <w:szCs w:val="22"/>
          <w:lang w:val="pl-PL" w:eastAsia="en-US"/>
        </w:rPr>
        <w:t>.</w:t>
      </w:r>
    </w:p>
    <w:p w14:paraId="611B5B21" w14:textId="5C5FB6BE" w:rsidR="00C34112" w:rsidRDefault="00C34112" w:rsidP="00867948">
      <w:pPr>
        <w:suppressAutoHyphens w:val="0"/>
        <w:jc w:val="both"/>
        <w:rPr>
          <w:sz w:val="22"/>
          <w:szCs w:val="22"/>
          <w:lang w:val="pl-PL" w:eastAsia="en-US"/>
        </w:rPr>
      </w:pPr>
      <w:r>
        <w:rPr>
          <w:sz w:val="22"/>
          <w:szCs w:val="22"/>
          <w:lang w:val="pl-PL" w:eastAsia="en-US"/>
        </w:rPr>
        <w:t xml:space="preserve">9. </w:t>
      </w:r>
      <w:r w:rsidR="000B583B">
        <w:rPr>
          <w:sz w:val="22"/>
          <w:szCs w:val="22"/>
          <w:lang w:val="pl-PL" w:eastAsia="en-US"/>
        </w:rPr>
        <w:t>Marka – budowanie marki, różnice pomiędzy marką lekarza weterynarii a marką zakładu leczniczego dla zwierząt</w:t>
      </w:r>
      <w:r>
        <w:rPr>
          <w:sz w:val="22"/>
          <w:szCs w:val="22"/>
          <w:lang w:val="pl-PL" w:eastAsia="en-US"/>
        </w:rPr>
        <w:t>.</w:t>
      </w:r>
    </w:p>
    <w:p w14:paraId="547DF9D3" w14:textId="63AE8438" w:rsidR="00C34112" w:rsidRPr="00A32A61" w:rsidRDefault="00C34112" w:rsidP="000B583B">
      <w:pPr>
        <w:suppressAutoHyphens w:val="0"/>
        <w:jc w:val="both"/>
        <w:rPr>
          <w:sz w:val="22"/>
          <w:szCs w:val="22"/>
          <w:lang w:val="pl-PL" w:eastAsia="en-US"/>
        </w:rPr>
      </w:pPr>
      <w:r>
        <w:rPr>
          <w:sz w:val="22"/>
          <w:szCs w:val="22"/>
          <w:lang w:val="pl-PL" w:eastAsia="en-US"/>
        </w:rPr>
        <w:t xml:space="preserve">10. </w:t>
      </w:r>
      <w:r w:rsidR="000B583B">
        <w:rPr>
          <w:sz w:val="22"/>
          <w:szCs w:val="22"/>
          <w:lang w:val="pl-PL" w:eastAsia="en-US"/>
        </w:rPr>
        <w:t>Zarządzanie praktyką weterynaryjną – funkcjonowanie w biznesie, rola lekarza weterynarii, właściciela biznesu, rola menadżera, funkcje i decyzje menadżerskie, odpowiedzialność</w:t>
      </w:r>
      <w:r w:rsidR="00FA5D4F">
        <w:rPr>
          <w:sz w:val="22"/>
          <w:szCs w:val="22"/>
          <w:lang w:val="pl-PL" w:eastAsia="en-US"/>
        </w:rPr>
        <w:t>.</w:t>
      </w:r>
    </w:p>
    <w:p w14:paraId="1841E22C" w14:textId="41B2864B" w:rsidR="00FA3A1E" w:rsidRDefault="00FA3A1E"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5BF566C" w14:textId="522A0883" w:rsidR="00A32A61" w:rsidRPr="003830AD" w:rsidRDefault="00FA3A1E" w:rsidP="003830AD">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sectPr w:rsidR="00A32A61" w:rsidRPr="003830AD"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9F14" w14:textId="77777777" w:rsidR="00950288" w:rsidRDefault="00950288">
      <w:r>
        <w:separator/>
      </w:r>
    </w:p>
  </w:endnote>
  <w:endnote w:type="continuationSeparator" w:id="0">
    <w:p w14:paraId="0241B30F" w14:textId="77777777" w:rsidR="00950288" w:rsidRDefault="0095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6AF2" w14:textId="77777777" w:rsidR="00950288" w:rsidRDefault="00950288">
      <w:r>
        <w:separator/>
      </w:r>
    </w:p>
  </w:footnote>
  <w:footnote w:type="continuationSeparator" w:id="0">
    <w:p w14:paraId="242A5788" w14:textId="77777777" w:rsidR="00950288" w:rsidRDefault="0095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405F"/>
    <w:rsid w:val="000455E3"/>
    <w:rsid w:val="00065758"/>
    <w:rsid w:val="00074A5F"/>
    <w:rsid w:val="0007546E"/>
    <w:rsid w:val="00080967"/>
    <w:rsid w:val="000832F5"/>
    <w:rsid w:val="00091FCB"/>
    <w:rsid w:val="00096BBA"/>
    <w:rsid w:val="000A15C2"/>
    <w:rsid w:val="000B2C39"/>
    <w:rsid w:val="000B3BD4"/>
    <w:rsid w:val="000B583B"/>
    <w:rsid w:val="000B6887"/>
    <w:rsid w:val="000B69DF"/>
    <w:rsid w:val="000C2A33"/>
    <w:rsid w:val="000D3D4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6351"/>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30AD"/>
    <w:rsid w:val="003841B9"/>
    <w:rsid w:val="003B0673"/>
    <w:rsid w:val="003B385E"/>
    <w:rsid w:val="003D1FD9"/>
    <w:rsid w:val="003D7DE2"/>
    <w:rsid w:val="003F0E8F"/>
    <w:rsid w:val="003F2277"/>
    <w:rsid w:val="003F3315"/>
    <w:rsid w:val="00420CBF"/>
    <w:rsid w:val="004321FC"/>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7448E"/>
    <w:rsid w:val="005814A2"/>
    <w:rsid w:val="00585325"/>
    <w:rsid w:val="00593CBB"/>
    <w:rsid w:val="005A2E8E"/>
    <w:rsid w:val="005B2154"/>
    <w:rsid w:val="005C12C6"/>
    <w:rsid w:val="005D2D6B"/>
    <w:rsid w:val="005D686A"/>
    <w:rsid w:val="005E0DF8"/>
    <w:rsid w:val="005E6EC4"/>
    <w:rsid w:val="00602244"/>
    <w:rsid w:val="00613E58"/>
    <w:rsid w:val="0062312A"/>
    <w:rsid w:val="00625B68"/>
    <w:rsid w:val="006269E5"/>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1001"/>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50288"/>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7024D"/>
    <w:rsid w:val="00C709A0"/>
    <w:rsid w:val="00C71465"/>
    <w:rsid w:val="00C7244E"/>
    <w:rsid w:val="00C74B3A"/>
    <w:rsid w:val="00C765CE"/>
    <w:rsid w:val="00C77BEF"/>
    <w:rsid w:val="00C852E1"/>
    <w:rsid w:val="00C93EFE"/>
    <w:rsid w:val="00CA05E6"/>
    <w:rsid w:val="00CA1C50"/>
    <w:rsid w:val="00CA5E24"/>
    <w:rsid w:val="00CB4E3B"/>
    <w:rsid w:val="00CB571F"/>
    <w:rsid w:val="00CB6C41"/>
    <w:rsid w:val="00CC2769"/>
    <w:rsid w:val="00CC7ED6"/>
    <w:rsid w:val="00CD44DC"/>
    <w:rsid w:val="00D053F3"/>
    <w:rsid w:val="00D21144"/>
    <w:rsid w:val="00D2469B"/>
    <w:rsid w:val="00D37AFE"/>
    <w:rsid w:val="00D420C5"/>
    <w:rsid w:val="00D66DD6"/>
    <w:rsid w:val="00D70122"/>
    <w:rsid w:val="00D7578E"/>
    <w:rsid w:val="00D966A6"/>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A6196"/>
    <w:rsid w:val="00EB142A"/>
    <w:rsid w:val="00EF63F4"/>
    <w:rsid w:val="00EF71C9"/>
    <w:rsid w:val="00F129F2"/>
    <w:rsid w:val="00F201D4"/>
    <w:rsid w:val="00F215E9"/>
    <w:rsid w:val="00F23275"/>
    <w:rsid w:val="00F27D63"/>
    <w:rsid w:val="00F40012"/>
    <w:rsid w:val="00F41E08"/>
    <w:rsid w:val="00F420E1"/>
    <w:rsid w:val="00F43413"/>
    <w:rsid w:val="00F43CB8"/>
    <w:rsid w:val="00F762C9"/>
    <w:rsid w:val="00F779CA"/>
    <w:rsid w:val="00F827D4"/>
    <w:rsid w:val="00F839EB"/>
    <w:rsid w:val="00F8741F"/>
    <w:rsid w:val="00F93470"/>
    <w:rsid w:val="00F949D0"/>
    <w:rsid w:val="00FA3A1E"/>
    <w:rsid w:val="00FA5D4F"/>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838D-4883-41A5-8323-CDFC76CF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1241</Words>
  <Characters>7452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11</cp:revision>
  <cp:lastPrinted>2020-12-15T09:37:00Z</cp:lastPrinted>
  <dcterms:created xsi:type="dcterms:W3CDTF">2020-12-10T18:47:00Z</dcterms:created>
  <dcterms:modified xsi:type="dcterms:W3CDTF">2020-12-16T19:37:00Z</dcterms:modified>
</cp:coreProperties>
</file>