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DE" w:rsidRPr="007728D1" w:rsidRDefault="005433DE" w:rsidP="005433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8D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433DE" w:rsidRPr="007728D1" w:rsidRDefault="005433DE" w:rsidP="005433DE">
      <w:pPr>
        <w:jc w:val="right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b/>
          <w:sz w:val="24"/>
          <w:szCs w:val="24"/>
        </w:rPr>
        <w:tab/>
      </w:r>
      <w:r w:rsidRPr="007728D1">
        <w:rPr>
          <w:rFonts w:ascii="Times New Roman" w:hAnsi="Times New Roman" w:cs="Times New Roman"/>
          <w:b/>
          <w:sz w:val="24"/>
          <w:szCs w:val="24"/>
        </w:rPr>
        <w:tab/>
      </w:r>
      <w:r w:rsidRPr="007728D1">
        <w:rPr>
          <w:rFonts w:ascii="Times New Roman" w:hAnsi="Times New Roman" w:cs="Times New Roman"/>
          <w:b/>
          <w:sz w:val="24"/>
          <w:szCs w:val="24"/>
        </w:rPr>
        <w:tab/>
      </w:r>
      <w:r w:rsidRPr="007728D1">
        <w:rPr>
          <w:rFonts w:ascii="Times New Roman" w:hAnsi="Times New Roman" w:cs="Times New Roman"/>
          <w:b/>
          <w:sz w:val="24"/>
          <w:szCs w:val="24"/>
        </w:rPr>
        <w:tab/>
      </w:r>
      <w:r w:rsidRPr="007728D1">
        <w:rPr>
          <w:rFonts w:ascii="Times New Roman" w:hAnsi="Times New Roman" w:cs="Times New Roman"/>
          <w:b/>
          <w:sz w:val="24"/>
          <w:szCs w:val="24"/>
        </w:rPr>
        <w:tab/>
        <w:t>Zam. 164/2020/</w:t>
      </w:r>
      <w:r>
        <w:rPr>
          <w:rFonts w:ascii="Times New Roman" w:hAnsi="Times New Roman" w:cs="Times New Roman"/>
          <w:b/>
          <w:sz w:val="24"/>
          <w:szCs w:val="24"/>
        </w:rPr>
        <w:t>US</w:t>
      </w:r>
      <w:r w:rsidRPr="007728D1">
        <w:rPr>
          <w:rFonts w:ascii="Times New Roman" w:hAnsi="Times New Roman" w:cs="Times New Roman"/>
          <w:b/>
          <w:sz w:val="24"/>
          <w:szCs w:val="24"/>
        </w:rPr>
        <w:t>/DZP</w:t>
      </w:r>
    </w:p>
    <w:p w:rsidR="00FC26F0" w:rsidRDefault="00FC26F0" w:rsidP="00FC2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="009A400D" w:rsidRPr="009A400D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9A400D">
        <w:rPr>
          <w:rFonts w:ascii="Times New Roman" w:hAnsi="Times New Roman" w:cs="Times New Roman"/>
          <w:b/>
          <w:sz w:val="24"/>
          <w:szCs w:val="24"/>
        </w:rPr>
        <w:t>usług pocztowych w obrocie krajowym i zag</w:t>
      </w:r>
      <w:r>
        <w:rPr>
          <w:rFonts w:ascii="Times New Roman" w:hAnsi="Times New Roman" w:cs="Times New Roman"/>
          <w:b/>
          <w:sz w:val="24"/>
          <w:szCs w:val="24"/>
        </w:rPr>
        <w:t xml:space="preserve">ranicznym na rzecz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Uniwersytetu </w:t>
      </w:r>
      <w:r w:rsidR="009A400D">
        <w:rPr>
          <w:rFonts w:ascii="Times New Roman" w:hAnsi="Times New Roman" w:cs="Times New Roman"/>
          <w:b/>
          <w:sz w:val="24"/>
          <w:szCs w:val="24"/>
        </w:rPr>
        <w:t>Warmińsko – Mazurskiego.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70778" w:rsidRDefault="00470778" w:rsidP="00FC26F0">
      <w:pPr>
        <w:spacing w:line="360" w:lineRule="auto"/>
        <w:jc w:val="both"/>
        <w:rPr>
          <w:rFonts w:ascii="Times New Roman" w:hAnsi="Times New Roman" w:cs="Times New Roman"/>
        </w:rPr>
      </w:pPr>
      <w:r w:rsidRPr="0072585A">
        <w:rPr>
          <w:rFonts w:ascii="Times New Roman" w:hAnsi="Times New Roman" w:cs="Times New Roman"/>
          <w:b/>
        </w:rPr>
        <w:t>1.</w:t>
      </w:r>
      <w:r w:rsidRPr="009A400D">
        <w:rPr>
          <w:rFonts w:ascii="Times New Roman" w:hAnsi="Times New Roman" w:cs="Times New Roman"/>
        </w:rPr>
        <w:t xml:space="preserve"> Przedmiotem zamówieni</w:t>
      </w:r>
      <w:r w:rsidR="00E803C2">
        <w:rPr>
          <w:rFonts w:ascii="Times New Roman" w:hAnsi="Times New Roman" w:cs="Times New Roman"/>
        </w:rPr>
        <w:t>a</w:t>
      </w:r>
      <w:r w:rsidRPr="009A400D">
        <w:rPr>
          <w:rFonts w:ascii="Times New Roman" w:hAnsi="Times New Roman" w:cs="Times New Roman"/>
        </w:rPr>
        <w:t xml:space="preserve">  jest świadczenie</w:t>
      </w:r>
      <w:r w:rsidR="00BD61EB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 xml:space="preserve">usług pocztowych w obrocie krajowym i zagranicznym, </w:t>
      </w:r>
      <w:r w:rsidR="004838C9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w zakresie dostarczania, odbierania, przyjmowania</w:t>
      </w:r>
      <w:r w:rsidR="00B12355">
        <w:rPr>
          <w:rFonts w:ascii="Times New Roman" w:hAnsi="Times New Roman" w:cs="Times New Roman"/>
        </w:rPr>
        <w:t xml:space="preserve">, przemieszczania i </w:t>
      </w:r>
      <w:r w:rsidRPr="009A400D">
        <w:rPr>
          <w:rFonts w:ascii="Times New Roman" w:hAnsi="Times New Roman" w:cs="Times New Roman"/>
        </w:rPr>
        <w:t>doręczania przesyłek</w:t>
      </w:r>
      <w:r w:rsidR="00B12355">
        <w:rPr>
          <w:rFonts w:ascii="Times New Roman" w:hAnsi="Times New Roman" w:cs="Times New Roman"/>
        </w:rPr>
        <w:t xml:space="preserve"> </w:t>
      </w:r>
      <w:r w:rsidR="00BA15B0">
        <w:rPr>
          <w:rFonts w:ascii="Times New Roman" w:hAnsi="Times New Roman" w:cs="Times New Roman"/>
        </w:rPr>
        <w:t xml:space="preserve"> oraz  ewentualnych zwrotów</w:t>
      </w:r>
      <w:r w:rsidRPr="009A400D">
        <w:rPr>
          <w:rFonts w:ascii="Times New Roman" w:hAnsi="Times New Roman" w:cs="Times New Roman"/>
        </w:rPr>
        <w:t xml:space="preserve"> przesyłek nie</w:t>
      </w:r>
      <w:r w:rsidR="00BD61EB">
        <w:rPr>
          <w:rFonts w:ascii="Times New Roman" w:hAnsi="Times New Roman" w:cs="Times New Roman"/>
        </w:rPr>
        <w:t>doręczonych</w:t>
      </w:r>
      <w:r w:rsidRPr="009A400D">
        <w:rPr>
          <w:rFonts w:ascii="Times New Roman" w:hAnsi="Times New Roman" w:cs="Times New Roman"/>
        </w:rPr>
        <w:t xml:space="preserve"> </w:t>
      </w:r>
      <w:r w:rsidR="00BD61EB">
        <w:rPr>
          <w:rFonts w:ascii="Times New Roman" w:hAnsi="Times New Roman" w:cs="Times New Roman"/>
        </w:rPr>
        <w:t>na rzecz</w:t>
      </w:r>
      <w:r w:rsidRPr="009A400D">
        <w:rPr>
          <w:rFonts w:ascii="Times New Roman" w:hAnsi="Times New Roman" w:cs="Times New Roman"/>
        </w:rPr>
        <w:t xml:space="preserve"> Uniwersytetu Warmińsko</w:t>
      </w:r>
      <w:r w:rsidR="00B12355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-</w:t>
      </w:r>
      <w:r w:rsidR="00B12355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 xml:space="preserve">Mazurskiego  </w:t>
      </w:r>
      <w:r w:rsidR="004838C9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w Olsztynie przez okres 36 miesięcy.</w:t>
      </w:r>
    </w:p>
    <w:p w:rsidR="00322330" w:rsidRDefault="00322330" w:rsidP="00FC26F0">
      <w:pPr>
        <w:spacing w:line="360" w:lineRule="auto"/>
        <w:jc w:val="both"/>
        <w:rPr>
          <w:rFonts w:ascii="Times New Roman" w:hAnsi="Times New Roman" w:cs="Times New Roman"/>
        </w:rPr>
      </w:pPr>
      <w:r w:rsidRPr="0032233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Przez przesyłki będące przedmiotem zamówienia rozumie się przesyłki listowe i paczki w obrocie </w:t>
      </w:r>
      <w:r w:rsidR="0090657D">
        <w:rPr>
          <w:rFonts w:ascii="Times New Roman" w:hAnsi="Times New Roman" w:cs="Times New Roman"/>
        </w:rPr>
        <w:t xml:space="preserve">  </w:t>
      </w:r>
      <w:r w:rsidR="00ED574D">
        <w:rPr>
          <w:rFonts w:ascii="Times New Roman" w:hAnsi="Times New Roman" w:cs="Times New Roman"/>
        </w:rPr>
        <w:t>krajowym oraz</w:t>
      </w:r>
      <w:r w:rsidR="00305008">
        <w:rPr>
          <w:rFonts w:ascii="Times New Roman" w:hAnsi="Times New Roman" w:cs="Times New Roman"/>
        </w:rPr>
        <w:t xml:space="preserve"> zagranicznym (</w:t>
      </w:r>
      <w:r w:rsidR="00F56999">
        <w:rPr>
          <w:rFonts w:ascii="Times New Roman" w:hAnsi="Times New Roman" w:cs="Times New Roman"/>
        </w:rPr>
        <w:t>s</w:t>
      </w:r>
      <w:r w:rsidR="00305008">
        <w:rPr>
          <w:rFonts w:ascii="Times New Roman" w:hAnsi="Times New Roman" w:cs="Times New Roman"/>
        </w:rPr>
        <w:t>zczegółowy opis przesyłek wg załączników</w:t>
      </w:r>
      <w:r w:rsidR="00E82B09">
        <w:rPr>
          <w:rFonts w:ascii="Times New Roman" w:hAnsi="Times New Roman" w:cs="Times New Roman"/>
        </w:rPr>
        <w:t>:</w:t>
      </w:r>
      <w:r w:rsidR="00EB0816">
        <w:rPr>
          <w:rFonts w:ascii="Times New Roman" w:hAnsi="Times New Roman" w:cs="Times New Roman"/>
        </w:rPr>
        <w:t xml:space="preserve"> 1a, 1b, 1c, 1d, 1e</w:t>
      </w:r>
      <w:r w:rsidR="00305008">
        <w:rPr>
          <w:rFonts w:ascii="Times New Roman" w:hAnsi="Times New Roman" w:cs="Times New Roman"/>
        </w:rPr>
        <w:t>)</w:t>
      </w:r>
      <w:r w:rsidR="00ED574D">
        <w:rPr>
          <w:rFonts w:ascii="Times New Roman" w:hAnsi="Times New Roman" w:cs="Times New Roman"/>
        </w:rPr>
        <w:t>:</w:t>
      </w:r>
    </w:p>
    <w:p w:rsidR="00112A03" w:rsidRDefault="001C390B" w:rsidP="00112A0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15B15">
        <w:rPr>
          <w:rFonts w:ascii="Times New Roman" w:hAnsi="Times New Roman" w:cs="Times New Roman"/>
          <w:b/>
          <w:sz w:val="24"/>
          <w:szCs w:val="24"/>
        </w:rPr>
        <w:t>). P</w:t>
      </w:r>
      <w:r w:rsidR="00A83F17" w:rsidRPr="001C390B">
        <w:rPr>
          <w:rFonts w:ascii="Times New Roman" w:hAnsi="Times New Roman" w:cs="Times New Roman"/>
          <w:b/>
          <w:sz w:val="24"/>
          <w:szCs w:val="24"/>
        </w:rPr>
        <w:t>r</w:t>
      </w:r>
      <w:r w:rsidR="00A8438E" w:rsidRPr="001C390B">
        <w:rPr>
          <w:rFonts w:ascii="Times New Roman" w:hAnsi="Times New Roman" w:cs="Times New Roman"/>
          <w:b/>
          <w:sz w:val="24"/>
          <w:szCs w:val="24"/>
        </w:rPr>
        <w:t xml:space="preserve">zesyłki listowe </w:t>
      </w:r>
      <w:r w:rsidR="006407D3" w:rsidRPr="001C390B">
        <w:rPr>
          <w:rFonts w:ascii="Times New Roman" w:hAnsi="Times New Roman" w:cs="Times New Roman"/>
          <w:b/>
          <w:sz w:val="24"/>
          <w:szCs w:val="24"/>
        </w:rPr>
        <w:t>krajowe</w:t>
      </w:r>
      <w:r w:rsidR="00806761" w:rsidRPr="001C390B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D54F89" w:rsidRPr="001C390B">
        <w:rPr>
          <w:rFonts w:ascii="Times New Roman" w:hAnsi="Times New Roman" w:cs="Times New Roman"/>
          <w:b/>
          <w:sz w:val="24"/>
          <w:szCs w:val="24"/>
        </w:rPr>
        <w:t>f</w:t>
      </w:r>
      <w:r w:rsidR="00806761" w:rsidRPr="001C390B">
        <w:rPr>
          <w:rFonts w:ascii="Times New Roman" w:hAnsi="Times New Roman" w:cs="Times New Roman"/>
          <w:b/>
          <w:sz w:val="24"/>
          <w:szCs w:val="24"/>
        </w:rPr>
        <w:t>ormacie</w:t>
      </w:r>
      <w:r w:rsidR="00305008" w:rsidRPr="001C390B">
        <w:rPr>
          <w:rFonts w:ascii="Times New Roman" w:hAnsi="Times New Roman" w:cs="Times New Roman"/>
          <w:b/>
          <w:sz w:val="24"/>
          <w:szCs w:val="24"/>
        </w:rPr>
        <w:t xml:space="preserve"> S, L, M i o wadze do 2000</w:t>
      </w:r>
      <w:r w:rsidR="00AA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008" w:rsidRPr="001C390B">
        <w:rPr>
          <w:rFonts w:ascii="Times New Roman" w:hAnsi="Times New Roman" w:cs="Times New Roman"/>
          <w:b/>
          <w:sz w:val="24"/>
          <w:szCs w:val="24"/>
        </w:rPr>
        <w:t>g</w:t>
      </w:r>
      <w:r w:rsidR="00BE7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F17" w:rsidRPr="001C390B">
        <w:rPr>
          <w:rFonts w:ascii="Times New Roman" w:hAnsi="Times New Roman" w:cs="Times New Roman"/>
          <w:b/>
          <w:sz w:val="24"/>
          <w:szCs w:val="24"/>
        </w:rPr>
        <w:t>:</w:t>
      </w:r>
    </w:p>
    <w:p w:rsidR="00B40BF8" w:rsidRDefault="00983FEC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Format S </w:t>
      </w:r>
      <w:r w:rsidR="00B40BF8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B40BF8">
        <w:rPr>
          <w:rFonts w:ascii="Times New Roman" w:hAnsi="Times New Roman" w:cs="Times New Roman"/>
        </w:rPr>
        <w:t>to przesyłki o wymiarach:</w:t>
      </w:r>
    </w:p>
    <w:p w:rsidR="00B40BF8" w:rsidRDefault="00C53DD0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40BF8">
        <w:rPr>
          <w:rFonts w:ascii="Times New Roman" w:hAnsi="Times New Roman" w:cs="Times New Roman"/>
        </w:rPr>
        <w:t>inimum</w:t>
      </w:r>
      <w:r>
        <w:rPr>
          <w:rFonts w:ascii="Times New Roman" w:hAnsi="Times New Roman" w:cs="Times New Roman"/>
        </w:rPr>
        <w:t xml:space="preserve"> – wymiary strony adresowej nie mogą być mniejsze niż 90 x 140 mm</w:t>
      </w:r>
    </w:p>
    <w:p w:rsidR="00C53DD0" w:rsidRDefault="00C53DD0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Maksimum </w:t>
      </w:r>
      <w:r w:rsidR="00D318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3185C">
        <w:rPr>
          <w:rFonts w:ascii="Times New Roman" w:hAnsi="Times New Roman" w:cs="Times New Roman"/>
        </w:rPr>
        <w:t xml:space="preserve">żaden z wymiarów nie może przekroczyć wysokości 20 mm, długość 230 mm, </w:t>
      </w:r>
      <w:r w:rsidR="008622B8">
        <w:rPr>
          <w:rFonts w:ascii="Times New Roman" w:hAnsi="Times New Roman" w:cs="Times New Roman"/>
        </w:rPr>
        <w:br/>
        <w:t xml:space="preserve">szerokość </w:t>
      </w:r>
      <w:r w:rsidR="00D3185C">
        <w:rPr>
          <w:rFonts w:ascii="Times New Roman" w:hAnsi="Times New Roman" w:cs="Times New Roman"/>
        </w:rPr>
        <w:t>160 mm</w:t>
      </w:r>
    </w:p>
    <w:p w:rsidR="00F226A0" w:rsidRDefault="00F226A0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Format M </w:t>
      </w:r>
      <w:r w:rsidR="00CF6FB6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CF6FB6">
        <w:rPr>
          <w:rFonts w:ascii="Times New Roman" w:hAnsi="Times New Roman" w:cs="Times New Roman"/>
        </w:rPr>
        <w:t>to przesyłki o wymiarach:</w:t>
      </w:r>
    </w:p>
    <w:p w:rsidR="00CF6FB6" w:rsidRDefault="00CF6FB6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– wymiary strony adresowej nie mogą być mniejsze niż 90 x 140 mm</w:t>
      </w:r>
    </w:p>
    <w:p w:rsidR="00CF6FB6" w:rsidRDefault="00CF6FB6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Maksimum – żaden z wymiarów nie może przekroczyć wysokości 20 mm, długość 325, </w:t>
      </w:r>
      <w:r w:rsidR="008622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szerokość 230 mm</w:t>
      </w:r>
    </w:p>
    <w:p w:rsidR="00CF6FB6" w:rsidRDefault="00463E0F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Format L – </w:t>
      </w:r>
      <w:r>
        <w:rPr>
          <w:rFonts w:ascii="Times New Roman" w:hAnsi="Times New Roman" w:cs="Times New Roman"/>
        </w:rPr>
        <w:t>to przesyłka o wymiarach:</w:t>
      </w:r>
    </w:p>
    <w:p w:rsidR="00463E0F" w:rsidRDefault="00463E0F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– wymiary strony adresowej nie mogą być mniejsze niż 90 – 140 mm</w:t>
      </w:r>
    </w:p>
    <w:p w:rsidR="00463E0F" w:rsidRDefault="00463E0F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Maksimum – suma długości szerokości i wysokości 900 mm, przy czym największy z tych wymiarów (długość) nie może przekroczyć 600 mm</w:t>
      </w:r>
    </w:p>
    <w:p w:rsidR="008C548D" w:rsidRDefault="00F86201" w:rsidP="00EB53BC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przesyłka</w:t>
      </w:r>
      <w:r w:rsidR="005F272B">
        <w:rPr>
          <w:rFonts w:ascii="Times New Roman" w:hAnsi="Times New Roman" w:cs="Times New Roman"/>
          <w:b/>
        </w:rPr>
        <w:t xml:space="preserve"> nierejestrowana </w:t>
      </w:r>
      <w:r>
        <w:rPr>
          <w:rFonts w:ascii="Times New Roman" w:hAnsi="Times New Roman" w:cs="Times New Roman"/>
          <w:b/>
        </w:rPr>
        <w:t xml:space="preserve">ekonomiczna </w:t>
      </w:r>
      <w:r w:rsidR="00EB53BC">
        <w:rPr>
          <w:rFonts w:ascii="Times New Roman" w:hAnsi="Times New Roman" w:cs="Times New Roman"/>
          <w:b/>
        </w:rPr>
        <w:t xml:space="preserve">– </w:t>
      </w:r>
      <w:r w:rsidR="00EB53BC">
        <w:rPr>
          <w:rFonts w:ascii="Times New Roman" w:hAnsi="Times New Roman" w:cs="Times New Roman"/>
        </w:rPr>
        <w:t xml:space="preserve">przesyłka listowa nie będąca </w:t>
      </w:r>
      <w:r>
        <w:rPr>
          <w:rFonts w:ascii="Times New Roman" w:hAnsi="Times New Roman" w:cs="Times New Roman"/>
        </w:rPr>
        <w:t>przesyłką</w:t>
      </w:r>
      <w:r w:rsidR="00EB53BC">
        <w:rPr>
          <w:rFonts w:ascii="Times New Roman" w:hAnsi="Times New Roman" w:cs="Times New Roman"/>
        </w:rPr>
        <w:t xml:space="preserve"> najszybszej kategorii</w:t>
      </w:r>
      <w:r w:rsidR="00774A5B">
        <w:rPr>
          <w:rFonts w:ascii="Times New Roman" w:hAnsi="Times New Roman" w:cs="Times New Roman"/>
          <w:b/>
        </w:rPr>
        <w:t>.</w:t>
      </w:r>
    </w:p>
    <w:p w:rsidR="00EB53BC" w:rsidRDefault="00EB53BC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F86201">
        <w:rPr>
          <w:rFonts w:ascii="Times New Roman" w:hAnsi="Times New Roman" w:cs="Times New Roman"/>
          <w:b/>
        </w:rPr>
        <w:t>przesyłka</w:t>
      </w:r>
      <w:r w:rsidR="00BB6900">
        <w:rPr>
          <w:rFonts w:ascii="Times New Roman" w:hAnsi="Times New Roman" w:cs="Times New Roman"/>
          <w:b/>
        </w:rPr>
        <w:t xml:space="preserve"> nierejestrowana</w:t>
      </w:r>
      <w:r w:rsidR="00F86201">
        <w:rPr>
          <w:rFonts w:ascii="Times New Roman" w:hAnsi="Times New Roman" w:cs="Times New Roman"/>
          <w:b/>
        </w:rPr>
        <w:t xml:space="preserve"> priorytetowa </w:t>
      </w:r>
      <w:r w:rsidR="00D21408" w:rsidRPr="00D21408">
        <w:rPr>
          <w:rFonts w:ascii="Times New Roman" w:hAnsi="Times New Roman" w:cs="Times New Roman"/>
        </w:rPr>
        <w:t>–</w:t>
      </w:r>
      <w:r w:rsidR="00F86201" w:rsidRPr="00D21408">
        <w:rPr>
          <w:rFonts w:ascii="Times New Roman" w:hAnsi="Times New Roman" w:cs="Times New Roman"/>
        </w:rPr>
        <w:t xml:space="preserve"> </w:t>
      </w:r>
      <w:r w:rsidR="00BB6900">
        <w:rPr>
          <w:rFonts w:ascii="Times New Roman" w:hAnsi="Times New Roman" w:cs="Times New Roman"/>
        </w:rPr>
        <w:t>przesyłka</w:t>
      </w:r>
      <w:r w:rsidR="00D21408" w:rsidRPr="00D21408">
        <w:rPr>
          <w:rFonts w:ascii="Times New Roman" w:hAnsi="Times New Roman" w:cs="Times New Roman"/>
        </w:rPr>
        <w:t xml:space="preserve"> listow</w:t>
      </w:r>
      <w:r w:rsidR="00BB6900">
        <w:rPr>
          <w:rFonts w:ascii="Times New Roman" w:hAnsi="Times New Roman" w:cs="Times New Roman"/>
        </w:rPr>
        <w:t>a</w:t>
      </w:r>
      <w:r w:rsidR="00D21408" w:rsidRPr="00D21408">
        <w:rPr>
          <w:rFonts w:ascii="Times New Roman" w:hAnsi="Times New Roman" w:cs="Times New Roman"/>
        </w:rPr>
        <w:t xml:space="preserve"> </w:t>
      </w:r>
      <w:r w:rsidR="005F272B">
        <w:rPr>
          <w:rFonts w:ascii="Times New Roman" w:hAnsi="Times New Roman" w:cs="Times New Roman"/>
        </w:rPr>
        <w:t>najszybszej kategorii.</w:t>
      </w:r>
    </w:p>
    <w:p w:rsidR="000C7136" w:rsidRDefault="000C7136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C7136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 w:rsidR="00033436">
        <w:rPr>
          <w:rFonts w:ascii="Times New Roman" w:hAnsi="Times New Roman" w:cs="Times New Roman"/>
          <w:b/>
        </w:rPr>
        <w:t xml:space="preserve">przesyłka rejestrowana ekonomiczna – </w:t>
      </w:r>
      <w:r w:rsidR="00033436" w:rsidRPr="00033436">
        <w:rPr>
          <w:rFonts w:ascii="Times New Roman" w:hAnsi="Times New Roman" w:cs="Times New Roman"/>
        </w:rPr>
        <w:t>przesyłka listowa nie będąca przesyłką najszybszej</w:t>
      </w:r>
      <w:r w:rsidR="00033436">
        <w:rPr>
          <w:rFonts w:ascii="Times New Roman" w:hAnsi="Times New Roman" w:cs="Times New Roman"/>
        </w:rPr>
        <w:t xml:space="preserve"> kategorii, przemieszczana i doręczana w sposób zabezpieczający ją przed utratą, ubytkiem zawartości lub uszkodzeniem</w:t>
      </w:r>
    </w:p>
    <w:p w:rsidR="00033436" w:rsidRDefault="00897B9D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F23BF">
        <w:rPr>
          <w:rFonts w:ascii="Times New Roman" w:hAnsi="Times New Roman" w:cs="Times New Roman"/>
          <w:b/>
        </w:rPr>
        <w:t>- przesyłka rejestrowana priorytetowa</w:t>
      </w:r>
      <w:r>
        <w:rPr>
          <w:rFonts w:ascii="Times New Roman" w:hAnsi="Times New Roman" w:cs="Times New Roman"/>
        </w:rPr>
        <w:t xml:space="preserve"> – przesyłka listowa najszybszej kategorii</w:t>
      </w:r>
    </w:p>
    <w:p w:rsidR="00EF7C36" w:rsidRPr="000C61FF" w:rsidRDefault="00EF7C36" w:rsidP="00EF7C3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C61F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przesyłka rejestrowana ekonomiczna za zwrotnym potwierdzeniem odbioru (ZPO) – </w:t>
      </w:r>
      <w:r>
        <w:rPr>
          <w:rFonts w:ascii="Times New Roman" w:hAnsi="Times New Roman" w:cs="Times New Roman"/>
        </w:rPr>
        <w:t>przesyłka listowa nie będąca przesyłką najszybszej kategorii przyjęta za potwierdzeniem nadania</w:t>
      </w:r>
      <w:r>
        <w:rPr>
          <w:rFonts w:ascii="Times New Roman" w:hAnsi="Times New Roman" w:cs="Times New Roman"/>
        </w:rPr>
        <w:br/>
        <w:t>i doręczona za pokwitowaniem odbioru.</w:t>
      </w:r>
    </w:p>
    <w:p w:rsidR="000C61FF" w:rsidRDefault="000C61FF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C61F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przesyłka rejestrowana </w:t>
      </w:r>
      <w:r w:rsidR="006A6CCE">
        <w:rPr>
          <w:rFonts w:ascii="Times New Roman" w:hAnsi="Times New Roman" w:cs="Times New Roman"/>
          <w:b/>
        </w:rPr>
        <w:t>priorytetowa</w:t>
      </w:r>
      <w:r>
        <w:rPr>
          <w:rFonts w:ascii="Times New Roman" w:hAnsi="Times New Roman" w:cs="Times New Roman"/>
          <w:b/>
        </w:rPr>
        <w:t xml:space="preserve"> za zwrotnym potwierdzeniem odbioru (ZPO) – </w:t>
      </w:r>
      <w:r>
        <w:rPr>
          <w:rFonts w:ascii="Times New Roman" w:hAnsi="Times New Roman" w:cs="Times New Roman"/>
        </w:rPr>
        <w:t xml:space="preserve">przesyłka listowa najszybszej kategorii przyjęta za potwierdzeniem nadania i doręczona </w:t>
      </w:r>
      <w:r>
        <w:rPr>
          <w:rFonts w:ascii="Times New Roman" w:hAnsi="Times New Roman" w:cs="Times New Roman"/>
        </w:rPr>
        <w:br/>
        <w:t>za pokwitowaniem odbioru.</w:t>
      </w:r>
    </w:p>
    <w:p w:rsidR="00AF23BF" w:rsidRDefault="00F779CD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D11AA">
        <w:rPr>
          <w:rFonts w:ascii="Times New Roman" w:hAnsi="Times New Roman" w:cs="Times New Roman"/>
          <w:b/>
        </w:rPr>
        <w:t>- przesyłka ekonomiczna z zadeklarowaną wartością</w:t>
      </w:r>
      <w:r>
        <w:rPr>
          <w:rFonts w:ascii="Times New Roman" w:hAnsi="Times New Roman" w:cs="Times New Roman"/>
        </w:rPr>
        <w:t xml:space="preserve"> – przesyłka </w:t>
      </w:r>
      <w:r w:rsidR="00D24420">
        <w:rPr>
          <w:rFonts w:ascii="Times New Roman" w:hAnsi="Times New Roman" w:cs="Times New Roman"/>
        </w:rPr>
        <w:t xml:space="preserve">rejestrowana nie będąca </w:t>
      </w:r>
      <w:r w:rsidR="0083521C">
        <w:rPr>
          <w:rFonts w:ascii="Times New Roman" w:hAnsi="Times New Roman" w:cs="Times New Roman"/>
        </w:rPr>
        <w:t>przesyłką</w:t>
      </w:r>
      <w:r>
        <w:rPr>
          <w:rFonts w:ascii="Times New Roman" w:hAnsi="Times New Roman" w:cs="Times New Roman"/>
        </w:rPr>
        <w:t xml:space="preserve"> najszy</w:t>
      </w:r>
      <w:r w:rsidR="00D24420">
        <w:rPr>
          <w:rFonts w:ascii="Times New Roman" w:hAnsi="Times New Roman" w:cs="Times New Roman"/>
        </w:rPr>
        <w:t>bszej kategorii, za której utratę</w:t>
      </w:r>
      <w:r>
        <w:rPr>
          <w:rFonts w:ascii="Times New Roman" w:hAnsi="Times New Roman" w:cs="Times New Roman"/>
        </w:rPr>
        <w:t>, ubytek zawartości lub uszkodzenie operator ponosi odpowiedzialność do wysokości wartości przesyłki podanej przez nadawcę</w:t>
      </w:r>
      <w:r w:rsidR="0083521C">
        <w:rPr>
          <w:rFonts w:ascii="Times New Roman" w:hAnsi="Times New Roman" w:cs="Times New Roman"/>
        </w:rPr>
        <w:t>.</w:t>
      </w:r>
    </w:p>
    <w:p w:rsidR="0083521C" w:rsidRDefault="0083521C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przesyłka priorytetowa z zadeklarowaną wartością </w:t>
      </w:r>
      <w:r w:rsidRPr="0083521C">
        <w:rPr>
          <w:rFonts w:ascii="Times New Roman" w:hAnsi="Times New Roman" w:cs="Times New Roman"/>
        </w:rPr>
        <w:t xml:space="preserve">– przesyłka rejestrowana będąca przesyłką </w:t>
      </w:r>
      <w:r>
        <w:rPr>
          <w:rFonts w:ascii="Times New Roman" w:hAnsi="Times New Roman" w:cs="Times New Roman"/>
        </w:rPr>
        <w:t>najszybszej kategorii, za której utratę, ubytek zawartości lub uszkodzenie operator ponosi odpowiedzialność do wysokości wartości przesyłki podanej przez nadawcę.</w:t>
      </w:r>
    </w:p>
    <w:p w:rsidR="005133C3" w:rsidRPr="0083521C" w:rsidRDefault="005133C3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133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133C3">
        <w:rPr>
          <w:rFonts w:ascii="Times New Roman" w:hAnsi="Times New Roman" w:cs="Times New Roman"/>
          <w:b/>
        </w:rPr>
        <w:t xml:space="preserve">przesyłka </w:t>
      </w:r>
      <w:r w:rsidR="00DC601A">
        <w:rPr>
          <w:rFonts w:ascii="Times New Roman" w:hAnsi="Times New Roman" w:cs="Times New Roman"/>
          <w:b/>
        </w:rPr>
        <w:t>jako</w:t>
      </w:r>
      <w:r w:rsidRPr="005133C3">
        <w:rPr>
          <w:rFonts w:ascii="Times New Roman" w:hAnsi="Times New Roman" w:cs="Times New Roman"/>
          <w:b/>
        </w:rPr>
        <w:t xml:space="preserve"> egzemplarz obowiązkowy do Bibliotek</w:t>
      </w:r>
      <w:r>
        <w:rPr>
          <w:rFonts w:ascii="Times New Roman" w:hAnsi="Times New Roman" w:cs="Times New Roman"/>
        </w:rPr>
        <w:t xml:space="preserve"> </w:t>
      </w:r>
      <w:r w:rsidR="00D2009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2009C">
        <w:rPr>
          <w:rFonts w:ascii="Times New Roman" w:hAnsi="Times New Roman" w:cs="Times New Roman"/>
        </w:rPr>
        <w:t>zgodnie z ustawa z dnia 7.11.1996 r. (Dz.U.Nr152, poz. 722) oraz Rozporządzeniem Ministra Kultury i Sztuki z dnia 6.03.1997 r. (Dz.U. Nr29, poz. 161)</w:t>
      </w:r>
      <w:r w:rsidR="00D10AB1">
        <w:rPr>
          <w:rFonts w:ascii="Times New Roman" w:hAnsi="Times New Roman" w:cs="Times New Roman"/>
        </w:rPr>
        <w:t>. Przesyłki  egzemplarzy obowiązkowych są zwolnione z opłat pocztowych</w:t>
      </w:r>
      <w:r w:rsidR="00A10E13">
        <w:rPr>
          <w:rFonts w:ascii="Times New Roman" w:hAnsi="Times New Roman" w:cs="Times New Roman"/>
        </w:rPr>
        <w:t>.</w:t>
      </w:r>
    </w:p>
    <w:p w:rsidR="005F272B" w:rsidRPr="0083521C" w:rsidRDefault="005F272B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545616" w:rsidRDefault="00545616" w:rsidP="001730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2CC">
        <w:rPr>
          <w:rFonts w:ascii="Times New Roman" w:hAnsi="Times New Roman" w:cs="Times New Roman"/>
          <w:b/>
          <w:sz w:val="24"/>
          <w:szCs w:val="24"/>
        </w:rPr>
        <w:t xml:space="preserve">b). </w:t>
      </w:r>
      <w:r w:rsidR="00515B15">
        <w:rPr>
          <w:rFonts w:ascii="Times New Roman" w:hAnsi="Times New Roman" w:cs="Times New Roman"/>
          <w:b/>
          <w:sz w:val="24"/>
          <w:szCs w:val="24"/>
        </w:rPr>
        <w:t>P</w:t>
      </w:r>
      <w:r w:rsidR="00566624" w:rsidRPr="00A522CC">
        <w:rPr>
          <w:rFonts w:ascii="Times New Roman" w:hAnsi="Times New Roman" w:cs="Times New Roman"/>
          <w:b/>
          <w:sz w:val="24"/>
          <w:szCs w:val="24"/>
        </w:rPr>
        <w:t>rzesyłki listo</w:t>
      </w:r>
      <w:r w:rsidR="000C4BC3" w:rsidRPr="00A522CC">
        <w:rPr>
          <w:rFonts w:ascii="Times New Roman" w:hAnsi="Times New Roman" w:cs="Times New Roman"/>
          <w:b/>
          <w:sz w:val="24"/>
          <w:szCs w:val="24"/>
        </w:rPr>
        <w:t>we zagraniczne o wadze do 2000g o wymiarach:</w:t>
      </w:r>
    </w:p>
    <w:p w:rsidR="000C4BC3" w:rsidRDefault="0063162E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– wymiary strony adresowej nie mogą być mniejsze niż 90 x140 mm</w:t>
      </w:r>
    </w:p>
    <w:p w:rsidR="0063162E" w:rsidRDefault="0063162E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Maksimum: suma długości, szerokości i wysokości – 900 mm, przy czym największy z tych wymiarów (długość) nie może przekroczyć 600 mm</w:t>
      </w:r>
    </w:p>
    <w:p w:rsidR="007F51D5" w:rsidRDefault="00E8780B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  <w:b/>
        </w:rPr>
        <w:t xml:space="preserve"> przesyłk</w:t>
      </w:r>
      <w:r w:rsidR="0098150D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98150D">
        <w:rPr>
          <w:rFonts w:ascii="Times New Roman" w:hAnsi="Times New Roman" w:cs="Times New Roman"/>
          <w:b/>
        </w:rPr>
        <w:t>ekonomiczna</w:t>
      </w:r>
      <w:r>
        <w:rPr>
          <w:rFonts w:ascii="Times New Roman" w:hAnsi="Times New Roman" w:cs="Times New Roman"/>
          <w:b/>
        </w:rPr>
        <w:t xml:space="preserve"> – </w:t>
      </w:r>
      <w:r w:rsidRPr="00AC13CB">
        <w:rPr>
          <w:rFonts w:ascii="Times New Roman" w:hAnsi="Times New Roman" w:cs="Times New Roman"/>
        </w:rPr>
        <w:t xml:space="preserve">przesyłka listowa nierejestrowana w obrocie krajów europejskich </w:t>
      </w:r>
      <w:r w:rsidR="00434286">
        <w:rPr>
          <w:rFonts w:ascii="Times New Roman" w:hAnsi="Times New Roman" w:cs="Times New Roman"/>
        </w:rPr>
        <w:br/>
      </w:r>
      <w:r w:rsidRPr="00AC13CB">
        <w:rPr>
          <w:rFonts w:ascii="Times New Roman" w:hAnsi="Times New Roman" w:cs="Times New Roman"/>
        </w:rPr>
        <w:t>i pozaeuropejskich Strefa: A, B, C, D.</w:t>
      </w:r>
    </w:p>
    <w:p w:rsidR="000B5035" w:rsidRDefault="000B5035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026DA8">
        <w:rPr>
          <w:rFonts w:ascii="Times New Roman" w:hAnsi="Times New Roman" w:cs="Times New Roman"/>
          <w:b/>
        </w:rPr>
        <w:t xml:space="preserve">przesyłka priorytetowa – </w:t>
      </w:r>
      <w:r>
        <w:rPr>
          <w:rFonts w:ascii="Times New Roman" w:hAnsi="Times New Roman" w:cs="Times New Roman"/>
        </w:rPr>
        <w:t>przesyłka listowa nierejestrowana najszybszej kategorii w obrocie krajów europejskich i pozaeuropejskich Strefa</w:t>
      </w:r>
      <w:r w:rsidRPr="00AC13CB">
        <w:rPr>
          <w:rFonts w:ascii="Times New Roman" w:hAnsi="Times New Roman" w:cs="Times New Roman"/>
        </w:rPr>
        <w:t>: A, B, C, D.</w:t>
      </w:r>
    </w:p>
    <w:p w:rsidR="00026DA8" w:rsidRDefault="000B5035" w:rsidP="00026D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026DA8">
        <w:rPr>
          <w:rFonts w:ascii="Times New Roman" w:hAnsi="Times New Roman" w:cs="Times New Roman"/>
        </w:rPr>
        <w:tab/>
        <w:t xml:space="preserve">- </w:t>
      </w:r>
      <w:r w:rsidR="00026DA8" w:rsidRPr="000170E6">
        <w:rPr>
          <w:rFonts w:ascii="Times New Roman" w:hAnsi="Times New Roman" w:cs="Times New Roman"/>
          <w:b/>
        </w:rPr>
        <w:t>przesyłka rejestrowana priorytetowa –</w:t>
      </w:r>
      <w:r w:rsidR="00026DA8">
        <w:rPr>
          <w:rFonts w:ascii="Times New Roman" w:hAnsi="Times New Roman" w:cs="Times New Roman"/>
        </w:rPr>
        <w:t xml:space="preserve"> przesyłka listowa rejestrowana kategorii najszybszej </w:t>
      </w:r>
      <w:r w:rsidR="00425A64">
        <w:rPr>
          <w:rFonts w:ascii="Times New Roman" w:hAnsi="Times New Roman" w:cs="Times New Roman"/>
        </w:rPr>
        <w:br/>
      </w:r>
      <w:r w:rsidR="00026DA8">
        <w:rPr>
          <w:rFonts w:ascii="Times New Roman" w:hAnsi="Times New Roman" w:cs="Times New Roman"/>
        </w:rPr>
        <w:t>do krajów europejskich i pozaeuropejskich Strefa</w:t>
      </w:r>
      <w:r w:rsidR="00026DA8" w:rsidRPr="00AC13CB">
        <w:rPr>
          <w:rFonts w:ascii="Times New Roman" w:hAnsi="Times New Roman" w:cs="Times New Roman"/>
        </w:rPr>
        <w:t>: A, B, C, D.</w:t>
      </w:r>
    </w:p>
    <w:p w:rsidR="00C80596" w:rsidRDefault="00623A5C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A7D35">
        <w:rPr>
          <w:rFonts w:ascii="Times New Roman" w:hAnsi="Times New Roman" w:cs="Times New Roman"/>
        </w:rPr>
        <w:t>-</w:t>
      </w:r>
      <w:r w:rsidR="00DA7D35">
        <w:rPr>
          <w:rFonts w:ascii="Times New Roman" w:hAnsi="Times New Roman" w:cs="Times New Roman"/>
        </w:rPr>
        <w:t xml:space="preserve"> </w:t>
      </w:r>
      <w:r w:rsidRPr="00623A5C">
        <w:rPr>
          <w:rFonts w:ascii="Times New Roman" w:hAnsi="Times New Roman" w:cs="Times New Roman"/>
          <w:b/>
        </w:rPr>
        <w:t>przesyłka rejestrowana priorytetowa za zwrotnym potwierdzeniem odbioru (</w:t>
      </w:r>
      <w:r w:rsidR="005E2388">
        <w:rPr>
          <w:rFonts w:ascii="Times New Roman" w:hAnsi="Times New Roman" w:cs="Times New Roman"/>
          <w:b/>
        </w:rPr>
        <w:t>ZPO</w:t>
      </w:r>
      <w:r w:rsidRPr="00623A5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- </w:t>
      </w:r>
      <w:r w:rsidR="00434286">
        <w:rPr>
          <w:rFonts w:ascii="Times New Roman" w:hAnsi="Times New Roman" w:cs="Times New Roman"/>
        </w:rPr>
        <w:t xml:space="preserve"> przesyłka listowa rejestrowana za potwierdzeniem nadania i doręczona za pokwitowaniem odbioru </w:t>
      </w:r>
      <w:r w:rsidR="00894B3F">
        <w:rPr>
          <w:rFonts w:ascii="Times New Roman" w:hAnsi="Times New Roman" w:cs="Times New Roman"/>
        </w:rPr>
        <w:br/>
      </w:r>
      <w:r w:rsidR="00434286">
        <w:rPr>
          <w:rFonts w:ascii="Times New Roman" w:hAnsi="Times New Roman" w:cs="Times New Roman"/>
        </w:rPr>
        <w:t>do krajów europejskich i pozaeuropejskich strefa: A, B, C, D.</w:t>
      </w:r>
    </w:p>
    <w:p w:rsidR="000B5035" w:rsidRPr="00AC13CB" w:rsidRDefault="00DA7D35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80596">
        <w:rPr>
          <w:rFonts w:ascii="Times New Roman" w:hAnsi="Times New Roman" w:cs="Times New Roman"/>
        </w:rPr>
        <w:t xml:space="preserve">- </w:t>
      </w:r>
      <w:r w:rsidR="00C80596" w:rsidRPr="00EC3853">
        <w:rPr>
          <w:rFonts w:ascii="Times New Roman" w:hAnsi="Times New Roman" w:cs="Times New Roman"/>
          <w:b/>
        </w:rPr>
        <w:t>przesyłka z zadeklarowaną wartością</w:t>
      </w:r>
      <w:r w:rsidR="00C80596">
        <w:rPr>
          <w:rFonts w:ascii="Times New Roman" w:hAnsi="Times New Roman" w:cs="Times New Roman"/>
        </w:rPr>
        <w:t xml:space="preserve"> - </w:t>
      </w:r>
      <w:r w:rsidR="00434286">
        <w:rPr>
          <w:rFonts w:ascii="Times New Roman" w:hAnsi="Times New Roman" w:cs="Times New Roman"/>
        </w:rPr>
        <w:t xml:space="preserve"> </w:t>
      </w:r>
      <w:r w:rsidR="00894B3F">
        <w:rPr>
          <w:rFonts w:ascii="Times New Roman" w:hAnsi="Times New Roman" w:cs="Times New Roman"/>
        </w:rPr>
        <w:t>przesyłka rejestrowana za której utratę, ubytek zawartośc</w:t>
      </w:r>
      <w:r>
        <w:rPr>
          <w:rFonts w:ascii="Times New Roman" w:hAnsi="Times New Roman" w:cs="Times New Roman"/>
        </w:rPr>
        <w:t xml:space="preserve">i </w:t>
      </w:r>
      <w:r w:rsidR="00894B3F">
        <w:rPr>
          <w:rFonts w:ascii="Times New Roman" w:hAnsi="Times New Roman" w:cs="Times New Roman"/>
        </w:rPr>
        <w:t xml:space="preserve">lub uszkodzenie operator </w:t>
      </w:r>
      <w:r w:rsidR="00DF58D4">
        <w:rPr>
          <w:rFonts w:ascii="Times New Roman" w:hAnsi="Times New Roman" w:cs="Times New Roman"/>
        </w:rPr>
        <w:t xml:space="preserve"> </w:t>
      </w:r>
      <w:r w:rsidR="00894B3F">
        <w:rPr>
          <w:rFonts w:ascii="Times New Roman" w:hAnsi="Times New Roman" w:cs="Times New Roman"/>
        </w:rPr>
        <w:t>ponosi odpowiedzialność do wysokości wartości przesyłki podanej przez nadawcę</w:t>
      </w:r>
      <w:r w:rsidR="007E00D5">
        <w:rPr>
          <w:rFonts w:ascii="Times New Roman" w:hAnsi="Times New Roman" w:cs="Times New Roman"/>
        </w:rPr>
        <w:t>.</w:t>
      </w:r>
    </w:p>
    <w:p w:rsidR="00A53760" w:rsidRPr="00921D8A" w:rsidRDefault="00515B15" w:rsidP="001730DB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c). P</w:t>
      </w:r>
      <w:r w:rsidR="00A53760" w:rsidRPr="00921D8A">
        <w:rPr>
          <w:rFonts w:ascii="Times New Roman" w:hAnsi="Times New Roman" w:cs="Times New Roman"/>
          <w:b/>
        </w:rPr>
        <w:t xml:space="preserve">aczki krajowe </w:t>
      </w:r>
      <w:r w:rsidR="00604F7F" w:rsidRPr="00921D8A">
        <w:rPr>
          <w:rFonts w:ascii="Times New Roman" w:hAnsi="Times New Roman" w:cs="Times New Roman"/>
          <w:b/>
        </w:rPr>
        <w:t xml:space="preserve">o </w:t>
      </w:r>
      <w:r w:rsidR="00A53760" w:rsidRPr="00921D8A">
        <w:rPr>
          <w:rFonts w:ascii="Times New Roman" w:hAnsi="Times New Roman" w:cs="Times New Roman"/>
          <w:b/>
        </w:rPr>
        <w:t xml:space="preserve">wadze </w:t>
      </w:r>
      <w:r w:rsidR="00604F7F" w:rsidRPr="00921D8A">
        <w:rPr>
          <w:rFonts w:ascii="Times New Roman" w:hAnsi="Times New Roman" w:cs="Times New Roman"/>
          <w:b/>
        </w:rPr>
        <w:t>do</w:t>
      </w:r>
      <w:r w:rsidR="00C75307" w:rsidRPr="00921D8A">
        <w:rPr>
          <w:rFonts w:ascii="Times New Roman" w:hAnsi="Times New Roman" w:cs="Times New Roman"/>
          <w:b/>
        </w:rPr>
        <w:t xml:space="preserve"> </w:t>
      </w:r>
      <w:r w:rsidR="00F00D10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="00A53760" w:rsidRPr="00921D8A">
        <w:rPr>
          <w:rFonts w:ascii="Times New Roman" w:hAnsi="Times New Roman" w:cs="Times New Roman"/>
          <w:b/>
        </w:rPr>
        <w:t> 000g</w:t>
      </w:r>
      <w:r w:rsidR="00C75307" w:rsidRPr="00921D8A">
        <w:rPr>
          <w:rFonts w:ascii="Times New Roman" w:hAnsi="Times New Roman" w:cs="Times New Roman"/>
          <w:b/>
        </w:rPr>
        <w:t xml:space="preserve"> (Gabaryt A i B)</w:t>
      </w:r>
      <w:r w:rsidR="00A53760" w:rsidRPr="00921D8A">
        <w:rPr>
          <w:rFonts w:ascii="Times New Roman" w:hAnsi="Times New Roman" w:cs="Times New Roman"/>
          <w:b/>
        </w:rPr>
        <w:t xml:space="preserve"> oraz paczki zagraniczne</w:t>
      </w:r>
      <w:r w:rsidR="00604F7F" w:rsidRPr="00921D8A">
        <w:rPr>
          <w:rFonts w:ascii="Times New Roman" w:hAnsi="Times New Roman" w:cs="Times New Roman"/>
          <w:b/>
        </w:rPr>
        <w:t xml:space="preserve"> o wadze </w:t>
      </w:r>
      <w:r w:rsidR="001730DB" w:rsidRPr="00921D8A">
        <w:rPr>
          <w:rFonts w:ascii="Times New Roman" w:hAnsi="Times New Roman" w:cs="Times New Roman"/>
          <w:b/>
        </w:rPr>
        <w:br/>
      </w:r>
      <w:r w:rsidR="00604F7F" w:rsidRPr="00921D8A">
        <w:rPr>
          <w:rFonts w:ascii="Times New Roman" w:hAnsi="Times New Roman" w:cs="Times New Roman"/>
          <w:b/>
        </w:rPr>
        <w:t>do</w:t>
      </w:r>
      <w:r w:rsidR="007F51D5" w:rsidRPr="00921D8A">
        <w:rPr>
          <w:rFonts w:ascii="Times New Roman" w:hAnsi="Times New Roman" w:cs="Times New Roman"/>
          <w:b/>
        </w:rPr>
        <w:t xml:space="preserve"> 20 000g:</w:t>
      </w:r>
    </w:p>
    <w:p w:rsidR="00DE0581" w:rsidRDefault="00DE0581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Gabaryt A – </w:t>
      </w:r>
      <w:r w:rsidRPr="00DE0581">
        <w:rPr>
          <w:rFonts w:ascii="Times New Roman" w:hAnsi="Times New Roman" w:cs="Times New Roman"/>
        </w:rPr>
        <w:t>to przesyłka o wymiarach:</w:t>
      </w:r>
    </w:p>
    <w:p w:rsidR="00DE0581" w:rsidRDefault="00DE0581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– wymiary strony adresowej nie mogą być mniejsze niż 90 x 140 mm</w:t>
      </w:r>
    </w:p>
    <w:p w:rsidR="00DE0581" w:rsidRDefault="00DE0581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Maksimum – żaden z wymiarów nie może przekroczyć długości 600 mm, szerokość 500 mm, wysokość </w:t>
      </w:r>
      <w:r>
        <w:rPr>
          <w:rFonts w:ascii="Times New Roman" w:hAnsi="Times New Roman" w:cs="Times New Roman"/>
        </w:rPr>
        <w:br/>
        <w:t>300 mm</w:t>
      </w:r>
    </w:p>
    <w:p w:rsidR="00761B04" w:rsidRDefault="00761B04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Gabaryt B </w:t>
      </w:r>
      <w:r w:rsidR="002539CD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2539CD">
        <w:rPr>
          <w:rFonts w:ascii="Times New Roman" w:hAnsi="Times New Roman" w:cs="Times New Roman"/>
        </w:rPr>
        <w:t>przesyłka o wymiarach:</w:t>
      </w:r>
    </w:p>
    <w:p w:rsidR="002539CD" w:rsidRDefault="002539CD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– jeśli choć jeden z wymiarów przekracza długość 600 mm lub szerokość 500 mm </w:t>
      </w:r>
      <w:r w:rsidR="00876D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lub wysokość 300 mm</w:t>
      </w:r>
    </w:p>
    <w:p w:rsidR="002539CD" w:rsidRPr="00761B04" w:rsidRDefault="002539CD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Maksimum – suma długości i największego obwodu mierzonego w innym kierunku niż długość </w:t>
      </w:r>
      <w:r w:rsidR="00876D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nie może być większa niż 3000 mm, przy czym największy wymiar nie może przekroczyć 1500 mm.</w:t>
      </w:r>
    </w:p>
    <w:p w:rsidR="00A81C5B" w:rsidRPr="002B601F" w:rsidRDefault="00470778" w:rsidP="007E57D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B601F">
        <w:rPr>
          <w:rFonts w:ascii="Times New Roman" w:hAnsi="Times New Roman" w:cs="Times New Roman"/>
          <w:b/>
        </w:rPr>
        <w:t>Paczk</w:t>
      </w:r>
      <w:r w:rsidR="001739D9" w:rsidRPr="002B601F">
        <w:rPr>
          <w:rFonts w:ascii="Times New Roman" w:hAnsi="Times New Roman" w:cs="Times New Roman"/>
          <w:b/>
        </w:rPr>
        <w:t>i</w:t>
      </w:r>
      <w:r w:rsidRPr="002B601F">
        <w:rPr>
          <w:rFonts w:ascii="Times New Roman" w:hAnsi="Times New Roman" w:cs="Times New Roman"/>
          <w:b/>
        </w:rPr>
        <w:t xml:space="preserve"> krajow</w:t>
      </w:r>
      <w:r w:rsidR="001739D9" w:rsidRPr="002B601F">
        <w:rPr>
          <w:rFonts w:ascii="Times New Roman" w:hAnsi="Times New Roman" w:cs="Times New Roman"/>
          <w:b/>
        </w:rPr>
        <w:t>e</w:t>
      </w:r>
      <w:r w:rsidR="008571D3" w:rsidRPr="002B601F">
        <w:rPr>
          <w:rFonts w:ascii="Times New Roman" w:hAnsi="Times New Roman" w:cs="Times New Roman"/>
          <w:b/>
        </w:rPr>
        <w:t xml:space="preserve"> </w:t>
      </w:r>
      <w:r w:rsidR="001739D9" w:rsidRPr="002B601F">
        <w:rPr>
          <w:rFonts w:ascii="Times New Roman" w:hAnsi="Times New Roman" w:cs="Times New Roman"/>
          <w:b/>
        </w:rPr>
        <w:t>–</w:t>
      </w:r>
      <w:r w:rsidRPr="002B601F">
        <w:rPr>
          <w:rFonts w:ascii="Times New Roman" w:hAnsi="Times New Roman" w:cs="Times New Roman"/>
        </w:rPr>
        <w:t xml:space="preserve"> </w:t>
      </w:r>
      <w:r w:rsidR="001739D9" w:rsidRPr="002B601F">
        <w:rPr>
          <w:rFonts w:ascii="Times New Roman" w:hAnsi="Times New Roman" w:cs="Times New Roman"/>
        </w:rPr>
        <w:t xml:space="preserve">to </w:t>
      </w:r>
      <w:r w:rsidRPr="002B601F">
        <w:rPr>
          <w:rFonts w:ascii="Times New Roman" w:hAnsi="Times New Roman" w:cs="Times New Roman"/>
        </w:rPr>
        <w:t>paczki o różny</w:t>
      </w:r>
      <w:r w:rsidR="001739D9" w:rsidRPr="002B601F">
        <w:rPr>
          <w:rFonts w:ascii="Times New Roman" w:hAnsi="Times New Roman" w:cs="Times New Roman"/>
        </w:rPr>
        <w:t>ch</w:t>
      </w:r>
      <w:r w:rsidRPr="002B601F">
        <w:rPr>
          <w:rFonts w:ascii="Times New Roman" w:hAnsi="Times New Roman" w:cs="Times New Roman"/>
        </w:rPr>
        <w:t xml:space="preserve"> przedziałach wagowy</w:t>
      </w:r>
      <w:r w:rsidR="001739D9" w:rsidRPr="002B601F">
        <w:rPr>
          <w:rFonts w:ascii="Times New Roman" w:hAnsi="Times New Roman" w:cs="Times New Roman"/>
        </w:rPr>
        <w:t>ch</w:t>
      </w:r>
      <w:r w:rsidRPr="002B601F">
        <w:rPr>
          <w:rFonts w:ascii="Times New Roman" w:hAnsi="Times New Roman" w:cs="Times New Roman"/>
        </w:rPr>
        <w:t xml:space="preserve"> od 1 kg do </w:t>
      </w:r>
      <w:r w:rsidR="00042827">
        <w:rPr>
          <w:rFonts w:ascii="Times New Roman" w:hAnsi="Times New Roman" w:cs="Times New Roman"/>
        </w:rPr>
        <w:t xml:space="preserve">10 </w:t>
      </w:r>
      <w:r w:rsidRPr="002B601F">
        <w:rPr>
          <w:rFonts w:ascii="Times New Roman" w:hAnsi="Times New Roman" w:cs="Times New Roman"/>
        </w:rPr>
        <w:t xml:space="preserve">kg </w:t>
      </w:r>
      <w:r w:rsidR="001739D9" w:rsidRPr="002B601F">
        <w:rPr>
          <w:rFonts w:ascii="Times New Roman" w:hAnsi="Times New Roman" w:cs="Times New Roman"/>
        </w:rPr>
        <w:t>i</w:t>
      </w:r>
      <w:r w:rsidRPr="002B601F">
        <w:rPr>
          <w:rFonts w:ascii="Times New Roman" w:hAnsi="Times New Roman" w:cs="Times New Roman"/>
        </w:rPr>
        <w:t xml:space="preserve"> typach A</w:t>
      </w:r>
      <w:r w:rsidR="00794498" w:rsidRPr="002B601F">
        <w:rPr>
          <w:rFonts w:ascii="Times New Roman" w:hAnsi="Times New Roman" w:cs="Times New Roman"/>
        </w:rPr>
        <w:t xml:space="preserve"> </w:t>
      </w:r>
      <w:r w:rsidRPr="002B601F">
        <w:rPr>
          <w:rFonts w:ascii="Times New Roman" w:hAnsi="Times New Roman" w:cs="Times New Roman"/>
        </w:rPr>
        <w:t>i</w:t>
      </w:r>
      <w:r w:rsidR="00794498" w:rsidRPr="002B601F">
        <w:rPr>
          <w:rFonts w:ascii="Times New Roman" w:hAnsi="Times New Roman" w:cs="Times New Roman"/>
        </w:rPr>
        <w:t xml:space="preserve"> </w:t>
      </w:r>
      <w:r w:rsidRPr="002B601F">
        <w:rPr>
          <w:rFonts w:ascii="Times New Roman" w:hAnsi="Times New Roman" w:cs="Times New Roman"/>
        </w:rPr>
        <w:t>B</w:t>
      </w:r>
      <w:r w:rsidR="001739D9" w:rsidRPr="002B601F">
        <w:rPr>
          <w:rFonts w:ascii="Times New Roman" w:hAnsi="Times New Roman" w:cs="Times New Roman"/>
        </w:rPr>
        <w:t>. P</w:t>
      </w:r>
      <w:r w:rsidRPr="002B601F">
        <w:rPr>
          <w:rFonts w:ascii="Times New Roman" w:hAnsi="Times New Roman" w:cs="Times New Roman"/>
        </w:rPr>
        <w:t>a</w:t>
      </w:r>
      <w:r w:rsidR="0078060A" w:rsidRPr="002B601F">
        <w:rPr>
          <w:rFonts w:ascii="Times New Roman" w:hAnsi="Times New Roman" w:cs="Times New Roman"/>
        </w:rPr>
        <w:t>czki rejestrowane krajowe</w:t>
      </w:r>
      <w:r w:rsidR="001739D9" w:rsidRPr="002B601F">
        <w:rPr>
          <w:rFonts w:ascii="Times New Roman" w:hAnsi="Times New Roman" w:cs="Times New Roman"/>
        </w:rPr>
        <w:t xml:space="preserve"> </w:t>
      </w:r>
      <w:r w:rsidRPr="002B601F">
        <w:rPr>
          <w:rFonts w:ascii="Times New Roman" w:hAnsi="Times New Roman" w:cs="Times New Roman"/>
        </w:rPr>
        <w:t>dostar</w:t>
      </w:r>
      <w:r w:rsidR="00794498" w:rsidRPr="002B601F">
        <w:rPr>
          <w:rFonts w:ascii="Times New Roman" w:hAnsi="Times New Roman" w:cs="Times New Roman"/>
        </w:rPr>
        <w:t>czane do adresata</w:t>
      </w:r>
      <w:r w:rsidR="001739D9" w:rsidRPr="002B601F">
        <w:rPr>
          <w:rFonts w:ascii="Times New Roman" w:hAnsi="Times New Roman" w:cs="Times New Roman"/>
        </w:rPr>
        <w:t xml:space="preserve">: </w:t>
      </w:r>
      <w:r w:rsidR="00794498" w:rsidRPr="002B601F">
        <w:rPr>
          <w:rFonts w:ascii="Times New Roman" w:hAnsi="Times New Roman" w:cs="Times New Roman"/>
        </w:rPr>
        <w:t>priorytetowe</w:t>
      </w:r>
      <w:r w:rsidRPr="002B601F">
        <w:rPr>
          <w:rFonts w:ascii="Times New Roman" w:hAnsi="Times New Roman" w:cs="Times New Roman"/>
        </w:rPr>
        <w:t>,</w:t>
      </w:r>
      <w:r w:rsidR="00794498" w:rsidRPr="002B601F">
        <w:rPr>
          <w:rFonts w:ascii="Times New Roman" w:hAnsi="Times New Roman" w:cs="Times New Roman"/>
        </w:rPr>
        <w:t xml:space="preserve"> zwykłe</w:t>
      </w:r>
      <w:r w:rsidRPr="002B601F">
        <w:rPr>
          <w:rFonts w:ascii="Times New Roman" w:hAnsi="Times New Roman" w:cs="Times New Roman"/>
        </w:rPr>
        <w:t>, za zwrotnym pot</w:t>
      </w:r>
      <w:r w:rsidR="00493FBB" w:rsidRPr="002B601F">
        <w:rPr>
          <w:rFonts w:ascii="Times New Roman" w:hAnsi="Times New Roman" w:cs="Times New Roman"/>
        </w:rPr>
        <w:t>wierdzeniem odbioru (ZPO)</w:t>
      </w:r>
      <w:r w:rsidR="001739D9" w:rsidRPr="002B601F">
        <w:rPr>
          <w:rFonts w:ascii="Times New Roman" w:hAnsi="Times New Roman" w:cs="Times New Roman"/>
        </w:rPr>
        <w:t xml:space="preserve">, </w:t>
      </w:r>
      <w:r w:rsidRPr="002B601F">
        <w:rPr>
          <w:rFonts w:ascii="Times New Roman" w:hAnsi="Times New Roman" w:cs="Times New Roman"/>
        </w:rPr>
        <w:t>pr</w:t>
      </w:r>
      <w:r w:rsidR="00794498" w:rsidRPr="002B601F">
        <w:rPr>
          <w:rFonts w:ascii="Times New Roman" w:hAnsi="Times New Roman" w:cs="Times New Roman"/>
        </w:rPr>
        <w:t>iorytet ZPO, priorytet polecony</w:t>
      </w:r>
      <w:r w:rsidRPr="002B601F">
        <w:rPr>
          <w:rFonts w:ascii="Times New Roman" w:hAnsi="Times New Roman" w:cs="Times New Roman"/>
        </w:rPr>
        <w:t>,</w:t>
      </w:r>
      <w:r w:rsidR="00794498" w:rsidRPr="002B601F">
        <w:rPr>
          <w:rFonts w:ascii="Times New Roman" w:hAnsi="Times New Roman" w:cs="Times New Roman"/>
        </w:rPr>
        <w:t xml:space="preserve"> </w:t>
      </w:r>
      <w:r w:rsidR="005A17DD" w:rsidRPr="002B601F">
        <w:rPr>
          <w:rFonts w:ascii="Times New Roman" w:hAnsi="Times New Roman" w:cs="Times New Roman"/>
        </w:rPr>
        <w:t>z zadeklarowaną wartością,</w:t>
      </w:r>
      <w:r w:rsidR="00794498" w:rsidRPr="002B601F">
        <w:rPr>
          <w:rFonts w:ascii="Times New Roman" w:hAnsi="Times New Roman" w:cs="Times New Roman"/>
        </w:rPr>
        <w:t xml:space="preserve"> </w:t>
      </w:r>
      <w:r w:rsidR="007E57D8">
        <w:rPr>
          <w:rFonts w:ascii="Times New Roman" w:hAnsi="Times New Roman" w:cs="Times New Roman"/>
        </w:rPr>
        <w:t>ubezpieczenie</w:t>
      </w:r>
      <w:r w:rsidR="00E15CA8" w:rsidRPr="002B601F">
        <w:rPr>
          <w:rFonts w:ascii="Times New Roman" w:hAnsi="Times New Roman" w:cs="Times New Roman"/>
        </w:rPr>
        <w:t>.</w:t>
      </w:r>
      <w:r w:rsidR="00794498" w:rsidRPr="002B601F">
        <w:rPr>
          <w:rFonts w:ascii="Times New Roman" w:hAnsi="Times New Roman" w:cs="Times New Roman"/>
        </w:rPr>
        <w:br/>
      </w:r>
      <w:r w:rsidR="002B601F">
        <w:rPr>
          <w:rFonts w:ascii="Times New Roman" w:hAnsi="Times New Roman" w:cs="Times New Roman"/>
          <w:b/>
        </w:rPr>
        <w:br/>
      </w:r>
      <w:r w:rsidR="00E15CA8" w:rsidRPr="002B601F">
        <w:rPr>
          <w:rFonts w:ascii="Times New Roman" w:hAnsi="Times New Roman" w:cs="Times New Roman"/>
          <w:b/>
        </w:rPr>
        <w:t>paczk</w:t>
      </w:r>
      <w:r w:rsidR="007C6D9A" w:rsidRPr="002B601F">
        <w:rPr>
          <w:rFonts w:ascii="Times New Roman" w:hAnsi="Times New Roman" w:cs="Times New Roman"/>
          <w:b/>
        </w:rPr>
        <w:t>i</w:t>
      </w:r>
      <w:r w:rsidR="00E15CA8" w:rsidRPr="002B601F">
        <w:rPr>
          <w:rFonts w:ascii="Times New Roman" w:hAnsi="Times New Roman" w:cs="Times New Roman"/>
          <w:b/>
        </w:rPr>
        <w:t xml:space="preserve"> </w:t>
      </w:r>
      <w:r w:rsidR="008F7CF5" w:rsidRPr="002B601F">
        <w:rPr>
          <w:rFonts w:ascii="Times New Roman" w:hAnsi="Times New Roman" w:cs="Times New Roman"/>
          <w:b/>
        </w:rPr>
        <w:t>zwykł</w:t>
      </w:r>
      <w:r w:rsidR="007C6D9A" w:rsidRPr="002B601F">
        <w:rPr>
          <w:rFonts w:ascii="Times New Roman" w:hAnsi="Times New Roman" w:cs="Times New Roman"/>
          <w:b/>
        </w:rPr>
        <w:t>e</w:t>
      </w:r>
      <w:r w:rsidR="008F7CF5" w:rsidRPr="002B601F">
        <w:rPr>
          <w:rFonts w:ascii="Times New Roman" w:hAnsi="Times New Roman" w:cs="Times New Roman"/>
          <w:b/>
        </w:rPr>
        <w:t xml:space="preserve"> - </w:t>
      </w:r>
      <w:r w:rsidRPr="002B601F">
        <w:rPr>
          <w:rFonts w:ascii="Times New Roman" w:hAnsi="Times New Roman" w:cs="Times New Roman"/>
          <w:b/>
        </w:rPr>
        <w:t>rejestrowane gabaryt A</w:t>
      </w:r>
      <w:r w:rsidR="00D977F1" w:rsidRPr="002B601F">
        <w:rPr>
          <w:rFonts w:ascii="Times New Roman" w:hAnsi="Times New Roman" w:cs="Times New Roman"/>
          <w:b/>
        </w:rPr>
        <w:t xml:space="preserve"> </w:t>
      </w:r>
      <w:r w:rsidR="008F7CF5" w:rsidRPr="002B601F">
        <w:rPr>
          <w:rFonts w:ascii="Times New Roman" w:hAnsi="Times New Roman" w:cs="Times New Roman"/>
          <w:b/>
        </w:rPr>
        <w:t xml:space="preserve">i B </w:t>
      </w:r>
      <w:r w:rsidRPr="002B601F">
        <w:rPr>
          <w:rFonts w:ascii="Times New Roman" w:hAnsi="Times New Roman" w:cs="Times New Roman"/>
          <w:b/>
        </w:rPr>
        <w:t>-</w:t>
      </w:r>
      <w:r w:rsidRPr="002B601F">
        <w:rPr>
          <w:rFonts w:ascii="Times New Roman" w:hAnsi="Times New Roman" w:cs="Times New Roman"/>
        </w:rPr>
        <w:t xml:space="preserve"> usługi dodatkowe przy pa</w:t>
      </w:r>
      <w:r w:rsidR="008F7CF5" w:rsidRPr="002B601F">
        <w:rPr>
          <w:rFonts w:ascii="Times New Roman" w:hAnsi="Times New Roman" w:cs="Times New Roman"/>
        </w:rPr>
        <w:t xml:space="preserve">czce pocztowej </w:t>
      </w:r>
      <w:r w:rsidR="009F675E" w:rsidRPr="002B601F">
        <w:rPr>
          <w:rFonts w:ascii="Times New Roman" w:hAnsi="Times New Roman" w:cs="Times New Roman"/>
        </w:rPr>
        <w:br/>
      </w:r>
      <w:r w:rsidR="008F7CF5" w:rsidRPr="002B601F">
        <w:rPr>
          <w:rFonts w:ascii="Times New Roman" w:hAnsi="Times New Roman" w:cs="Times New Roman"/>
        </w:rPr>
        <w:t xml:space="preserve">- </w:t>
      </w:r>
      <w:r w:rsidR="009F6A69">
        <w:rPr>
          <w:rFonts w:ascii="Times New Roman" w:hAnsi="Times New Roman" w:cs="Times New Roman"/>
        </w:rPr>
        <w:t xml:space="preserve">  </w:t>
      </w:r>
      <w:r w:rsidR="008F7CF5" w:rsidRPr="002B601F">
        <w:rPr>
          <w:rFonts w:ascii="Times New Roman" w:hAnsi="Times New Roman" w:cs="Times New Roman"/>
        </w:rPr>
        <w:t xml:space="preserve">priorytet, </w:t>
      </w:r>
      <w:r w:rsidRPr="002B601F">
        <w:rPr>
          <w:rFonts w:ascii="Times New Roman" w:hAnsi="Times New Roman" w:cs="Times New Roman"/>
        </w:rPr>
        <w:t>potwierdzenie</w:t>
      </w:r>
      <w:r w:rsidR="00D977F1" w:rsidRPr="002B601F">
        <w:rPr>
          <w:rFonts w:ascii="Times New Roman" w:hAnsi="Times New Roman" w:cs="Times New Roman"/>
        </w:rPr>
        <w:t xml:space="preserve"> </w:t>
      </w:r>
      <w:r w:rsidRPr="002B601F">
        <w:rPr>
          <w:rFonts w:ascii="Times New Roman" w:hAnsi="Times New Roman" w:cs="Times New Roman"/>
        </w:rPr>
        <w:t>odbioru</w:t>
      </w:r>
      <w:r w:rsidR="008F7CF5" w:rsidRPr="002B601F">
        <w:rPr>
          <w:rFonts w:ascii="Times New Roman" w:hAnsi="Times New Roman" w:cs="Times New Roman"/>
        </w:rPr>
        <w:t xml:space="preserve"> </w:t>
      </w:r>
      <w:r w:rsidR="00493FBB" w:rsidRPr="002B601F">
        <w:rPr>
          <w:rFonts w:ascii="Times New Roman" w:hAnsi="Times New Roman" w:cs="Times New Roman"/>
        </w:rPr>
        <w:t>(</w:t>
      </w:r>
      <w:r w:rsidRPr="002B601F">
        <w:rPr>
          <w:rFonts w:ascii="Times New Roman" w:hAnsi="Times New Roman" w:cs="Times New Roman"/>
        </w:rPr>
        <w:t>ZPO</w:t>
      </w:r>
      <w:r w:rsidR="00493FBB" w:rsidRPr="002B601F">
        <w:rPr>
          <w:rFonts w:ascii="Times New Roman" w:hAnsi="Times New Roman" w:cs="Times New Roman"/>
        </w:rPr>
        <w:t>)</w:t>
      </w:r>
      <w:r w:rsidRPr="002B601F">
        <w:rPr>
          <w:rFonts w:ascii="Times New Roman" w:hAnsi="Times New Roman" w:cs="Times New Roman"/>
        </w:rPr>
        <w:t>, zadeklarowana wartość</w:t>
      </w:r>
      <w:r w:rsidR="008F7CF5" w:rsidRPr="002B601F">
        <w:rPr>
          <w:rFonts w:ascii="Times New Roman" w:hAnsi="Times New Roman" w:cs="Times New Roman"/>
        </w:rPr>
        <w:t>, ubezpieczenie</w:t>
      </w:r>
      <w:r w:rsidR="00F85435">
        <w:rPr>
          <w:rFonts w:ascii="Times New Roman" w:hAnsi="Times New Roman" w:cs="Times New Roman"/>
        </w:rPr>
        <w:t>:</w:t>
      </w:r>
    </w:p>
    <w:p w:rsidR="00493FBB" w:rsidRDefault="00470778" w:rsidP="002B601F">
      <w:pPr>
        <w:pStyle w:val="Akapitzlist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B601F">
        <w:rPr>
          <w:rFonts w:ascii="Times New Roman" w:hAnsi="Times New Roman" w:cs="Times New Roman"/>
          <w:b/>
        </w:rPr>
        <w:t>paczk</w:t>
      </w:r>
      <w:r w:rsidR="007C6D9A" w:rsidRPr="002B601F">
        <w:rPr>
          <w:rFonts w:ascii="Times New Roman" w:hAnsi="Times New Roman" w:cs="Times New Roman"/>
          <w:b/>
        </w:rPr>
        <w:t>i</w:t>
      </w:r>
      <w:r w:rsidRPr="002B601F">
        <w:rPr>
          <w:rFonts w:ascii="Times New Roman" w:hAnsi="Times New Roman" w:cs="Times New Roman"/>
          <w:b/>
        </w:rPr>
        <w:t xml:space="preserve"> priorytetow</w:t>
      </w:r>
      <w:r w:rsidR="007C6D9A" w:rsidRPr="002B601F">
        <w:rPr>
          <w:rFonts w:ascii="Times New Roman" w:hAnsi="Times New Roman" w:cs="Times New Roman"/>
          <w:b/>
        </w:rPr>
        <w:t>e</w:t>
      </w:r>
      <w:r w:rsidRPr="002B601F">
        <w:rPr>
          <w:rFonts w:ascii="Times New Roman" w:hAnsi="Times New Roman" w:cs="Times New Roman"/>
          <w:b/>
        </w:rPr>
        <w:t xml:space="preserve"> gabaryt A</w:t>
      </w:r>
      <w:r w:rsidR="0078060A" w:rsidRPr="002B601F">
        <w:rPr>
          <w:rFonts w:ascii="Times New Roman" w:hAnsi="Times New Roman" w:cs="Times New Roman"/>
          <w:b/>
        </w:rPr>
        <w:t xml:space="preserve"> </w:t>
      </w:r>
      <w:r w:rsidRPr="002B601F">
        <w:rPr>
          <w:rFonts w:ascii="Times New Roman" w:hAnsi="Times New Roman" w:cs="Times New Roman"/>
          <w:b/>
        </w:rPr>
        <w:t>i</w:t>
      </w:r>
      <w:r w:rsidR="0078060A" w:rsidRPr="002B601F">
        <w:rPr>
          <w:rFonts w:ascii="Times New Roman" w:hAnsi="Times New Roman" w:cs="Times New Roman"/>
          <w:b/>
        </w:rPr>
        <w:t xml:space="preserve"> </w:t>
      </w:r>
      <w:r w:rsidRPr="002B601F">
        <w:rPr>
          <w:rFonts w:ascii="Times New Roman" w:hAnsi="Times New Roman" w:cs="Times New Roman"/>
          <w:b/>
        </w:rPr>
        <w:t>B</w:t>
      </w:r>
      <w:r w:rsidRPr="002B601F">
        <w:rPr>
          <w:rFonts w:ascii="Times New Roman" w:hAnsi="Times New Roman" w:cs="Times New Roman"/>
        </w:rPr>
        <w:t xml:space="preserve"> - paczki rejestrowane najszybszej kategorii</w:t>
      </w:r>
      <w:r w:rsidR="009F675E" w:rsidRPr="002B601F">
        <w:rPr>
          <w:rFonts w:ascii="Times New Roman" w:hAnsi="Times New Roman" w:cs="Times New Roman"/>
        </w:rPr>
        <w:t>.</w:t>
      </w:r>
    </w:p>
    <w:p w:rsidR="0072599A" w:rsidRPr="002B601F" w:rsidRDefault="0072599A" w:rsidP="002B601F">
      <w:pPr>
        <w:pStyle w:val="Akapitzlist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Paczki pobraniowe </w:t>
      </w:r>
      <w:r>
        <w:rPr>
          <w:rFonts w:ascii="Times New Roman" w:hAnsi="Times New Roman" w:cs="Times New Roman"/>
        </w:rPr>
        <w:t>– paczki rejestrowane</w:t>
      </w:r>
      <w:r w:rsidR="00C53245">
        <w:rPr>
          <w:rFonts w:ascii="Times New Roman" w:hAnsi="Times New Roman" w:cs="Times New Roman"/>
        </w:rPr>
        <w:t xml:space="preserve"> nie będące paczkami najszybszej kategorii</w:t>
      </w:r>
      <w:r>
        <w:rPr>
          <w:rFonts w:ascii="Times New Roman" w:hAnsi="Times New Roman" w:cs="Times New Roman"/>
        </w:rPr>
        <w:t xml:space="preserve"> za pobraniem</w:t>
      </w:r>
      <w:r w:rsidR="00C53245">
        <w:rPr>
          <w:rFonts w:ascii="Times New Roman" w:hAnsi="Times New Roman" w:cs="Times New Roman"/>
        </w:rPr>
        <w:t xml:space="preserve"> opłaty.</w:t>
      </w:r>
    </w:p>
    <w:p w:rsidR="00D3750A" w:rsidRDefault="00470778" w:rsidP="002B601F">
      <w:pPr>
        <w:pStyle w:val="Akapitzlist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B601F">
        <w:rPr>
          <w:rFonts w:ascii="Times New Roman" w:hAnsi="Times New Roman" w:cs="Times New Roman"/>
          <w:b/>
        </w:rPr>
        <w:t>paczki niestandardowe</w:t>
      </w:r>
      <w:r w:rsidR="003B2860" w:rsidRPr="002B601F">
        <w:rPr>
          <w:rFonts w:ascii="Times New Roman" w:hAnsi="Times New Roman" w:cs="Times New Roman"/>
        </w:rPr>
        <w:t xml:space="preserve"> </w:t>
      </w:r>
      <w:r w:rsidRPr="002B601F">
        <w:rPr>
          <w:rFonts w:ascii="Times New Roman" w:hAnsi="Times New Roman" w:cs="Times New Roman"/>
        </w:rPr>
        <w:t>- paczki niestandardowe  to przesyłki o nietypowych wymiar</w:t>
      </w:r>
      <w:r w:rsidR="003B2860" w:rsidRPr="002B601F">
        <w:rPr>
          <w:rFonts w:ascii="Times New Roman" w:hAnsi="Times New Roman" w:cs="Times New Roman"/>
        </w:rPr>
        <w:t xml:space="preserve">ach </w:t>
      </w:r>
      <w:r w:rsidR="003B2860" w:rsidRPr="002B601F">
        <w:rPr>
          <w:rFonts w:ascii="Times New Roman" w:hAnsi="Times New Roman" w:cs="Times New Roman"/>
        </w:rPr>
        <w:br/>
        <w:t xml:space="preserve">i gabarytach lecz </w:t>
      </w:r>
      <w:r w:rsidRPr="002B601F">
        <w:rPr>
          <w:rFonts w:ascii="Times New Roman" w:hAnsi="Times New Roman" w:cs="Times New Roman"/>
        </w:rPr>
        <w:t>zgodne z tabelami norm</w:t>
      </w:r>
      <w:r w:rsidR="00D3750A" w:rsidRPr="002B601F">
        <w:rPr>
          <w:rFonts w:ascii="Times New Roman" w:hAnsi="Times New Roman" w:cs="Times New Roman"/>
        </w:rPr>
        <w:t>.</w:t>
      </w:r>
    </w:p>
    <w:p w:rsidR="00C33905" w:rsidRPr="002B601F" w:rsidRDefault="00C33905" w:rsidP="002B601F">
      <w:pPr>
        <w:pStyle w:val="Akapitzlist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paczki z potwierdzeniem odbioru (ZPO), gabaryt A i B </w:t>
      </w:r>
      <w:r>
        <w:rPr>
          <w:rFonts w:ascii="Times New Roman" w:hAnsi="Times New Roman" w:cs="Times New Roman"/>
        </w:rPr>
        <w:t>– przesyłki rejestrowane nie będące najszybszej kategorii, gabaryt A i B.</w:t>
      </w:r>
    </w:p>
    <w:p w:rsidR="00470778" w:rsidRPr="002B601F" w:rsidRDefault="00470778" w:rsidP="002B601F">
      <w:pPr>
        <w:pStyle w:val="Akapitzlist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B601F">
        <w:rPr>
          <w:rFonts w:ascii="Times New Roman" w:hAnsi="Times New Roman" w:cs="Times New Roman"/>
          <w:b/>
        </w:rPr>
        <w:t>paczki z zadeklarowaną wartością</w:t>
      </w:r>
      <w:r w:rsidR="00D3750A" w:rsidRPr="002B601F">
        <w:rPr>
          <w:rFonts w:ascii="Times New Roman" w:hAnsi="Times New Roman" w:cs="Times New Roman"/>
        </w:rPr>
        <w:t xml:space="preserve"> </w:t>
      </w:r>
      <w:r w:rsidRPr="002B601F">
        <w:rPr>
          <w:rFonts w:ascii="Times New Roman" w:hAnsi="Times New Roman" w:cs="Times New Roman"/>
        </w:rPr>
        <w:t>-</w:t>
      </w:r>
      <w:r w:rsidR="00D3750A" w:rsidRPr="002B601F">
        <w:rPr>
          <w:rFonts w:ascii="Times New Roman" w:hAnsi="Times New Roman" w:cs="Times New Roman"/>
        </w:rPr>
        <w:t xml:space="preserve"> </w:t>
      </w:r>
      <w:r w:rsidRPr="002B601F">
        <w:rPr>
          <w:rFonts w:ascii="Times New Roman" w:hAnsi="Times New Roman" w:cs="Times New Roman"/>
        </w:rPr>
        <w:t>przesyłki rejestrowane nie będące przesyłkami najszy</w:t>
      </w:r>
      <w:r w:rsidR="00D3750A" w:rsidRPr="002B601F">
        <w:rPr>
          <w:rFonts w:ascii="Times New Roman" w:hAnsi="Times New Roman" w:cs="Times New Roman"/>
        </w:rPr>
        <w:t xml:space="preserve">bszej kategorii z </w:t>
      </w:r>
      <w:r w:rsidRPr="002B601F">
        <w:rPr>
          <w:rFonts w:ascii="Times New Roman" w:hAnsi="Times New Roman" w:cs="Times New Roman"/>
        </w:rPr>
        <w:t>zadeklarowaną wartością</w:t>
      </w:r>
      <w:r w:rsidR="00FC1C2C" w:rsidRPr="002B601F">
        <w:rPr>
          <w:rFonts w:ascii="Times New Roman" w:hAnsi="Times New Roman" w:cs="Times New Roman"/>
        </w:rPr>
        <w:t>.</w:t>
      </w:r>
    </w:p>
    <w:p w:rsidR="00C50117" w:rsidRDefault="00C50117" w:rsidP="00E520BD">
      <w:pPr>
        <w:spacing w:line="360" w:lineRule="auto"/>
        <w:ind w:right="-426"/>
        <w:jc w:val="both"/>
        <w:rPr>
          <w:rFonts w:ascii="Times New Roman" w:hAnsi="Times New Roman" w:cs="Times New Roman"/>
          <w:b/>
        </w:rPr>
      </w:pPr>
    </w:p>
    <w:p w:rsidR="00E520BD" w:rsidRPr="00E520BD" w:rsidRDefault="00E520BD" w:rsidP="00E520BD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E520BD">
        <w:rPr>
          <w:rFonts w:ascii="Times New Roman" w:hAnsi="Times New Roman" w:cs="Times New Roman"/>
          <w:b/>
        </w:rPr>
        <w:t>Paczki jako egzemplarz obowiązkowy do Bibliotek</w:t>
      </w:r>
      <w:r w:rsidRPr="00E520BD">
        <w:rPr>
          <w:rFonts w:ascii="Times New Roman" w:hAnsi="Times New Roman" w:cs="Times New Roman"/>
        </w:rPr>
        <w:t xml:space="preserve"> – zgodnie z ustawą z dnia 07.11.1996 (DZ.U.nr 152 </w:t>
      </w:r>
      <w:r w:rsidRPr="00E520BD">
        <w:rPr>
          <w:rFonts w:ascii="Times New Roman" w:hAnsi="Times New Roman" w:cs="Times New Roman"/>
        </w:rPr>
        <w:br/>
        <w:t xml:space="preserve">   poz.722) oraz rozporządzenie MKiSZ z dnia 06.03.1997 (Dz.U.nr 29 poz.161).</w:t>
      </w:r>
    </w:p>
    <w:p w:rsidR="00C50117" w:rsidRDefault="00C50117" w:rsidP="00FC26F0">
      <w:pPr>
        <w:spacing w:line="360" w:lineRule="auto"/>
        <w:ind w:right="-426"/>
        <w:jc w:val="both"/>
        <w:rPr>
          <w:rFonts w:ascii="Times New Roman" w:hAnsi="Times New Roman" w:cs="Times New Roman"/>
          <w:b/>
        </w:rPr>
      </w:pPr>
    </w:p>
    <w:p w:rsidR="00470778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Paczki zagraniczne</w:t>
      </w:r>
      <w:r w:rsidRPr="009A400D">
        <w:rPr>
          <w:rFonts w:ascii="Times New Roman" w:hAnsi="Times New Roman" w:cs="Times New Roman"/>
        </w:rPr>
        <w:t xml:space="preserve"> –</w:t>
      </w:r>
      <w:r w:rsidR="00752C7E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 xml:space="preserve">przez paczki zagraniczne rozumie się przesyłki rejestrowane ekonomiczne </w:t>
      </w:r>
      <w:r w:rsidR="00876D49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 xml:space="preserve">i priorytetowe, z zadeklarowana </w:t>
      </w:r>
      <w:r w:rsidR="00752C7E" w:rsidRPr="009A400D">
        <w:rPr>
          <w:rFonts w:ascii="Times New Roman" w:hAnsi="Times New Roman" w:cs="Times New Roman"/>
        </w:rPr>
        <w:t>wartością</w:t>
      </w:r>
      <w:r w:rsidRPr="009A400D">
        <w:rPr>
          <w:rFonts w:ascii="Times New Roman" w:hAnsi="Times New Roman" w:cs="Times New Roman"/>
        </w:rPr>
        <w:t xml:space="preserve"> w gabarycie A</w:t>
      </w:r>
      <w:r w:rsidR="008B6433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i</w:t>
      </w:r>
      <w:r w:rsidR="008B6433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 xml:space="preserve">B wychodzące z UWM do krajów europejskich </w:t>
      </w:r>
      <w:r w:rsidR="00876D49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i pozaeuropejskich o różnym przedziale wagowym od 1kg do 20kg.</w:t>
      </w:r>
      <w:r w:rsidR="00752C7E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Paczki zagraniczne wysyłane do krajów i terytoriów w strefie A,</w:t>
      </w:r>
      <w:r w:rsidR="00752C7E" w:rsidRPr="009A400D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B</w:t>
      </w:r>
      <w:r w:rsidR="00752C7E">
        <w:rPr>
          <w:rFonts w:ascii="Times New Roman" w:hAnsi="Times New Roman" w:cs="Times New Roman"/>
        </w:rPr>
        <w:t xml:space="preserve">, </w:t>
      </w:r>
      <w:r w:rsidRPr="009A400D">
        <w:rPr>
          <w:rFonts w:ascii="Times New Roman" w:hAnsi="Times New Roman" w:cs="Times New Roman"/>
        </w:rPr>
        <w:t>C</w:t>
      </w:r>
      <w:r w:rsidR="00752C7E">
        <w:rPr>
          <w:rFonts w:ascii="Times New Roman" w:hAnsi="Times New Roman" w:cs="Times New Roman"/>
        </w:rPr>
        <w:t>, D</w:t>
      </w:r>
      <w:r w:rsidR="00D74012">
        <w:rPr>
          <w:rFonts w:ascii="Times New Roman" w:hAnsi="Times New Roman" w:cs="Times New Roman"/>
        </w:rPr>
        <w:t xml:space="preserve"> (zgodnie z tabelami norm).</w:t>
      </w:r>
    </w:p>
    <w:p w:rsidR="00470778" w:rsidRPr="00611774" w:rsidRDefault="00470778" w:rsidP="00611774">
      <w:pPr>
        <w:pStyle w:val="Akapitzlist"/>
        <w:numPr>
          <w:ilvl w:val="0"/>
          <w:numId w:val="4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611774">
        <w:rPr>
          <w:rFonts w:ascii="Times New Roman" w:hAnsi="Times New Roman" w:cs="Times New Roman"/>
          <w:b/>
        </w:rPr>
        <w:t>paczk</w:t>
      </w:r>
      <w:r w:rsidR="00C23BBA" w:rsidRPr="00611774">
        <w:rPr>
          <w:rFonts w:ascii="Times New Roman" w:hAnsi="Times New Roman" w:cs="Times New Roman"/>
          <w:b/>
        </w:rPr>
        <w:t>i</w:t>
      </w:r>
      <w:r w:rsidRPr="00611774">
        <w:rPr>
          <w:rFonts w:ascii="Times New Roman" w:hAnsi="Times New Roman" w:cs="Times New Roman"/>
          <w:b/>
        </w:rPr>
        <w:t xml:space="preserve"> priorytetow</w:t>
      </w:r>
      <w:r w:rsidR="00C23BBA" w:rsidRPr="00611774">
        <w:rPr>
          <w:rFonts w:ascii="Times New Roman" w:hAnsi="Times New Roman" w:cs="Times New Roman"/>
          <w:b/>
        </w:rPr>
        <w:t>e</w:t>
      </w:r>
      <w:r w:rsidRPr="00611774">
        <w:rPr>
          <w:rFonts w:ascii="Times New Roman" w:hAnsi="Times New Roman" w:cs="Times New Roman"/>
          <w:b/>
        </w:rPr>
        <w:t xml:space="preserve"> </w:t>
      </w:r>
      <w:r w:rsidRPr="00611774">
        <w:rPr>
          <w:rFonts w:ascii="Times New Roman" w:hAnsi="Times New Roman" w:cs="Times New Roman"/>
        </w:rPr>
        <w:t>-</w:t>
      </w:r>
      <w:r w:rsidR="00C23BBA" w:rsidRPr="00611774">
        <w:rPr>
          <w:rFonts w:ascii="Times New Roman" w:hAnsi="Times New Roman" w:cs="Times New Roman"/>
        </w:rPr>
        <w:t xml:space="preserve"> </w:t>
      </w:r>
      <w:r w:rsidRPr="00611774">
        <w:rPr>
          <w:rFonts w:ascii="Times New Roman" w:hAnsi="Times New Roman" w:cs="Times New Roman"/>
        </w:rPr>
        <w:t>przesyłk</w:t>
      </w:r>
      <w:r w:rsidR="00C23BBA" w:rsidRPr="00611774">
        <w:rPr>
          <w:rFonts w:ascii="Times New Roman" w:hAnsi="Times New Roman" w:cs="Times New Roman"/>
        </w:rPr>
        <w:t>i</w:t>
      </w:r>
      <w:r w:rsidRPr="00611774">
        <w:rPr>
          <w:rFonts w:ascii="Times New Roman" w:hAnsi="Times New Roman" w:cs="Times New Roman"/>
        </w:rPr>
        <w:t xml:space="preserve"> rejestrowan</w:t>
      </w:r>
      <w:r w:rsidR="00C23BBA" w:rsidRPr="00611774">
        <w:rPr>
          <w:rFonts w:ascii="Times New Roman" w:hAnsi="Times New Roman" w:cs="Times New Roman"/>
        </w:rPr>
        <w:t>e</w:t>
      </w:r>
      <w:r w:rsidRPr="00611774">
        <w:rPr>
          <w:rFonts w:ascii="Times New Roman" w:hAnsi="Times New Roman" w:cs="Times New Roman"/>
        </w:rPr>
        <w:t xml:space="preserve"> A</w:t>
      </w:r>
      <w:r w:rsidR="008B6433" w:rsidRPr="00611774">
        <w:rPr>
          <w:rFonts w:ascii="Times New Roman" w:hAnsi="Times New Roman" w:cs="Times New Roman"/>
        </w:rPr>
        <w:t xml:space="preserve"> </w:t>
      </w:r>
      <w:r w:rsidRPr="00611774">
        <w:rPr>
          <w:rFonts w:ascii="Times New Roman" w:hAnsi="Times New Roman" w:cs="Times New Roman"/>
        </w:rPr>
        <w:t>i</w:t>
      </w:r>
      <w:r w:rsidR="008B6433" w:rsidRPr="00611774">
        <w:rPr>
          <w:rFonts w:ascii="Times New Roman" w:hAnsi="Times New Roman" w:cs="Times New Roman"/>
        </w:rPr>
        <w:t xml:space="preserve"> </w:t>
      </w:r>
      <w:r w:rsidRPr="00611774">
        <w:rPr>
          <w:rFonts w:ascii="Times New Roman" w:hAnsi="Times New Roman" w:cs="Times New Roman"/>
        </w:rPr>
        <w:t>B najszybszej kategorii</w:t>
      </w:r>
    </w:p>
    <w:p w:rsidR="00470778" w:rsidRDefault="00470778" w:rsidP="00611774">
      <w:pPr>
        <w:pStyle w:val="Akapitzlist"/>
        <w:numPr>
          <w:ilvl w:val="0"/>
          <w:numId w:val="4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611774">
        <w:rPr>
          <w:rFonts w:ascii="Times New Roman" w:hAnsi="Times New Roman" w:cs="Times New Roman"/>
          <w:b/>
        </w:rPr>
        <w:t>paczk</w:t>
      </w:r>
      <w:r w:rsidR="00C23BBA" w:rsidRPr="00611774">
        <w:rPr>
          <w:rFonts w:ascii="Times New Roman" w:hAnsi="Times New Roman" w:cs="Times New Roman"/>
          <w:b/>
        </w:rPr>
        <w:t>i</w:t>
      </w:r>
      <w:r w:rsidRPr="00611774">
        <w:rPr>
          <w:rFonts w:ascii="Times New Roman" w:hAnsi="Times New Roman" w:cs="Times New Roman"/>
          <w:b/>
        </w:rPr>
        <w:t xml:space="preserve"> ekonomiczn</w:t>
      </w:r>
      <w:r w:rsidR="00C23BBA" w:rsidRPr="00611774">
        <w:rPr>
          <w:rFonts w:ascii="Times New Roman" w:hAnsi="Times New Roman" w:cs="Times New Roman"/>
          <w:b/>
        </w:rPr>
        <w:t>e</w:t>
      </w:r>
      <w:r w:rsidRPr="00611774">
        <w:rPr>
          <w:rFonts w:ascii="Times New Roman" w:hAnsi="Times New Roman" w:cs="Times New Roman"/>
        </w:rPr>
        <w:t xml:space="preserve"> -</w:t>
      </w:r>
      <w:r w:rsidR="008205A9" w:rsidRPr="00611774">
        <w:rPr>
          <w:rFonts w:ascii="Times New Roman" w:hAnsi="Times New Roman" w:cs="Times New Roman"/>
        </w:rPr>
        <w:t xml:space="preserve"> </w:t>
      </w:r>
      <w:r w:rsidRPr="00611774">
        <w:rPr>
          <w:rFonts w:ascii="Times New Roman" w:hAnsi="Times New Roman" w:cs="Times New Roman"/>
        </w:rPr>
        <w:t>przesyłk</w:t>
      </w:r>
      <w:r w:rsidR="00C23BBA" w:rsidRPr="00611774">
        <w:rPr>
          <w:rFonts w:ascii="Times New Roman" w:hAnsi="Times New Roman" w:cs="Times New Roman"/>
        </w:rPr>
        <w:t>i</w:t>
      </w:r>
      <w:r w:rsidRPr="00611774">
        <w:rPr>
          <w:rFonts w:ascii="Times New Roman" w:hAnsi="Times New Roman" w:cs="Times New Roman"/>
        </w:rPr>
        <w:t xml:space="preserve"> rejestrowan</w:t>
      </w:r>
      <w:r w:rsidR="00C23BBA" w:rsidRPr="00611774">
        <w:rPr>
          <w:rFonts w:ascii="Times New Roman" w:hAnsi="Times New Roman" w:cs="Times New Roman"/>
        </w:rPr>
        <w:t>e</w:t>
      </w:r>
      <w:r w:rsidRPr="00611774">
        <w:rPr>
          <w:rFonts w:ascii="Times New Roman" w:hAnsi="Times New Roman" w:cs="Times New Roman"/>
        </w:rPr>
        <w:t xml:space="preserve"> nie będąc</w:t>
      </w:r>
      <w:r w:rsidR="00C23BBA" w:rsidRPr="00611774">
        <w:rPr>
          <w:rFonts w:ascii="Times New Roman" w:hAnsi="Times New Roman" w:cs="Times New Roman"/>
        </w:rPr>
        <w:t>e</w:t>
      </w:r>
      <w:r w:rsidRPr="00611774">
        <w:rPr>
          <w:rFonts w:ascii="Times New Roman" w:hAnsi="Times New Roman" w:cs="Times New Roman"/>
        </w:rPr>
        <w:t xml:space="preserve"> przesyłk</w:t>
      </w:r>
      <w:r w:rsidR="00C23BBA" w:rsidRPr="00611774">
        <w:rPr>
          <w:rFonts w:ascii="Times New Roman" w:hAnsi="Times New Roman" w:cs="Times New Roman"/>
        </w:rPr>
        <w:t>ami</w:t>
      </w:r>
      <w:r w:rsidRPr="00611774">
        <w:rPr>
          <w:rFonts w:ascii="Times New Roman" w:hAnsi="Times New Roman" w:cs="Times New Roman"/>
        </w:rPr>
        <w:t xml:space="preserve"> najszybszej kategorii, gabaryt  A</w:t>
      </w:r>
      <w:r w:rsidR="00C23BBA" w:rsidRPr="00611774">
        <w:rPr>
          <w:rFonts w:ascii="Times New Roman" w:hAnsi="Times New Roman" w:cs="Times New Roman"/>
        </w:rPr>
        <w:t xml:space="preserve"> </w:t>
      </w:r>
      <w:r w:rsidRPr="00611774">
        <w:rPr>
          <w:rFonts w:ascii="Times New Roman" w:hAnsi="Times New Roman" w:cs="Times New Roman"/>
        </w:rPr>
        <w:t>i</w:t>
      </w:r>
      <w:r w:rsidR="00C23BBA" w:rsidRPr="00611774">
        <w:rPr>
          <w:rFonts w:ascii="Times New Roman" w:hAnsi="Times New Roman" w:cs="Times New Roman"/>
        </w:rPr>
        <w:t xml:space="preserve"> </w:t>
      </w:r>
      <w:r w:rsidRPr="00611774">
        <w:rPr>
          <w:rFonts w:ascii="Times New Roman" w:hAnsi="Times New Roman" w:cs="Times New Roman"/>
        </w:rPr>
        <w:t xml:space="preserve">B </w:t>
      </w:r>
    </w:p>
    <w:p w:rsidR="00611774" w:rsidRPr="002B601F" w:rsidRDefault="00611774" w:rsidP="00611774">
      <w:pPr>
        <w:pStyle w:val="Akapitzlist"/>
        <w:numPr>
          <w:ilvl w:val="0"/>
          <w:numId w:val="4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B601F">
        <w:rPr>
          <w:rFonts w:ascii="Times New Roman" w:hAnsi="Times New Roman" w:cs="Times New Roman"/>
          <w:b/>
        </w:rPr>
        <w:t>paczki pobraniowe</w:t>
      </w:r>
      <w:r w:rsidRPr="002B601F">
        <w:rPr>
          <w:rFonts w:ascii="Times New Roman" w:hAnsi="Times New Roman" w:cs="Times New Roman"/>
        </w:rPr>
        <w:t xml:space="preserve"> - paczki rejestrowane nie będące paczkami najszybszej kategorii </w:t>
      </w:r>
      <w:r w:rsidRPr="002B601F">
        <w:rPr>
          <w:rFonts w:ascii="Times New Roman" w:hAnsi="Times New Roman" w:cs="Times New Roman"/>
        </w:rPr>
        <w:br/>
        <w:t>(za pobraniem opłaty).</w:t>
      </w:r>
    </w:p>
    <w:p w:rsidR="00DC41D4" w:rsidRPr="002B601F" w:rsidRDefault="00DC41D4" w:rsidP="00DC41D4">
      <w:pPr>
        <w:pStyle w:val="Akapitzlist"/>
        <w:numPr>
          <w:ilvl w:val="0"/>
          <w:numId w:val="4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B601F">
        <w:rPr>
          <w:rFonts w:ascii="Times New Roman" w:hAnsi="Times New Roman" w:cs="Times New Roman"/>
          <w:b/>
        </w:rPr>
        <w:t>paczki z zadeklarowaną wartością</w:t>
      </w:r>
      <w:r w:rsidRPr="002B601F">
        <w:rPr>
          <w:rFonts w:ascii="Times New Roman" w:hAnsi="Times New Roman" w:cs="Times New Roman"/>
        </w:rPr>
        <w:t xml:space="preserve"> - przesyłki rejestrowane nie będące przesyłkami najszybszej kategorii z zadeklarowaną wartością.</w:t>
      </w:r>
    </w:p>
    <w:p w:rsidR="00611774" w:rsidRPr="00E83A1C" w:rsidRDefault="00D2199B" w:rsidP="00611774">
      <w:pPr>
        <w:pStyle w:val="Akapitzlist"/>
        <w:numPr>
          <w:ilvl w:val="0"/>
          <w:numId w:val="4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D2199B">
        <w:rPr>
          <w:rFonts w:ascii="Times New Roman" w:hAnsi="Times New Roman" w:cs="Times New Roman"/>
          <w:b/>
        </w:rPr>
        <w:t>paczki ze zwrotnym potwierdzeniem odbioru</w:t>
      </w:r>
      <w:r>
        <w:rPr>
          <w:rFonts w:ascii="Times New Roman" w:hAnsi="Times New Roman" w:cs="Times New Roman"/>
          <w:b/>
        </w:rPr>
        <w:t xml:space="preserve"> (ZPO) </w:t>
      </w:r>
      <w:r w:rsidR="00E83A1C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E83A1C" w:rsidRPr="00E83A1C">
        <w:rPr>
          <w:rFonts w:ascii="Times New Roman" w:hAnsi="Times New Roman" w:cs="Times New Roman"/>
        </w:rPr>
        <w:t>przesyłka rejestrowana, przyjęta za potwierdzeniem nadania i doręczona za pokwitowaniem odbioru</w:t>
      </w:r>
      <w:r w:rsidR="0041000A">
        <w:rPr>
          <w:rFonts w:ascii="Times New Roman" w:hAnsi="Times New Roman" w:cs="Times New Roman"/>
        </w:rPr>
        <w:t>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3.</w:t>
      </w:r>
      <w:r w:rsidR="006A5046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Wykonawca zobowią</w:t>
      </w:r>
      <w:r w:rsidR="006F2D79">
        <w:rPr>
          <w:rFonts w:ascii="Times New Roman" w:hAnsi="Times New Roman" w:cs="Times New Roman"/>
        </w:rPr>
        <w:t>zany jest dostarczać i odbierać</w:t>
      </w:r>
      <w:r w:rsidRPr="009A400D">
        <w:rPr>
          <w:rFonts w:ascii="Times New Roman" w:hAnsi="Times New Roman" w:cs="Times New Roman"/>
        </w:rPr>
        <w:t xml:space="preserve"> korespondencję raz dzienne od poniedziałku </w:t>
      </w:r>
      <w:r w:rsidR="00876D49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do piątku z Rozdzielni</w:t>
      </w:r>
      <w:r w:rsidR="006F2D79">
        <w:rPr>
          <w:rFonts w:ascii="Times New Roman" w:hAnsi="Times New Roman" w:cs="Times New Roman"/>
        </w:rPr>
        <w:t xml:space="preserve"> </w:t>
      </w:r>
      <w:r w:rsidR="00DA28EE">
        <w:rPr>
          <w:rFonts w:ascii="Times New Roman" w:hAnsi="Times New Roman" w:cs="Times New Roman"/>
        </w:rPr>
        <w:t>k</w:t>
      </w:r>
      <w:r w:rsidRPr="009A400D">
        <w:rPr>
          <w:rFonts w:ascii="Times New Roman" w:hAnsi="Times New Roman" w:cs="Times New Roman"/>
        </w:rPr>
        <w:t xml:space="preserve">orespondencji Uniwersytetu Warmińsko-Mazurskiego </w:t>
      </w:r>
      <w:r w:rsidR="006F2D79">
        <w:rPr>
          <w:rFonts w:ascii="Times New Roman" w:hAnsi="Times New Roman" w:cs="Times New Roman"/>
        </w:rPr>
        <w:t xml:space="preserve">w Olsztynie </w:t>
      </w:r>
      <w:r w:rsidR="00876D49">
        <w:rPr>
          <w:rFonts w:ascii="Times New Roman" w:hAnsi="Times New Roman" w:cs="Times New Roman"/>
        </w:rPr>
        <w:br/>
      </w:r>
      <w:r w:rsidR="006F2D79">
        <w:rPr>
          <w:rFonts w:ascii="Times New Roman" w:hAnsi="Times New Roman" w:cs="Times New Roman"/>
        </w:rPr>
        <w:t>ul. Oczapowskiego 2, 10-719 Olsztyn.</w:t>
      </w:r>
      <w:r w:rsidRPr="009A400D">
        <w:rPr>
          <w:rFonts w:ascii="Times New Roman" w:hAnsi="Times New Roman" w:cs="Times New Roman"/>
        </w:rPr>
        <w:t xml:space="preserve"> </w:t>
      </w:r>
      <w:r w:rsidRPr="00BD13AA">
        <w:rPr>
          <w:rFonts w:ascii="Times New Roman" w:hAnsi="Times New Roman" w:cs="Times New Roman"/>
          <w:b/>
        </w:rPr>
        <w:t>Dostarczanie korespondencji godzinach od 7.00-8.00 oraz odbiór przy</w:t>
      </w:r>
      <w:r w:rsidR="00876D49">
        <w:rPr>
          <w:rFonts w:ascii="Times New Roman" w:hAnsi="Times New Roman" w:cs="Times New Roman"/>
          <w:b/>
        </w:rPr>
        <w:t xml:space="preserve">gotowanych przesyłek </w:t>
      </w:r>
      <w:r w:rsidR="00BD13AA">
        <w:rPr>
          <w:rFonts w:ascii="Times New Roman" w:hAnsi="Times New Roman" w:cs="Times New Roman"/>
          <w:b/>
        </w:rPr>
        <w:t>od godziny</w:t>
      </w:r>
      <w:r w:rsidRPr="00BD13AA">
        <w:rPr>
          <w:rFonts w:ascii="Times New Roman" w:hAnsi="Times New Roman" w:cs="Times New Roman"/>
          <w:b/>
        </w:rPr>
        <w:t xml:space="preserve"> 14.00-15.00.</w:t>
      </w:r>
      <w:r w:rsidR="00B61636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Odbiór przes</w:t>
      </w:r>
      <w:r w:rsidR="000F522F">
        <w:rPr>
          <w:rFonts w:ascii="Times New Roman" w:hAnsi="Times New Roman" w:cs="Times New Roman"/>
        </w:rPr>
        <w:t>yłek przygotowanych do wysłania</w:t>
      </w:r>
      <w:r w:rsidRPr="009A400D">
        <w:rPr>
          <w:rFonts w:ascii="Times New Roman" w:hAnsi="Times New Roman" w:cs="Times New Roman"/>
        </w:rPr>
        <w:t xml:space="preserve"> będzie każdorazowo dokumentowany przez wykonawcę pieczęcią</w:t>
      </w:r>
      <w:r w:rsidR="000F522F">
        <w:rPr>
          <w:rFonts w:ascii="Times New Roman" w:hAnsi="Times New Roman" w:cs="Times New Roman"/>
        </w:rPr>
        <w:t>,</w:t>
      </w:r>
      <w:r w:rsidRPr="009A400D">
        <w:rPr>
          <w:rFonts w:ascii="Times New Roman" w:hAnsi="Times New Roman" w:cs="Times New Roman"/>
        </w:rPr>
        <w:t xml:space="preserve"> podpisem i datą w książce nadawczej</w:t>
      </w:r>
      <w:r w:rsidR="000F522F">
        <w:rPr>
          <w:rFonts w:ascii="Times New Roman" w:hAnsi="Times New Roman" w:cs="Times New Roman"/>
        </w:rPr>
        <w:t xml:space="preserve"> </w:t>
      </w:r>
      <w:r w:rsidR="00B64BDC">
        <w:rPr>
          <w:rFonts w:ascii="Times New Roman" w:hAnsi="Times New Roman" w:cs="Times New Roman"/>
        </w:rPr>
        <w:br/>
      </w:r>
      <w:r w:rsidR="000F522F">
        <w:rPr>
          <w:rFonts w:ascii="Times New Roman" w:hAnsi="Times New Roman" w:cs="Times New Roman"/>
        </w:rPr>
        <w:t>(</w:t>
      </w:r>
      <w:r w:rsidR="00B239E4">
        <w:rPr>
          <w:rFonts w:ascii="Times New Roman" w:hAnsi="Times New Roman" w:cs="Times New Roman"/>
        </w:rPr>
        <w:t xml:space="preserve">dot. </w:t>
      </w:r>
      <w:r w:rsidR="000F522F">
        <w:rPr>
          <w:rFonts w:ascii="Times New Roman" w:hAnsi="Times New Roman" w:cs="Times New Roman"/>
        </w:rPr>
        <w:t>przesył</w:t>
      </w:r>
      <w:r w:rsidR="00B239E4">
        <w:rPr>
          <w:rFonts w:ascii="Times New Roman" w:hAnsi="Times New Roman" w:cs="Times New Roman"/>
        </w:rPr>
        <w:t>ek</w:t>
      </w:r>
      <w:r w:rsidR="000F522F">
        <w:rPr>
          <w:rFonts w:ascii="Times New Roman" w:hAnsi="Times New Roman" w:cs="Times New Roman"/>
        </w:rPr>
        <w:t xml:space="preserve"> rejestrowan</w:t>
      </w:r>
      <w:r w:rsidR="00B239E4">
        <w:rPr>
          <w:rFonts w:ascii="Times New Roman" w:hAnsi="Times New Roman" w:cs="Times New Roman"/>
        </w:rPr>
        <w:t>ych</w:t>
      </w:r>
      <w:r w:rsidR="000F522F">
        <w:rPr>
          <w:rFonts w:ascii="Times New Roman" w:hAnsi="Times New Roman" w:cs="Times New Roman"/>
        </w:rPr>
        <w:t xml:space="preserve">) </w:t>
      </w:r>
      <w:r w:rsidRPr="009A400D">
        <w:rPr>
          <w:rFonts w:ascii="Times New Roman" w:hAnsi="Times New Roman" w:cs="Times New Roman"/>
        </w:rPr>
        <w:t xml:space="preserve">oraz </w:t>
      </w:r>
      <w:r w:rsidR="000F522F">
        <w:rPr>
          <w:rFonts w:ascii="Times New Roman" w:hAnsi="Times New Roman" w:cs="Times New Roman"/>
        </w:rPr>
        <w:t>w</w:t>
      </w:r>
      <w:r w:rsidRPr="009A400D">
        <w:rPr>
          <w:rFonts w:ascii="Times New Roman" w:hAnsi="Times New Roman" w:cs="Times New Roman"/>
        </w:rPr>
        <w:t xml:space="preserve"> zestawieniu ilościowym przesyłek wg. pos</w:t>
      </w:r>
      <w:r w:rsidR="000F522F">
        <w:rPr>
          <w:rFonts w:ascii="Times New Roman" w:hAnsi="Times New Roman" w:cs="Times New Roman"/>
        </w:rPr>
        <w:t>zczególnych kategorii wagowych (</w:t>
      </w:r>
      <w:r w:rsidR="00B239E4">
        <w:rPr>
          <w:rFonts w:ascii="Times New Roman" w:hAnsi="Times New Roman" w:cs="Times New Roman"/>
        </w:rPr>
        <w:t>dot. przesyłek</w:t>
      </w:r>
      <w:r w:rsidR="000F522F">
        <w:rPr>
          <w:rFonts w:ascii="Times New Roman" w:hAnsi="Times New Roman" w:cs="Times New Roman"/>
        </w:rPr>
        <w:t xml:space="preserve"> nierejestrowan</w:t>
      </w:r>
      <w:r w:rsidR="00B239E4">
        <w:rPr>
          <w:rFonts w:ascii="Times New Roman" w:hAnsi="Times New Roman" w:cs="Times New Roman"/>
        </w:rPr>
        <w:t>ych</w:t>
      </w:r>
      <w:r w:rsidR="000F522F">
        <w:rPr>
          <w:rFonts w:ascii="Times New Roman" w:hAnsi="Times New Roman" w:cs="Times New Roman"/>
        </w:rPr>
        <w:t>).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4.</w:t>
      </w:r>
      <w:r w:rsidR="000807FD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Przesyłki będą kwalifikowane według rodzaju przesyłek obowiązujących u Wykonawcy.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  <w:b/>
        </w:rPr>
      </w:pPr>
      <w:r w:rsidRPr="009A400D">
        <w:rPr>
          <w:rFonts w:ascii="Times New Roman" w:hAnsi="Times New Roman" w:cs="Times New Roman"/>
          <w:b/>
        </w:rPr>
        <w:t>5.</w:t>
      </w:r>
      <w:r w:rsidR="0026614E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Dostarczanie i odbiór przesyłek dokonywane będzie przez upoważnionego pracownika Wykonawcy.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lastRenderedPageBreak/>
        <w:t>6.</w:t>
      </w:r>
      <w:r w:rsidR="0019775D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 xml:space="preserve">Wykonawca zobowiązany jest do świadczenia usługi dostarczania przesyłek do każdego wskazanego przez Zamawiającego adresu w </w:t>
      </w:r>
      <w:r w:rsidR="0019775D">
        <w:rPr>
          <w:rFonts w:ascii="Times New Roman" w:hAnsi="Times New Roman" w:cs="Times New Roman"/>
        </w:rPr>
        <w:t>Polsce</w:t>
      </w:r>
      <w:r w:rsidRPr="009A400D">
        <w:rPr>
          <w:rFonts w:ascii="Times New Roman" w:hAnsi="Times New Roman" w:cs="Times New Roman"/>
        </w:rPr>
        <w:t xml:space="preserve"> </w:t>
      </w:r>
      <w:r w:rsidR="0019775D">
        <w:rPr>
          <w:rFonts w:ascii="Times New Roman" w:hAnsi="Times New Roman" w:cs="Times New Roman"/>
        </w:rPr>
        <w:t>oraz za granicą</w:t>
      </w:r>
      <w:r w:rsidRPr="009A400D">
        <w:rPr>
          <w:rFonts w:ascii="Times New Roman" w:hAnsi="Times New Roman" w:cs="Times New Roman"/>
        </w:rPr>
        <w:t>. Zgodnie z obowiązującą umową międzynarodową podpisaną przez RP.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36C2D">
        <w:rPr>
          <w:rFonts w:ascii="Times New Roman" w:hAnsi="Times New Roman" w:cs="Times New Roman"/>
          <w:b/>
        </w:rPr>
        <w:t>7</w:t>
      </w:r>
      <w:r w:rsidRPr="009A400D">
        <w:rPr>
          <w:rFonts w:ascii="Times New Roman" w:hAnsi="Times New Roman" w:cs="Times New Roman"/>
        </w:rPr>
        <w:t>.</w:t>
      </w:r>
      <w:r w:rsidR="00236C2D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 xml:space="preserve">Nadanie przesyłek przygotowanych do wysłania musi być każdorazowo dokumentowane przez Wykonawcę pieczęcią, podpisem i datą w nadawczych rejestrach (dotyczy przesyłek rejestrowanych) oraz </w:t>
      </w:r>
      <w:r w:rsidR="00B64BDC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w zestawieniu ilościowym dla przesyłek nierejestrowanych.</w:t>
      </w:r>
    </w:p>
    <w:p w:rsidR="00D367AC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8.</w:t>
      </w:r>
      <w:r w:rsidRPr="009A400D">
        <w:rPr>
          <w:rFonts w:ascii="Times New Roman" w:hAnsi="Times New Roman" w:cs="Times New Roman"/>
        </w:rPr>
        <w:t xml:space="preserve"> Nadanie przesyłek</w:t>
      </w:r>
      <w:r w:rsidR="003F245F">
        <w:rPr>
          <w:rFonts w:ascii="Times New Roman" w:hAnsi="Times New Roman" w:cs="Times New Roman"/>
        </w:rPr>
        <w:t xml:space="preserve"> krajowych oraz zagranicznych (przesyłki listowe oraz paczki) </w:t>
      </w:r>
      <w:r w:rsidRPr="009A400D">
        <w:rPr>
          <w:rFonts w:ascii="Times New Roman" w:hAnsi="Times New Roman" w:cs="Times New Roman"/>
        </w:rPr>
        <w:t xml:space="preserve"> o</w:t>
      </w:r>
      <w:r w:rsidR="00E07872">
        <w:rPr>
          <w:rFonts w:ascii="Times New Roman" w:hAnsi="Times New Roman" w:cs="Times New Roman"/>
        </w:rPr>
        <w:t xml:space="preserve">bjętych przedmiotem zamówienia </w:t>
      </w:r>
      <w:r w:rsidRPr="009A400D">
        <w:rPr>
          <w:rFonts w:ascii="Times New Roman" w:hAnsi="Times New Roman" w:cs="Times New Roman"/>
        </w:rPr>
        <w:t>następować będzie w dniu</w:t>
      </w:r>
      <w:r w:rsidR="00E07872">
        <w:rPr>
          <w:rFonts w:ascii="Times New Roman" w:hAnsi="Times New Roman" w:cs="Times New Roman"/>
        </w:rPr>
        <w:t xml:space="preserve"> i odbioru przez Wykonawcę od Zamawiającego</w:t>
      </w:r>
      <w:r w:rsidRPr="009A400D">
        <w:rPr>
          <w:rFonts w:ascii="Times New Roman" w:hAnsi="Times New Roman" w:cs="Times New Roman"/>
        </w:rPr>
        <w:t>. W przypadku wątpliwości dotyczących nadanych przesyłek Wykonawca zobowiązany jest wyjaśnić z Zamawiającym przyczynę pomyłki. Przy braku m</w:t>
      </w:r>
      <w:r w:rsidR="00E81450">
        <w:rPr>
          <w:rFonts w:ascii="Times New Roman" w:hAnsi="Times New Roman" w:cs="Times New Roman"/>
        </w:rPr>
        <w:t>ożliwości wyjaśnienia przyczyny</w:t>
      </w:r>
      <w:r w:rsidRPr="009A400D">
        <w:rPr>
          <w:rFonts w:ascii="Times New Roman" w:hAnsi="Times New Roman" w:cs="Times New Roman"/>
        </w:rPr>
        <w:t xml:space="preserve"> pomyłki nastąpi zwrot do zamawiającego w celu </w:t>
      </w:r>
      <w:r w:rsidR="00E81450" w:rsidRPr="009A400D">
        <w:rPr>
          <w:rFonts w:ascii="Times New Roman" w:hAnsi="Times New Roman" w:cs="Times New Roman"/>
        </w:rPr>
        <w:t>weryfikacji</w:t>
      </w:r>
      <w:r w:rsidRPr="009A400D">
        <w:rPr>
          <w:rFonts w:ascii="Times New Roman" w:hAnsi="Times New Roman" w:cs="Times New Roman"/>
        </w:rPr>
        <w:t xml:space="preserve"> i nadania tych przesyłek w następnym dniu roboczym.</w:t>
      </w:r>
      <w:r w:rsidR="00D367AC">
        <w:rPr>
          <w:rFonts w:ascii="Times New Roman" w:hAnsi="Times New Roman" w:cs="Times New Roman"/>
        </w:rPr>
        <w:t xml:space="preserve"> W przypadku zwrotów przesyłek zagranicznych oraz krajowych </w:t>
      </w:r>
      <w:r w:rsidR="00355E52">
        <w:rPr>
          <w:rFonts w:ascii="Times New Roman" w:hAnsi="Times New Roman" w:cs="Times New Roman"/>
        </w:rPr>
        <w:t>w razie dodatkowych opłat Wykonawca wyszczególni je w fakturze VAT wystawionej na koniec okresu rozliczeniowego.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9.</w:t>
      </w:r>
      <w:r w:rsidR="005A5EA9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Wykonawca będzie doręczał Zamawiającemu do jego siedziby pokwitowane przez adresat</w:t>
      </w:r>
      <w:r w:rsidR="005A5EA9">
        <w:rPr>
          <w:rFonts w:ascii="Times New Roman" w:hAnsi="Times New Roman" w:cs="Times New Roman"/>
        </w:rPr>
        <w:t>a zwrotne potwierdzenie odbioru (</w:t>
      </w:r>
      <w:r w:rsidRPr="009A400D">
        <w:rPr>
          <w:rFonts w:ascii="Times New Roman" w:hAnsi="Times New Roman" w:cs="Times New Roman"/>
        </w:rPr>
        <w:t>ZPO</w:t>
      </w:r>
      <w:r w:rsidR="005A5EA9">
        <w:rPr>
          <w:rFonts w:ascii="Times New Roman" w:hAnsi="Times New Roman" w:cs="Times New Roman"/>
        </w:rPr>
        <w:t>)</w:t>
      </w:r>
      <w:r w:rsidRPr="009A400D">
        <w:rPr>
          <w:rFonts w:ascii="Times New Roman" w:hAnsi="Times New Roman" w:cs="Times New Roman"/>
        </w:rPr>
        <w:t xml:space="preserve"> przesyłek</w:t>
      </w:r>
      <w:r w:rsidR="00735DB3">
        <w:rPr>
          <w:rFonts w:ascii="Times New Roman" w:hAnsi="Times New Roman" w:cs="Times New Roman"/>
        </w:rPr>
        <w:t xml:space="preserve"> </w:t>
      </w:r>
      <w:r w:rsidR="00937BD1">
        <w:rPr>
          <w:rFonts w:ascii="Times New Roman" w:hAnsi="Times New Roman" w:cs="Times New Roman"/>
        </w:rPr>
        <w:t>od razu</w:t>
      </w:r>
      <w:r w:rsidRPr="009A400D">
        <w:rPr>
          <w:rFonts w:ascii="Times New Roman" w:hAnsi="Times New Roman" w:cs="Times New Roman"/>
        </w:rPr>
        <w:t xml:space="preserve"> po </w:t>
      </w:r>
      <w:r w:rsidR="005A5EA9">
        <w:rPr>
          <w:rFonts w:ascii="Times New Roman" w:hAnsi="Times New Roman" w:cs="Times New Roman"/>
        </w:rPr>
        <w:t>dokonaniu doręczenia</w:t>
      </w:r>
      <w:r w:rsidRPr="009A400D">
        <w:rPr>
          <w:rFonts w:ascii="Times New Roman" w:hAnsi="Times New Roman" w:cs="Times New Roman"/>
        </w:rPr>
        <w:t xml:space="preserve">, </w:t>
      </w:r>
      <w:r w:rsidR="005A5EA9">
        <w:rPr>
          <w:rFonts w:ascii="Times New Roman" w:hAnsi="Times New Roman" w:cs="Times New Roman"/>
        </w:rPr>
        <w:t xml:space="preserve">nie później jednak niż w ciągu 21 dni roboczych </w:t>
      </w:r>
      <w:r w:rsidRPr="009A400D">
        <w:rPr>
          <w:rFonts w:ascii="Times New Roman" w:hAnsi="Times New Roman" w:cs="Times New Roman"/>
        </w:rPr>
        <w:t>licząc od</w:t>
      </w:r>
      <w:r w:rsidR="005A5EA9">
        <w:rPr>
          <w:rFonts w:ascii="Times New Roman" w:hAnsi="Times New Roman" w:cs="Times New Roman"/>
        </w:rPr>
        <w:t xml:space="preserve"> dnia doręczenia</w:t>
      </w:r>
      <w:r w:rsidR="00937BD1">
        <w:rPr>
          <w:rFonts w:ascii="Times New Roman" w:hAnsi="Times New Roman" w:cs="Times New Roman"/>
        </w:rPr>
        <w:t>. Po upływie wymaganego okresu</w:t>
      </w:r>
      <w:r w:rsidR="004B3760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i nieodebrania przez adresata przesyłki podlega ona zwrotowi do Zamawiającego wraz z podaniem przyczyną nieodebrania przesyłki 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10</w:t>
      </w:r>
      <w:r w:rsidRPr="009A400D">
        <w:rPr>
          <w:rFonts w:ascii="Times New Roman" w:hAnsi="Times New Roman" w:cs="Times New Roman"/>
        </w:rPr>
        <w:t>.</w:t>
      </w:r>
      <w:r w:rsidR="000D3BFD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Wykonawca bierze na siebie pełną odpowiedzialność za odebrane przesyłki od Zamawiające</w:t>
      </w:r>
      <w:r w:rsidR="000D3BFD">
        <w:rPr>
          <w:rFonts w:ascii="Times New Roman" w:hAnsi="Times New Roman" w:cs="Times New Roman"/>
        </w:rPr>
        <w:t xml:space="preserve">go </w:t>
      </w:r>
      <w:r w:rsidR="00B64BDC">
        <w:rPr>
          <w:rFonts w:ascii="Times New Roman" w:hAnsi="Times New Roman" w:cs="Times New Roman"/>
        </w:rPr>
        <w:br/>
      </w:r>
      <w:r w:rsidR="000D3BFD">
        <w:rPr>
          <w:rFonts w:ascii="Times New Roman" w:hAnsi="Times New Roman" w:cs="Times New Roman"/>
        </w:rPr>
        <w:t>do doręczenia ich adresatowi. W przypadku</w:t>
      </w:r>
      <w:r w:rsidRPr="009A400D">
        <w:rPr>
          <w:rFonts w:ascii="Times New Roman" w:hAnsi="Times New Roman" w:cs="Times New Roman"/>
        </w:rPr>
        <w:t xml:space="preserve"> niedostarczenia przesyłki Wykonawca zobowiązany jest zwrócić przesyłkę do siedziby Zamawiającego.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11.</w:t>
      </w:r>
      <w:r w:rsidRPr="009A400D">
        <w:rPr>
          <w:rFonts w:ascii="Times New Roman" w:hAnsi="Times New Roman" w:cs="Times New Roman"/>
        </w:rPr>
        <w:t>Wykonawca zobowiązany jest do dostarczania bezpłatnych formularzy Zwrotnych potwierdzeń odbioru</w:t>
      </w:r>
      <w:r w:rsidR="00055E9E">
        <w:rPr>
          <w:rFonts w:ascii="Times New Roman" w:hAnsi="Times New Roman" w:cs="Times New Roman"/>
        </w:rPr>
        <w:t xml:space="preserve"> (ZPO) </w:t>
      </w:r>
      <w:r w:rsidRPr="009A400D">
        <w:rPr>
          <w:rFonts w:ascii="Times New Roman" w:hAnsi="Times New Roman" w:cs="Times New Roman"/>
        </w:rPr>
        <w:t>krajowych oraz zagranic</w:t>
      </w:r>
      <w:r w:rsidR="00055E9E">
        <w:rPr>
          <w:rFonts w:ascii="Times New Roman" w:hAnsi="Times New Roman" w:cs="Times New Roman"/>
        </w:rPr>
        <w:t xml:space="preserve">znych z wyłączeniem formularzy (ZPO) </w:t>
      </w:r>
      <w:r w:rsidRPr="009A400D">
        <w:rPr>
          <w:rFonts w:ascii="Times New Roman" w:hAnsi="Times New Roman" w:cs="Times New Roman"/>
        </w:rPr>
        <w:t>zgodnych z Kodeksem Postępowania Administracyjnego.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12</w:t>
      </w:r>
      <w:r w:rsidRPr="009A400D">
        <w:rPr>
          <w:rFonts w:ascii="Times New Roman" w:hAnsi="Times New Roman" w:cs="Times New Roman"/>
        </w:rPr>
        <w:t>.Wykonawca zobowiązany jest do dostarczenia druków na paczki krajowe oraz zagraniczne jak również wszelkiego</w:t>
      </w:r>
      <w:r w:rsidR="009B4A0C">
        <w:rPr>
          <w:rFonts w:ascii="Times New Roman" w:hAnsi="Times New Roman" w:cs="Times New Roman"/>
        </w:rPr>
        <w:t xml:space="preserve"> rodzaju nalepek ostrzegawczych (np.: </w:t>
      </w:r>
      <w:r w:rsidRPr="009A400D">
        <w:rPr>
          <w:rFonts w:ascii="Times New Roman" w:hAnsi="Times New Roman" w:cs="Times New Roman"/>
        </w:rPr>
        <w:t>ostrożnie, góra, dół, ostrożnie szkło</w:t>
      </w:r>
      <w:r w:rsidR="009B4A0C">
        <w:rPr>
          <w:rFonts w:ascii="Times New Roman" w:hAnsi="Times New Roman" w:cs="Times New Roman"/>
        </w:rPr>
        <w:t xml:space="preserve"> it</w:t>
      </w:r>
      <w:r w:rsidR="00EB112C">
        <w:rPr>
          <w:rFonts w:ascii="Times New Roman" w:hAnsi="Times New Roman" w:cs="Times New Roman"/>
        </w:rPr>
        <w:t>p.</w:t>
      </w:r>
      <w:r w:rsidR="009B4A0C">
        <w:rPr>
          <w:rFonts w:ascii="Times New Roman" w:hAnsi="Times New Roman" w:cs="Times New Roman"/>
        </w:rPr>
        <w:t>).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13.</w:t>
      </w:r>
      <w:r w:rsidR="00486114">
        <w:rPr>
          <w:rFonts w:ascii="Times New Roman" w:hAnsi="Times New Roman" w:cs="Times New Roman"/>
          <w:b/>
        </w:rPr>
        <w:t xml:space="preserve"> </w:t>
      </w:r>
      <w:r w:rsidR="00131233" w:rsidRPr="009A400D">
        <w:rPr>
          <w:rFonts w:ascii="Times New Roman" w:hAnsi="Times New Roman" w:cs="Times New Roman"/>
        </w:rPr>
        <w:t>Zamawiający</w:t>
      </w:r>
      <w:r w:rsidRPr="009A400D">
        <w:rPr>
          <w:rFonts w:ascii="Times New Roman" w:hAnsi="Times New Roman" w:cs="Times New Roman"/>
        </w:rPr>
        <w:t xml:space="preserve"> zobowiązuje się do umieszczania na przesyłce listowej lub paczce nazwy odbiorcy wraz </w:t>
      </w:r>
      <w:r w:rsidR="00B64BDC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z jego adresem</w:t>
      </w:r>
      <w:r w:rsidR="00131233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(podanej jednocześnie w książce nadawczej)</w:t>
      </w:r>
      <w:r w:rsidR="00281DE1">
        <w:rPr>
          <w:rFonts w:ascii="Times New Roman" w:hAnsi="Times New Roman" w:cs="Times New Roman"/>
        </w:rPr>
        <w:t>, nazwy</w:t>
      </w:r>
      <w:r w:rsidRPr="009A400D">
        <w:rPr>
          <w:rFonts w:ascii="Times New Roman" w:hAnsi="Times New Roman" w:cs="Times New Roman"/>
        </w:rPr>
        <w:t xml:space="preserve"> określającej rodzaj przesyłki</w:t>
      </w:r>
      <w:r w:rsidR="00131233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(zwykła,</w:t>
      </w:r>
      <w:r w:rsidR="00281DE1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polecona, polecona ZPO, priorytetowa</w:t>
      </w:r>
      <w:r w:rsidR="00131233">
        <w:rPr>
          <w:rFonts w:ascii="Times New Roman" w:hAnsi="Times New Roman" w:cs="Times New Roman"/>
        </w:rPr>
        <w:t>)</w:t>
      </w:r>
      <w:r w:rsidRPr="009A400D">
        <w:rPr>
          <w:rFonts w:ascii="Times New Roman" w:hAnsi="Times New Roman" w:cs="Times New Roman"/>
        </w:rPr>
        <w:t xml:space="preserve"> oraz umieszczanie na stronie adresowej każdej nadawanej </w:t>
      </w:r>
      <w:r w:rsidR="00281DE1">
        <w:rPr>
          <w:rFonts w:ascii="Times New Roman" w:hAnsi="Times New Roman" w:cs="Times New Roman"/>
        </w:rPr>
        <w:t>przesyłki pieczątki</w:t>
      </w:r>
      <w:r w:rsidRPr="009A400D">
        <w:rPr>
          <w:rFonts w:ascii="Times New Roman" w:hAnsi="Times New Roman" w:cs="Times New Roman"/>
        </w:rPr>
        <w:t xml:space="preserve"> określającej pełna nazwę i adres Zamawiającego.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14.</w:t>
      </w:r>
      <w:r w:rsidR="00D323D8">
        <w:rPr>
          <w:rFonts w:ascii="Times New Roman" w:hAnsi="Times New Roman" w:cs="Times New Roman"/>
          <w:b/>
        </w:rPr>
        <w:t xml:space="preserve"> </w:t>
      </w:r>
      <w:r w:rsidR="00D323D8" w:rsidRPr="009A400D">
        <w:rPr>
          <w:rFonts w:ascii="Times New Roman" w:hAnsi="Times New Roman" w:cs="Times New Roman"/>
        </w:rPr>
        <w:t>Zamawiający</w:t>
      </w:r>
      <w:r w:rsidRPr="009A400D">
        <w:rPr>
          <w:rFonts w:ascii="Times New Roman" w:hAnsi="Times New Roman" w:cs="Times New Roman"/>
        </w:rPr>
        <w:t xml:space="preserve"> zobowiązuje się do właściwego przygotowania przesyłek oraz zestawień dla przesyłek rejestrowanych i nierejestrowanych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lastRenderedPageBreak/>
        <w:t>15.</w:t>
      </w:r>
      <w:r w:rsidRPr="009A400D">
        <w:rPr>
          <w:rFonts w:ascii="Times New Roman" w:hAnsi="Times New Roman" w:cs="Times New Roman"/>
        </w:rPr>
        <w:t xml:space="preserve"> Zamawiający zobowiązuje się do nadania przesyłek w stanie uporządkowanym, przez co należy rozumieć: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a)</w:t>
      </w:r>
      <w:r w:rsidR="00150F81">
        <w:rPr>
          <w:rFonts w:ascii="Times New Roman" w:hAnsi="Times New Roman" w:cs="Times New Roman"/>
          <w:b/>
        </w:rPr>
        <w:t xml:space="preserve"> </w:t>
      </w:r>
      <w:r w:rsidR="00150F81" w:rsidRPr="00F97965">
        <w:rPr>
          <w:rFonts w:ascii="Times New Roman" w:hAnsi="Times New Roman" w:cs="Times New Roman"/>
          <w:b/>
        </w:rPr>
        <w:t>dla przesyłek rejestrowanych</w:t>
      </w:r>
      <w:r w:rsidR="00150F81">
        <w:rPr>
          <w:rFonts w:ascii="Times New Roman" w:hAnsi="Times New Roman" w:cs="Times New Roman"/>
        </w:rPr>
        <w:t xml:space="preserve"> -  </w:t>
      </w:r>
      <w:r w:rsidRPr="009A400D">
        <w:rPr>
          <w:rFonts w:ascii="Times New Roman" w:hAnsi="Times New Roman" w:cs="Times New Roman"/>
        </w:rPr>
        <w:t xml:space="preserve">wpisanie każdej przesyłki do książki </w:t>
      </w:r>
      <w:r w:rsidR="00150F81">
        <w:rPr>
          <w:rFonts w:ascii="Times New Roman" w:hAnsi="Times New Roman" w:cs="Times New Roman"/>
        </w:rPr>
        <w:t>nadawczej w dwóch egzemplarzach</w:t>
      </w:r>
      <w:r w:rsidRPr="009A400D">
        <w:rPr>
          <w:rFonts w:ascii="Times New Roman" w:hAnsi="Times New Roman" w:cs="Times New Roman"/>
        </w:rPr>
        <w:t xml:space="preserve">, z których oryginał będzie przeznaczony dla Wykonawcy, a kopia będzie stanowić </w:t>
      </w:r>
      <w:r w:rsidR="00DA28EE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dla Zamawiającego potwierdzenie nadania dane</w:t>
      </w:r>
      <w:r w:rsidR="00150F81">
        <w:rPr>
          <w:rFonts w:ascii="Times New Roman" w:hAnsi="Times New Roman" w:cs="Times New Roman"/>
        </w:rPr>
        <w:t>j partii przesyłek każdego dnia.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b)</w:t>
      </w:r>
      <w:r w:rsidR="00150F81">
        <w:rPr>
          <w:rFonts w:ascii="Times New Roman" w:hAnsi="Times New Roman" w:cs="Times New Roman"/>
          <w:b/>
        </w:rPr>
        <w:t xml:space="preserve"> </w:t>
      </w:r>
      <w:r w:rsidRPr="00F97965">
        <w:rPr>
          <w:rFonts w:ascii="Times New Roman" w:hAnsi="Times New Roman" w:cs="Times New Roman"/>
          <w:b/>
        </w:rPr>
        <w:t>dla przesyłek zwykłych</w:t>
      </w:r>
      <w:r w:rsidR="00150F81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-</w:t>
      </w:r>
      <w:r w:rsidR="00150F81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zestawienie ilościowe przesyłe</w:t>
      </w:r>
      <w:r w:rsidR="00E11A37">
        <w:rPr>
          <w:rFonts w:ascii="Times New Roman" w:hAnsi="Times New Roman" w:cs="Times New Roman"/>
        </w:rPr>
        <w:t xml:space="preserve">k wg. poszczególnych kategorii </w:t>
      </w:r>
      <w:r w:rsidRPr="009A400D">
        <w:rPr>
          <w:rFonts w:ascii="Times New Roman" w:hAnsi="Times New Roman" w:cs="Times New Roman"/>
        </w:rPr>
        <w:t xml:space="preserve">wagowych </w:t>
      </w:r>
      <w:r w:rsidR="00E11A37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 xml:space="preserve">i </w:t>
      </w:r>
      <w:r w:rsidR="00E11A37">
        <w:rPr>
          <w:rFonts w:ascii="Times New Roman" w:hAnsi="Times New Roman" w:cs="Times New Roman"/>
        </w:rPr>
        <w:t xml:space="preserve">formatach </w:t>
      </w:r>
      <w:r w:rsidRPr="009A400D">
        <w:rPr>
          <w:rFonts w:ascii="Times New Roman" w:hAnsi="Times New Roman" w:cs="Times New Roman"/>
        </w:rPr>
        <w:t>sporządzane dla celów rozliczeniowych w dwóch egzemplarzach</w:t>
      </w:r>
      <w:r w:rsidR="00A96AC3">
        <w:rPr>
          <w:rFonts w:ascii="Times New Roman" w:hAnsi="Times New Roman" w:cs="Times New Roman"/>
        </w:rPr>
        <w:t>,</w:t>
      </w:r>
      <w:r w:rsidRPr="009A400D">
        <w:rPr>
          <w:rFonts w:ascii="Times New Roman" w:hAnsi="Times New Roman" w:cs="Times New Roman"/>
        </w:rPr>
        <w:t xml:space="preserve"> których oryginał przeznaczony jest dla Wykonawc</w:t>
      </w:r>
      <w:r w:rsidR="00A96AC3">
        <w:rPr>
          <w:rFonts w:ascii="Times New Roman" w:hAnsi="Times New Roman" w:cs="Times New Roman"/>
        </w:rPr>
        <w:t xml:space="preserve">y </w:t>
      </w:r>
      <w:r w:rsidRPr="009A400D">
        <w:rPr>
          <w:rFonts w:ascii="Times New Roman" w:hAnsi="Times New Roman" w:cs="Times New Roman"/>
        </w:rPr>
        <w:t>a kopia z potwierdzeniem przej</w:t>
      </w:r>
      <w:r w:rsidR="00A96AC3">
        <w:rPr>
          <w:rFonts w:ascii="Times New Roman" w:hAnsi="Times New Roman" w:cs="Times New Roman"/>
        </w:rPr>
        <w:t xml:space="preserve">ęcia przesyłek stanowić będzie  </w:t>
      </w:r>
      <w:r w:rsidRPr="009A400D">
        <w:rPr>
          <w:rFonts w:ascii="Times New Roman" w:hAnsi="Times New Roman" w:cs="Times New Roman"/>
        </w:rPr>
        <w:t>dla Zamawiającego potwierdzenie nadania danej partii przesyłek w danym dniu.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16.</w:t>
      </w:r>
      <w:r w:rsidR="00AF4186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Zamawiający jest odpowiedzialny za prawidłowe nadawanie przesyłek listowych i paczek w stanie umożliwiającym Wykonawcy doręczenie bez ubytku i uszkodzenia do miejsca zgodnie z adresem przeznaczenia.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17.</w:t>
      </w:r>
      <w:r w:rsidR="00AF4186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Zamawiający będzie uiszczał na każdej przesyłce w prawym górnym rogu oznaczenia wniesionej opłaty za usługę</w:t>
      </w:r>
      <w:r w:rsidR="0071193B">
        <w:rPr>
          <w:rFonts w:ascii="Times New Roman" w:hAnsi="Times New Roman" w:cs="Times New Roman"/>
        </w:rPr>
        <w:t xml:space="preserve"> (OPŁATA POBRANA…</w:t>
      </w:r>
      <w:r w:rsidR="005B5AE9">
        <w:rPr>
          <w:rFonts w:ascii="Times New Roman" w:hAnsi="Times New Roman" w:cs="Times New Roman"/>
        </w:rPr>
        <w:t xml:space="preserve">  nr.   umowy  z dnia….)</w:t>
      </w:r>
      <w:r w:rsidRPr="009A400D">
        <w:rPr>
          <w:rFonts w:ascii="Times New Roman" w:hAnsi="Times New Roman" w:cs="Times New Roman"/>
        </w:rPr>
        <w:t xml:space="preserve"> w postaci napisu nadruku lub pieczątki o treści ustalonej z Wykonawcą. Zamawiający wymaga aby Wykonawca okreś</w:t>
      </w:r>
      <w:r w:rsidR="00E92BE4">
        <w:rPr>
          <w:rFonts w:ascii="Times New Roman" w:hAnsi="Times New Roman" w:cs="Times New Roman"/>
        </w:rPr>
        <w:t>lił wzory oznakowania</w:t>
      </w:r>
      <w:r w:rsidRPr="009A400D">
        <w:rPr>
          <w:rFonts w:ascii="Times New Roman" w:hAnsi="Times New Roman" w:cs="Times New Roman"/>
        </w:rPr>
        <w:t xml:space="preserve"> wszystkich przesyłek wychod</w:t>
      </w:r>
      <w:r w:rsidR="00E92BE4">
        <w:rPr>
          <w:rFonts w:ascii="Times New Roman" w:hAnsi="Times New Roman" w:cs="Times New Roman"/>
        </w:rPr>
        <w:t>zących z Uniwersytetu Warmińsko</w:t>
      </w:r>
      <w:r w:rsidRPr="009A400D">
        <w:rPr>
          <w:rFonts w:ascii="Times New Roman" w:hAnsi="Times New Roman" w:cs="Times New Roman"/>
        </w:rPr>
        <w:t>–Mazurskiego</w:t>
      </w:r>
      <w:r w:rsidR="00E92BE4">
        <w:rPr>
          <w:rFonts w:ascii="Times New Roman" w:hAnsi="Times New Roman" w:cs="Times New Roman"/>
        </w:rPr>
        <w:t xml:space="preserve"> w Olsztynie</w:t>
      </w:r>
      <w:r w:rsidRPr="009A400D">
        <w:rPr>
          <w:rFonts w:ascii="Times New Roman" w:hAnsi="Times New Roman" w:cs="Times New Roman"/>
        </w:rPr>
        <w:t>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18.</w:t>
      </w:r>
      <w:r w:rsidR="0020559D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Wzory książek nadawczych oraz zestawień ilościowych przesyłek winny być uzgodnione z Wykonawcą.</w:t>
      </w:r>
    </w:p>
    <w:p w:rsidR="00470778" w:rsidRPr="009A400D" w:rsidRDefault="00470778" w:rsidP="00BE74EE">
      <w:pPr>
        <w:spacing w:line="360" w:lineRule="auto"/>
        <w:ind w:right="1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19.</w:t>
      </w:r>
      <w:r w:rsidR="0020559D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 xml:space="preserve">Wykonawca zobowiązany jest do przyjmowania reklamacji zgłaszanych przez zamawiającego </w:t>
      </w:r>
      <w:r w:rsidR="0051320F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w przypadku niewykonania us</w:t>
      </w:r>
      <w:r w:rsidR="0020559D">
        <w:rPr>
          <w:rFonts w:ascii="Times New Roman" w:hAnsi="Times New Roman" w:cs="Times New Roman"/>
        </w:rPr>
        <w:t>ługi w szczególności zgubienia</w:t>
      </w:r>
      <w:r w:rsidRPr="009A400D">
        <w:rPr>
          <w:rFonts w:ascii="Times New Roman" w:hAnsi="Times New Roman" w:cs="Times New Roman"/>
        </w:rPr>
        <w:t>,</w:t>
      </w:r>
      <w:r w:rsidR="0020559D">
        <w:rPr>
          <w:rFonts w:ascii="Times New Roman" w:hAnsi="Times New Roman" w:cs="Times New Roman"/>
        </w:rPr>
        <w:t xml:space="preserve"> ubytku</w:t>
      </w:r>
      <w:r w:rsidRPr="009A400D">
        <w:rPr>
          <w:rFonts w:ascii="Times New Roman" w:hAnsi="Times New Roman" w:cs="Times New Roman"/>
        </w:rPr>
        <w:t>,</w:t>
      </w:r>
      <w:r w:rsidR="0020559D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uszkodzenia przesyłki w wyniku czego nie zostanie ona doręczona do adresat</w:t>
      </w:r>
      <w:r w:rsidR="0020559D">
        <w:rPr>
          <w:rFonts w:ascii="Times New Roman" w:hAnsi="Times New Roman" w:cs="Times New Roman"/>
        </w:rPr>
        <w:t>a</w:t>
      </w:r>
      <w:r w:rsidRPr="009A400D">
        <w:rPr>
          <w:rFonts w:ascii="Times New Roman" w:hAnsi="Times New Roman" w:cs="Times New Roman"/>
        </w:rPr>
        <w:t xml:space="preserve"> lub w przypadku braku dostarczenia Zamawiającemu zwrotnego potwierdzenia odbioru</w:t>
      </w:r>
      <w:r w:rsidR="0020559D">
        <w:rPr>
          <w:rFonts w:ascii="Times New Roman" w:hAnsi="Times New Roman" w:cs="Times New Roman"/>
        </w:rPr>
        <w:t xml:space="preserve"> (</w:t>
      </w:r>
      <w:r w:rsidRPr="009A400D">
        <w:rPr>
          <w:rFonts w:ascii="Times New Roman" w:hAnsi="Times New Roman" w:cs="Times New Roman"/>
        </w:rPr>
        <w:t>Z</w:t>
      </w:r>
      <w:r w:rsidR="0020559D">
        <w:rPr>
          <w:rFonts w:ascii="Times New Roman" w:hAnsi="Times New Roman" w:cs="Times New Roman"/>
        </w:rPr>
        <w:t>PO)</w:t>
      </w:r>
      <w:r w:rsidRPr="009A400D">
        <w:rPr>
          <w:rFonts w:ascii="Times New Roman" w:hAnsi="Times New Roman" w:cs="Times New Roman"/>
        </w:rPr>
        <w:t>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20</w:t>
      </w:r>
      <w:r w:rsidRPr="009A400D">
        <w:rPr>
          <w:rFonts w:ascii="Times New Roman" w:hAnsi="Times New Roman" w:cs="Times New Roman"/>
        </w:rPr>
        <w:t>.</w:t>
      </w:r>
      <w:r w:rsidR="00FD33FA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Pisemną Reklamacj</w:t>
      </w:r>
      <w:r w:rsidR="00FD33FA">
        <w:rPr>
          <w:rFonts w:ascii="Times New Roman" w:hAnsi="Times New Roman" w:cs="Times New Roman"/>
        </w:rPr>
        <w:t xml:space="preserve">ę </w:t>
      </w:r>
      <w:r w:rsidRPr="009A400D">
        <w:rPr>
          <w:rFonts w:ascii="Times New Roman" w:hAnsi="Times New Roman" w:cs="Times New Roman"/>
        </w:rPr>
        <w:t xml:space="preserve">z tytułu niewykonania usługi Zamawiający może zgłosić do Wykonawcy po upływie 14 dni od dnia </w:t>
      </w:r>
      <w:r w:rsidR="00FD33FA">
        <w:rPr>
          <w:rFonts w:ascii="Times New Roman" w:hAnsi="Times New Roman" w:cs="Times New Roman"/>
        </w:rPr>
        <w:t xml:space="preserve">nadania przesyłki rejestrowanej jednak </w:t>
      </w:r>
      <w:r w:rsidRPr="009A400D">
        <w:rPr>
          <w:rFonts w:ascii="Times New Roman" w:hAnsi="Times New Roman" w:cs="Times New Roman"/>
        </w:rPr>
        <w:t>nie później niż do 12</w:t>
      </w:r>
      <w:r w:rsidR="00FD33FA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miesięcy od dnia nadania. Termin odpowiedzi na reklamację nie może przekroczyć 30 dni od dnia złożenia reklamacji.</w:t>
      </w:r>
    </w:p>
    <w:p w:rsidR="002D2C6C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  <w:b/>
        </w:rPr>
      </w:pPr>
      <w:r w:rsidRPr="009A400D">
        <w:rPr>
          <w:rFonts w:ascii="Times New Roman" w:hAnsi="Times New Roman" w:cs="Times New Roman"/>
          <w:b/>
        </w:rPr>
        <w:t>2</w:t>
      </w:r>
      <w:r w:rsidR="00134DB2">
        <w:rPr>
          <w:rFonts w:ascii="Times New Roman" w:hAnsi="Times New Roman" w:cs="Times New Roman"/>
          <w:b/>
        </w:rPr>
        <w:t>1</w:t>
      </w:r>
      <w:r w:rsidRPr="009A400D">
        <w:rPr>
          <w:rFonts w:ascii="Times New Roman" w:hAnsi="Times New Roman" w:cs="Times New Roman"/>
          <w:b/>
        </w:rPr>
        <w:t>.</w:t>
      </w:r>
      <w:r w:rsidR="00663CAB">
        <w:rPr>
          <w:rFonts w:ascii="Times New Roman" w:hAnsi="Times New Roman" w:cs="Times New Roman"/>
          <w:b/>
        </w:rPr>
        <w:t xml:space="preserve"> </w:t>
      </w:r>
      <w:r w:rsidR="002D2C6C" w:rsidRPr="002D2C6C">
        <w:rPr>
          <w:rFonts w:ascii="Times New Roman" w:hAnsi="Times New Roman" w:cs="Times New Roman"/>
        </w:rPr>
        <w:t>Zamawiający dopuszcza zmianę ilości przesyłek, jak i ich rodzaju. Ilość poszczególnych przesyłek może ulec zmianie w zależności od potrzeb Zamawiającego z zastrzeżeniem, że wartość tych przesyłek nie przekroczy wartości przedmiotu zamówienia.</w:t>
      </w:r>
    </w:p>
    <w:p w:rsidR="00470778" w:rsidRPr="009A400D" w:rsidRDefault="002D2C6C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D2C6C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 xml:space="preserve"> </w:t>
      </w:r>
      <w:r w:rsidR="00134DB2">
        <w:rPr>
          <w:rFonts w:ascii="Times New Roman" w:hAnsi="Times New Roman" w:cs="Times New Roman"/>
        </w:rPr>
        <w:t>Zamawiający zastrzega</w:t>
      </w:r>
      <w:r w:rsidR="00470778" w:rsidRPr="009A400D">
        <w:rPr>
          <w:rFonts w:ascii="Times New Roman" w:hAnsi="Times New Roman" w:cs="Times New Roman"/>
        </w:rPr>
        <w:t>,</w:t>
      </w:r>
      <w:r w:rsidR="00134DB2">
        <w:rPr>
          <w:rFonts w:ascii="Times New Roman" w:hAnsi="Times New Roman" w:cs="Times New Roman"/>
        </w:rPr>
        <w:t xml:space="preserve"> </w:t>
      </w:r>
      <w:r w:rsidR="00470778" w:rsidRPr="009A400D">
        <w:rPr>
          <w:rFonts w:ascii="Times New Roman" w:hAnsi="Times New Roman" w:cs="Times New Roman"/>
        </w:rPr>
        <w:t xml:space="preserve">iż rodzaje i ilości poszczególnych przesyłek podanych w SIWZ są orientacyjne.       </w:t>
      </w:r>
      <w:r w:rsidR="00470778" w:rsidRPr="009A400D">
        <w:rPr>
          <w:rFonts w:ascii="Times New Roman" w:hAnsi="Times New Roman" w:cs="Times New Roman"/>
        </w:rPr>
        <w:br/>
        <w:t>Zamawiający zastrzega sobie prawo do nierealizowania ilości przesyłek podanych w SIWZ i z tego tytułu wykonawca nie będą przysługiwały żadne roszczenia.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  <w:b/>
        </w:rPr>
      </w:pPr>
      <w:r w:rsidRPr="009A400D">
        <w:rPr>
          <w:rFonts w:ascii="Times New Roman" w:hAnsi="Times New Roman" w:cs="Times New Roman"/>
          <w:b/>
        </w:rPr>
        <w:lastRenderedPageBreak/>
        <w:t>23.</w:t>
      </w:r>
      <w:r w:rsidR="00134DB2">
        <w:rPr>
          <w:rFonts w:ascii="Times New Roman" w:hAnsi="Times New Roman" w:cs="Times New Roman"/>
          <w:b/>
        </w:rPr>
        <w:t xml:space="preserve"> </w:t>
      </w:r>
      <w:r w:rsidR="00560C97" w:rsidRPr="009A400D">
        <w:rPr>
          <w:rFonts w:ascii="Times New Roman" w:hAnsi="Times New Roman" w:cs="Times New Roman"/>
        </w:rPr>
        <w:t>Zamawiający</w:t>
      </w:r>
      <w:r w:rsidRPr="009A400D">
        <w:rPr>
          <w:rFonts w:ascii="Times New Roman" w:hAnsi="Times New Roman" w:cs="Times New Roman"/>
        </w:rPr>
        <w:t xml:space="preserve"> ma prawo zlecić usługę innemu operatorowi, a kosztami realizacji usługi obciążyć Wykonawcę, jeżeli Wykonawca nie odbierze z siedziby Zamawiającego tj. z Uniwersytetu Warmińsko-Mazurskiego  Rozdzielnia Korespondencji mieszczącej się w Olsztynie ul. Oczapowskiego 2  przesyłek </w:t>
      </w:r>
      <w:r w:rsidR="0051320F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w wyznaczonym dniu i czasie</w:t>
      </w:r>
      <w:r w:rsidR="00560C97">
        <w:rPr>
          <w:rFonts w:ascii="Times New Roman" w:hAnsi="Times New Roman" w:cs="Times New Roman"/>
        </w:rPr>
        <w:t>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24.</w:t>
      </w:r>
      <w:r w:rsidR="00560C97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Zamawiający za okres rozliczeniowy do faktury przyjmuje miesiąc kalendarzowy.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25.</w:t>
      </w:r>
      <w:r w:rsidRPr="009A400D">
        <w:rPr>
          <w:rFonts w:ascii="Times New Roman" w:hAnsi="Times New Roman" w:cs="Times New Roman"/>
        </w:rPr>
        <w:t xml:space="preserve">Wykonawca będzie wystawiał fakturę Vat z tytułu należności za wykonaną usługę w terminie do 7 dni </w:t>
      </w:r>
      <w:r w:rsidR="00415E36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 xml:space="preserve">od zakończenia okresu rozliczeniowego. 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26.</w:t>
      </w:r>
      <w:r w:rsidRPr="009A400D">
        <w:rPr>
          <w:rFonts w:ascii="Times New Roman" w:hAnsi="Times New Roman" w:cs="Times New Roman"/>
        </w:rPr>
        <w:t xml:space="preserve"> Zamawiający zobowiązuje się do opłacania należności za wystawioną fakturę Vat w ciągu 30 dni od daty wystawienia faktury na konto podane przez Wykonawcę.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27.</w:t>
      </w:r>
      <w:r w:rsidR="00415E36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Szczegółowe warunki realizacji usług objętych zamówieniem określone są w załączniku Nr 1a),</w:t>
      </w:r>
      <w:r w:rsidR="00415E36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1b),</w:t>
      </w:r>
      <w:r w:rsidR="00415E36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1c),</w:t>
      </w:r>
      <w:r w:rsidR="00415E36">
        <w:rPr>
          <w:rFonts w:ascii="Times New Roman" w:hAnsi="Times New Roman" w:cs="Times New Roman"/>
        </w:rPr>
        <w:t xml:space="preserve"> 1d) do SIWZ.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28.</w:t>
      </w:r>
      <w:r w:rsidR="002A30E6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W przypadku korzystania przez wykonawcę z usług innego podwykonawcy, Wykonawca odpowiedzialny jest wobec Zamawiającego za ich działania i zaniechania jak za działania własne.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29.</w:t>
      </w:r>
      <w:r w:rsidR="002A30E6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Wykonawca zobowiązany jest do wpisywania w książce nadawczej wagi i ceny jednostkowej paczek krajowych oraz zagra</w:t>
      </w:r>
      <w:r w:rsidR="002A30E6">
        <w:rPr>
          <w:rFonts w:ascii="Times New Roman" w:hAnsi="Times New Roman" w:cs="Times New Roman"/>
        </w:rPr>
        <w:t>nicznych jak również przesyłek pobraniowych</w:t>
      </w:r>
      <w:r w:rsidRPr="009A400D">
        <w:rPr>
          <w:rFonts w:ascii="Times New Roman" w:hAnsi="Times New Roman" w:cs="Times New Roman"/>
        </w:rPr>
        <w:t xml:space="preserve">, uzupełnioną kopię przekazać </w:t>
      </w:r>
      <w:r w:rsidR="002A30E6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do zamawiającego następnego dnia.</w:t>
      </w:r>
    </w:p>
    <w:p w:rsidR="00715EEA" w:rsidRDefault="00715EEA" w:rsidP="00FC26F0">
      <w:pPr>
        <w:spacing w:line="36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EA" w:rsidRDefault="00715EEA" w:rsidP="00FC26F0">
      <w:pPr>
        <w:spacing w:line="36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EA" w:rsidRDefault="00470778" w:rsidP="00FC26F0">
      <w:pPr>
        <w:spacing w:line="36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00D">
        <w:rPr>
          <w:rFonts w:ascii="Times New Roman" w:hAnsi="Times New Roman" w:cs="Times New Roman"/>
          <w:b/>
          <w:bCs/>
          <w:sz w:val="24"/>
          <w:szCs w:val="24"/>
        </w:rPr>
        <w:t xml:space="preserve">Data i podpis Wykonawcy : </w:t>
      </w:r>
    </w:p>
    <w:p w:rsidR="00715EEA" w:rsidRDefault="00715EEA" w:rsidP="00FC26F0">
      <w:pPr>
        <w:spacing w:line="36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EA" w:rsidRDefault="00715EEA" w:rsidP="00FC26F0">
      <w:pPr>
        <w:spacing w:line="36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78" w:rsidRPr="009A400D" w:rsidRDefault="00470778" w:rsidP="00FC26F0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A40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2C" w:rsidRPr="009A400D" w:rsidRDefault="00A2722C" w:rsidP="00FC26F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2722C" w:rsidRPr="009A400D" w:rsidSect="00BE74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F3" w:rsidRDefault="00E550F3" w:rsidP="00E07872">
      <w:pPr>
        <w:spacing w:after="0" w:line="240" w:lineRule="auto"/>
      </w:pPr>
      <w:r>
        <w:separator/>
      </w:r>
    </w:p>
  </w:endnote>
  <w:endnote w:type="continuationSeparator" w:id="0">
    <w:p w:rsidR="00E550F3" w:rsidRDefault="00E550F3" w:rsidP="00E0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F3" w:rsidRDefault="00E550F3" w:rsidP="00E07872">
      <w:pPr>
        <w:spacing w:after="0" w:line="240" w:lineRule="auto"/>
      </w:pPr>
      <w:r>
        <w:separator/>
      </w:r>
    </w:p>
  </w:footnote>
  <w:footnote w:type="continuationSeparator" w:id="0">
    <w:p w:rsidR="00E550F3" w:rsidRDefault="00E550F3" w:rsidP="00E07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D52"/>
    <w:multiLevelType w:val="multilevel"/>
    <w:tmpl w:val="04150021"/>
    <w:lvl w:ilvl="0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">
    <w:nsid w:val="2DE200F1"/>
    <w:multiLevelType w:val="hybridMultilevel"/>
    <w:tmpl w:val="38B2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4EE6"/>
    <w:multiLevelType w:val="hybridMultilevel"/>
    <w:tmpl w:val="14FC4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F3682"/>
    <w:multiLevelType w:val="hybridMultilevel"/>
    <w:tmpl w:val="1244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547"/>
    <w:rsid w:val="000170E6"/>
    <w:rsid w:val="00026DA8"/>
    <w:rsid w:val="00033436"/>
    <w:rsid w:val="00042827"/>
    <w:rsid w:val="00055E9E"/>
    <w:rsid w:val="000807FD"/>
    <w:rsid w:val="0009084A"/>
    <w:rsid w:val="000B5035"/>
    <w:rsid w:val="000C4BC3"/>
    <w:rsid w:val="000C61FF"/>
    <w:rsid w:val="000C7136"/>
    <w:rsid w:val="000D3BFD"/>
    <w:rsid w:val="000F522F"/>
    <w:rsid w:val="00112A03"/>
    <w:rsid w:val="0012666F"/>
    <w:rsid w:val="00131233"/>
    <w:rsid w:val="00134DB2"/>
    <w:rsid w:val="00143BA1"/>
    <w:rsid w:val="00150F81"/>
    <w:rsid w:val="001718C4"/>
    <w:rsid w:val="001730DB"/>
    <w:rsid w:val="001739D9"/>
    <w:rsid w:val="00191547"/>
    <w:rsid w:val="0019775D"/>
    <w:rsid w:val="001C390B"/>
    <w:rsid w:val="0020394E"/>
    <w:rsid w:val="0020559D"/>
    <w:rsid w:val="0022781A"/>
    <w:rsid w:val="00236C2D"/>
    <w:rsid w:val="002539CD"/>
    <w:rsid w:val="0026614E"/>
    <w:rsid w:val="00267DB7"/>
    <w:rsid w:val="00281DE1"/>
    <w:rsid w:val="002A30E6"/>
    <w:rsid w:val="002B601F"/>
    <w:rsid w:val="002D2C6C"/>
    <w:rsid w:val="002F43C5"/>
    <w:rsid w:val="00305008"/>
    <w:rsid w:val="00322330"/>
    <w:rsid w:val="00343199"/>
    <w:rsid w:val="003508D9"/>
    <w:rsid w:val="00355E52"/>
    <w:rsid w:val="0038377F"/>
    <w:rsid w:val="003B2860"/>
    <w:rsid w:val="003B5696"/>
    <w:rsid w:val="003C1FA0"/>
    <w:rsid w:val="003E5B65"/>
    <w:rsid w:val="003F245F"/>
    <w:rsid w:val="004028BF"/>
    <w:rsid w:val="0041000A"/>
    <w:rsid w:val="00415E36"/>
    <w:rsid w:val="00425A64"/>
    <w:rsid w:val="00434286"/>
    <w:rsid w:val="00463E0F"/>
    <w:rsid w:val="00470778"/>
    <w:rsid w:val="004838C9"/>
    <w:rsid w:val="00486114"/>
    <w:rsid w:val="00493FBB"/>
    <w:rsid w:val="004961C6"/>
    <w:rsid w:val="004B3760"/>
    <w:rsid w:val="004B4950"/>
    <w:rsid w:val="004D0419"/>
    <w:rsid w:val="0051320F"/>
    <w:rsid w:val="005133C3"/>
    <w:rsid w:val="00515B15"/>
    <w:rsid w:val="00534482"/>
    <w:rsid w:val="005433DE"/>
    <w:rsid w:val="00545616"/>
    <w:rsid w:val="00547AB1"/>
    <w:rsid w:val="00552D92"/>
    <w:rsid w:val="00560C97"/>
    <w:rsid w:val="00566624"/>
    <w:rsid w:val="005A17DD"/>
    <w:rsid w:val="005A5EA9"/>
    <w:rsid w:val="005B5AE9"/>
    <w:rsid w:val="005E2388"/>
    <w:rsid w:val="005F272B"/>
    <w:rsid w:val="00603799"/>
    <w:rsid w:val="00604F7F"/>
    <w:rsid w:val="00610326"/>
    <w:rsid w:val="00611774"/>
    <w:rsid w:val="00623A5C"/>
    <w:rsid w:val="0063162E"/>
    <w:rsid w:val="006407D3"/>
    <w:rsid w:val="00641EE8"/>
    <w:rsid w:val="00663CAB"/>
    <w:rsid w:val="00696201"/>
    <w:rsid w:val="006A5046"/>
    <w:rsid w:val="006A6CCE"/>
    <w:rsid w:val="006D5A6B"/>
    <w:rsid w:val="006F2D79"/>
    <w:rsid w:val="0071193B"/>
    <w:rsid w:val="00715EEA"/>
    <w:rsid w:val="0072585A"/>
    <w:rsid w:val="0072599A"/>
    <w:rsid w:val="00735DB3"/>
    <w:rsid w:val="00752C7E"/>
    <w:rsid w:val="00756A62"/>
    <w:rsid w:val="00761B04"/>
    <w:rsid w:val="00774A5B"/>
    <w:rsid w:val="0078060A"/>
    <w:rsid w:val="00794498"/>
    <w:rsid w:val="007C6D9A"/>
    <w:rsid w:val="007E00D5"/>
    <w:rsid w:val="007E57D8"/>
    <w:rsid w:val="007F51D5"/>
    <w:rsid w:val="00806761"/>
    <w:rsid w:val="008205A9"/>
    <w:rsid w:val="008337C7"/>
    <w:rsid w:val="0083521C"/>
    <w:rsid w:val="008571D3"/>
    <w:rsid w:val="008622B8"/>
    <w:rsid w:val="00870D18"/>
    <w:rsid w:val="00871230"/>
    <w:rsid w:val="00876D49"/>
    <w:rsid w:val="00894B3F"/>
    <w:rsid w:val="00897B9D"/>
    <w:rsid w:val="008A113A"/>
    <w:rsid w:val="008B2DF9"/>
    <w:rsid w:val="008B6433"/>
    <w:rsid w:val="008C548D"/>
    <w:rsid w:val="008D11AA"/>
    <w:rsid w:val="008D4F73"/>
    <w:rsid w:val="008D63AC"/>
    <w:rsid w:val="008F7CF5"/>
    <w:rsid w:val="0090657D"/>
    <w:rsid w:val="00921D8A"/>
    <w:rsid w:val="00937BD1"/>
    <w:rsid w:val="009430A3"/>
    <w:rsid w:val="00951A72"/>
    <w:rsid w:val="00966341"/>
    <w:rsid w:val="0098150D"/>
    <w:rsid w:val="00983FEC"/>
    <w:rsid w:val="00985DDF"/>
    <w:rsid w:val="009A400D"/>
    <w:rsid w:val="009B4A0C"/>
    <w:rsid w:val="009E319B"/>
    <w:rsid w:val="009F675E"/>
    <w:rsid w:val="009F6A69"/>
    <w:rsid w:val="00A10E13"/>
    <w:rsid w:val="00A2203A"/>
    <w:rsid w:val="00A2722C"/>
    <w:rsid w:val="00A522CC"/>
    <w:rsid w:val="00A53760"/>
    <w:rsid w:val="00A81C5B"/>
    <w:rsid w:val="00A83F17"/>
    <w:rsid w:val="00A8438E"/>
    <w:rsid w:val="00A96AC3"/>
    <w:rsid w:val="00AA5647"/>
    <w:rsid w:val="00AC13CB"/>
    <w:rsid w:val="00AF23BF"/>
    <w:rsid w:val="00AF4186"/>
    <w:rsid w:val="00B12355"/>
    <w:rsid w:val="00B239E4"/>
    <w:rsid w:val="00B40BF8"/>
    <w:rsid w:val="00B61636"/>
    <w:rsid w:val="00B64BDC"/>
    <w:rsid w:val="00B9441D"/>
    <w:rsid w:val="00BA15B0"/>
    <w:rsid w:val="00BB087E"/>
    <w:rsid w:val="00BB6900"/>
    <w:rsid w:val="00BD13AA"/>
    <w:rsid w:val="00BD61EB"/>
    <w:rsid w:val="00BE74EE"/>
    <w:rsid w:val="00C23BBA"/>
    <w:rsid w:val="00C32884"/>
    <w:rsid w:val="00C33905"/>
    <w:rsid w:val="00C46237"/>
    <w:rsid w:val="00C50117"/>
    <w:rsid w:val="00C53245"/>
    <w:rsid w:val="00C53DD0"/>
    <w:rsid w:val="00C75307"/>
    <w:rsid w:val="00C80596"/>
    <w:rsid w:val="00C91CCE"/>
    <w:rsid w:val="00CC0056"/>
    <w:rsid w:val="00CF6FB6"/>
    <w:rsid w:val="00D06FF1"/>
    <w:rsid w:val="00D10AB1"/>
    <w:rsid w:val="00D11D08"/>
    <w:rsid w:val="00D14A6F"/>
    <w:rsid w:val="00D2009C"/>
    <w:rsid w:val="00D21408"/>
    <w:rsid w:val="00D2199B"/>
    <w:rsid w:val="00D24420"/>
    <w:rsid w:val="00D3185C"/>
    <w:rsid w:val="00D323D8"/>
    <w:rsid w:val="00D367AC"/>
    <w:rsid w:val="00D3750A"/>
    <w:rsid w:val="00D54F89"/>
    <w:rsid w:val="00D74012"/>
    <w:rsid w:val="00D977F1"/>
    <w:rsid w:val="00DA28EE"/>
    <w:rsid w:val="00DA7D35"/>
    <w:rsid w:val="00DC41D4"/>
    <w:rsid w:val="00DC601A"/>
    <w:rsid w:val="00DE0581"/>
    <w:rsid w:val="00DF58D4"/>
    <w:rsid w:val="00DF72B0"/>
    <w:rsid w:val="00E0290A"/>
    <w:rsid w:val="00E07872"/>
    <w:rsid w:val="00E11A37"/>
    <w:rsid w:val="00E13B80"/>
    <w:rsid w:val="00E15CA8"/>
    <w:rsid w:val="00E2403C"/>
    <w:rsid w:val="00E520BD"/>
    <w:rsid w:val="00E550F3"/>
    <w:rsid w:val="00E56C1F"/>
    <w:rsid w:val="00E61797"/>
    <w:rsid w:val="00E803C2"/>
    <w:rsid w:val="00E81450"/>
    <w:rsid w:val="00E82B09"/>
    <w:rsid w:val="00E83A1C"/>
    <w:rsid w:val="00E8780B"/>
    <w:rsid w:val="00E908DD"/>
    <w:rsid w:val="00E92BE4"/>
    <w:rsid w:val="00EB0816"/>
    <w:rsid w:val="00EB112C"/>
    <w:rsid w:val="00EB53BC"/>
    <w:rsid w:val="00EC3853"/>
    <w:rsid w:val="00ED574D"/>
    <w:rsid w:val="00EE1C35"/>
    <w:rsid w:val="00EF7C36"/>
    <w:rsid w:val="00F00D10"/>
    <w:rsid w:val="00F04093"/>
    <w:rsid w:val="00F226A0"/>
    <w:rsid w:val="00F56999"/>
    <w:rsid w:val="00F70A17"/>
    <w:rsid w:val="00F779CD"/>
    <w:rsid w:val="00F84458"/>
    <w:rsid w:val="00F85435"/>
    <w:rsid w:val="00F86201"/>
    <w:rsid w:val="00F97965"/>
    <w:rsid w:val="00FC1C2C"/>
    <w:rsid w:val="00FC26F0"/>
    <w:rsid w:val="00FC33FB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3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8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8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3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8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8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A702-7561-40F9-A4EC-9FED987D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2036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b.drozd</cp:lastModifiedBy>
  <cp:revision>19</cp:revision>
  <dcterms:created xsi:type="dcterms:W3CDTF">2020-04-27T11:14:00Z</dcterms:created>
  <dcterms:modified xsi:type="dcterms:W3CDTF">2020-05-29T09:28:00Z</dcterms:modified>
</cp:coreProperties>
</file>