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B75B9E" w:rsidRPr="00327E8B" w:rsidRDefault="00B75B9E" w:rsidP="00B75B9E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B75B9E" w:rsidRPr="00327E8B" w:rsidRDefault="00B75B9E" w:rsidP="00B75B9E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B069E4">
        <w:rPr>
          <w:b/>
        </w:rPr>
        <w:t>4</w:t>
      </w:r>
      <w:r w:rsidR="00B67E42">
        <w:rPr>
          <w:b/>
        </w:rPr>
        <w:t>39</w:t>
      </w:r>
      <w:r>
        <w:rPr>
          <w:b/>
        </w:rPr>
        <w:t>/2019</w:t>
      </w:r>
      <w:r w:rsidRPr="00327E8B">
        <w:rPr>
          <w:b/>
        </w:rPr>
        <w:t>/PN/DZP</w:t>
      </w:r>
    </w:p>
    <w:p w:rsidR="00B75B9E" w:rsidRPr="00327E8B" w:rsidRDefault="00B75B9E" w:rsidP="00B75B9E">
      <w:pPr>
        <w:spacing w:after="120"/>
        <w:jc w:val="center"/>
        <w:rPr>
          <w:b/>
          <w:sz w:val="28"/>
          <w:szCs w:val="28"/>
        </w:rPr>
      </w:pPr>
    </w:p>
    <w:p w:rsidR="000D76AF" w:rsidRDefault="000D76AF" w:rsidP="000D76AF">
      <w:pPr>
        <w:jc w:val="center"/>
        <w:rPr>
          <w:b/>
        </w:rPr>
      </w:pPr>
    </w:p>
    <w:p w:rsidR="000D76AF" w:rsidRPr="00B8409A" w:rsidRDefault="000D76AF" w:rsidP="000D76AF">
      <w:pPr>
        <w:jc w:val="center"/>
        <w:rPr>
          <w:b/>
          <w:sz w:val="28"/>
          <w:szCs w:val="28"/>
        </w:rPr>
      </w:pPr>
      <w:r w:rsidRPr="00B8409A">
        <w:rPr>
          <w:b/>
          <w:sz w:val="28"/>
          <w:szCs w:val="28"/>
        </w:rPr>
        <w:t>PROGRAM FUNKCJONALNO-UŻYTKOWY</w:t>
      </w:r>
    </w:p>
    <w:p w:rsidR="000D76AF" w:rsidRDefault="000D76AF" w:rsidP="000D76AF">
      <w:pPr>
        <w:rPr>
          <w:b/>
          <w:i/>
        </w:rPr>
      </w:pPr>
    </w:p>
    <w:p w:rsidR="000D76AF" w:rsidRDefault="000D76AF" w:rsidP="000D76AF"/>
    <w:p w:rsidR="000D76AF" w:rsidRDefault="000D76AF" w:rsidP="000D76AF"/>
    <w:p w:rsidR="00B8409A" w:rsidRPr="00B8409A" w:rsidRDefault="00B8409A" w:rsidP="00B8409A">
      <w:pPr>
        <w:spacing w:line="276" w:lineRule="auto"/>
        <w:rPr>
          <w:b/>
          <w:szCs w:val="24"/>
        </w:rPr>
      </w:pPr>
      <w:r w:rsidRPr="00B8409A">
        <w:rPr>
          <w:szCs w:val="24"/>
        </w:rPr>
        <w:t xml:space="preserve">I. Nazwa inwestycji: </w:t>
      </w:r>
      <w:r w:rsidRPr="00B8409A">
        <w:rPr>
          <w:b/>
          <w:szCs w:val="24"/>
        </w:rPr>
        <w:t xml:space="preserve">Opracowanie dokumentacji projektowej wraz z uzyskaniem     </w:t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  <w:t xml:space="preserve">          wszystkich niezbędnych pozwoleń oraz wykonanie modernizacji              </w:t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  <w:t xml:space="preserve">          hydroforni w Stacji Dydaktyczno-Badawczej . 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rPr>
          <w:b/>
          <w:szCs w:val="24"/>
        </w:rPr>
      </w:pPr>
      <w:r w:rsidRPr="00B8409A">
        <w:rPr>
          <w:szCs w:val="24"/>
        </w:rPr>
        <w:t xml:space="preserve">II. Adres inwestycji  </w:t>
      </w:r>
      <w:r w:rsidRPr="00B8409A">
        <w:rPr>
          <w:b/>
          <w:szCs w:val="24"/>
        </w:rPr>
        <w:t xml:space="preserve">Bałdy, gm. Purda Uniwersytetu Warmińsko- Mazurskiego w </w:t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  <w:t xml:space="preserve">         Olsztynie.</w:t>
      </w:r>
    </w:p>
    <w:p w:rsidR="00B8409A" w:rsidRPr="00B8409A" w:rsidRDefault="00B8409A" w:rsidP="00B8409A">
      <w:pPr>
        <w:spacing w:line="276" w:lineRule="auto"/>
        <w:rPr>
          <w:szCs w:val="24"/>
        </w:rPr>
      </w:pPr>
    </w:p>
    <w:p w:rsidR="00B8409A" w:rsidRPr="00B8409A" w:rsidRDefault="00B8409A" w:rsidP="00B8409A">
      <w:pPr>
        <w:spacing w:line="276" w:lineRule="auto"/>
        <w:ind w:firstLine="1"/>
        <w:rPr>
          <w:szCs w:val="24"/>
        </w:rPr>
      </w:pPr>
      <w:r w:rsidRPr="00B8409A">
        <w:rPr>
          <w:szCs w:val="24"/>
        </w:rPr>
        <w:t xml:space="preserve">III. Nazwa i kod CPV:       </w:t>
      </w:r>
    </w:p>
    <w:p w:rsidR="00B8409A" w:rsidRPr="00B8409A" w:rsidRDefault="00B8409A" w:rsidP="00B8409A">
      <w:pPr>
        <w:tabs>
          <w:tab w:val="left" w:pos="426"/>
        </w:tabs>
        <w:suppressAutoHyphens/>
        <w:spacing w:line="276" w:lineRule="auto"/>
        <w:ind w:left="426" w:hanging="426"/>
        <w:rPr>
          <w:szCs w:val="24"/>
        </w:rPr>
      </w:pPr>
      <w:r w:rsidRPr="00B8409A">
        <w:rPr>
          <w:szCs w:val="24"/>
        </w:rPr>
        <w:t>1.</w:t>
      </w:r>
      <w:r w:rsidRPr="00B8409A">
        <w:rPr>
          <w:szCs w:val="24"/>
        </w:rPr>
        <w:tab/>
        <w:t xml:space="preserve">Kod CPV: </w:t>
      </w:r>
      <w:r w:rsidRPr="00B8409A">
        <w:rPr>
          <w:b/>
          <w:szCs w:val="24"/>
        </w:rPr>
        <w:t>45.00.00.00 – 7</w:t>
      </w:r>
      <w:r w:rsidRPr="00B8409A">
        <w:rPr>
          <w:szCs w:val="24"/>
        </w:rPr>
        <w:t xml:space="preserve"> Roboty budowlane; </w:t>
      </w:r>
      <w:r w:rsidRPr="00B8409A">
        <w:rPr>
          <w:b/>
          <w:szCs w:val="24"/>
        </w:rPr>
        <w:t>45.25.21.20-5</w:t>
      </w:r>
      <w:r w:rsidRPr="00B8409A">
        <w:rPr>
          <w:szCs w:val="24"/>
        </w:rPr>
        <w:t xml:space="preserve"> Roboty budowlane w zakresie zakładów uzdatniania wody; </w:t>
      </w:r>
      <w:r w:rsidRPr="00B8409A">
        <w:rPr>
          <w:b/>
          <w:szCs w:val="24"/>
        </w:rPr>
        <w:t>45. 23.21.50-8</w:t>
      </w:r>
      <w:r w:rsidRPr="00B8409A">
        <w:rPr>
          <w:szCs w:val="24"/>
        </w:rPr>
        <w:t xml:space="preserve"> Roboty w zakresie rurociągów do przesyłu wody; </w:t>
      </w:r>
      <w:r w:rsidRPr="00B8409A">
        <w:rPr>
          <w:b/>
          <w:szCs w:val="24"/>
        </w:rPr>
        <w:t>71.32.00.00-7</w:t>
      </w:r>
      <w:r w:rsidRPr="00B8409A">
        <w:rPr>
          <w:szCs w:val="24"/>
        </w:rPr>
        <w:t xml:space="preserve"> Usługi inżynieryjne w zakresie projektowania     </w:t>
      </w:r>
    </w:p>
    <w:p w:rsidR="00B8409A" w:rsidRPr="00B8409A" w:rsidRDefault="00B8409A" w:rsidP="00B8409A">
      <w:pPr>
        <w:spacing w:line="276" w:lineRule="auto"/>
        <w:ind w:left="2124" w:firstLine="708"/>
        <w:rPr>
          <w:b/>
          <w:szCs w:val="24"/>
        </w:rPr>
      </w:pPr>
    </w:p>
    <w:p w:rsidR="00B8409A" w:rsidRPr="00B8409A" w:rsidRDefault="00B8409A" w:rsidP="00B8409A">
      <w:pPr>
        <w:spacing w:line="276" w:lineRule="auto"/>
        <w:rPr>
          <w:szCs w:val="24"/>
        </w:rPr>
      </w:pPr>
    </w:p>
    <w:p w:rsidR="00B8409A" w:rsidRPr="00B8409A" w:rsidRDefault="00B8409A" w:rsidP="00B8409A">
      <w:pPr>
        <w:spacing w:line="276" w:lineRule="auto"/>
        <w:rPr>
          <w:b/>
          <w:szCs w:val="24"/>
        </w:rPr>
      </w:pPr>
      <w:r w:rsidRPr="00B8409A">
        <w:rPr>
          <w:szCs w:val="24"/>
        </w:rPr>
        <w:t>IV. Inwestor</w:t>
      </w:r>
      <w:r w:rsidRPr="00B8409A">
        <w:rPr>
          <w:szCs w:val="24"/>
        </w:rPr>
        <w:tab/>
      </w:r>
      <w:r w:rsidRPr="00B8409A">
        <w:rPr>
          <w:szCs w:val="24"/>
        </w:rPr>
        <w:tab/>
      </w:r>
      <w:r w:rsidRPr="00B8409A">
        <w:rPr>
          <w:szCs w:val="24"/>
        </w:rPr>
        <w:tab/>
      </w:r>
      <w:r w:rsidRPr="00B8409A">
        <w:rPr>
          <w:b/>
          <w:szCs w:val="24"/>
        </w:rPr>
        <w:t xml:space="preserve">Uniwersytet Warmińsko-Mazurskiego w Olsztynie, </w:t>
      </w:r>
    </w:p>
    <w:p w:rsidR="00B8409A" w:rsidRPr="00B8409A" w:rsidRDefault="00B8409A" w:rsidP="00B8409A">
      <w:pPr>
        <w:spacing w:line="276" w:lineRule="auto"/>
        <w:rPr>
          <w:b/>
          <w:szCs w:val="24"/>
        </w:rPr>
      </w:pP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</w:r>
      <w:r w:rsidRPr="00B8409A">
        <w:rPr>
          <w:b/>
          <w:szCs w:val="24"/>
        </w:rPr>
        <w:tab/>
        <w:t>ul. Oczapowskiego 2, 10-759 Olsztyn</w:t>
      </w:r>
    </w:p>
    <w:p w:rsidR="00B8409A" w:rsidRPr="00B8409A" w:rsidRDefault="00B8409A" w:rsidP="00B8409A">
      <w:pPr>
        <w:spacing w:line="276" w:lineRule="auto"/>
        <w:ind w:left="720" w:hanging="12"/>
        <w:jc w:val="center"/>
        <w:rPr>
          <w:b/>
          <w:szCs w:val="24"/>
        </w:rPr>
      </w:pPr>
    </w:p>
    <w:p w:rsidR="00B8409A" w:rsidRPr="00B8409A" w:rsidRDefault="00B8409A" w:rsidP="00B8409A">
      <w:pPr>
        <w:spacing w:line="276" w:lineRule="auto"/>
        <w:ind w:left="720" w:hanging="12"/>
        <w:jc w:val="center"/>
        <w:rPr>
          <w:b/>
          <w:szCs w:val="24"/>
        </w:rPr>
      </w:pPr>
    </w:p>
    <w:p w:rsidR="00B8409A" w:rsidRPr="00B8409A" w:rsidRDefault="00B8409A" w:rsidP="00B8409A">
      <w:pPr>
        <w:tabs>
          <w:tab w:val="left" w:pos="6287"/>
        </w:tabs>
        <w:spacing w:line="276" w:lineRule="auto"/>
        <w:ind w:firstLine="1"/>
        <w:rPr>
          <w:szCs w:val="24"/>
        </w:rPr>
      </w:pPr>
      <w:r w:rsidRPr="00B8409A">
        <w:rPr>
          <w:szCs w:val="24"/>
        </w:rPr>
        <w:t xml:space="preserve">V. Imię i nazwisko osób opracowujących program: </w:t>
      </w:r>
      <w:r w:rsidRPr="00B8409A">
        <w:rPr>
          <w:szCs w:val="24"/>
        </w:rPr>
        <w:tab/>
      </w:r>
    </w:p>
    <w:p w:rsidR="00B8409A" w:rsidRPr="00B8409A" w:rsidRDefault="00B8409A" w:rsidP="00B8409A">
      <w:pPr>
        <w:tabs>
          <w:tab w:val="left" w:pos="6287"/>
        </w:tabs>
        <w:spacing w:line="276" w:lineRule="auto"/>
        <w:ind w:firstLine="1"/>
        <w:rPr>
          <w:szCs w:val="24"/>
        </w:rPr>
      </w:pPr>
    </w:p>
    <w:p w:rsidR="00B8409A" w:rsidRPr="00B8409A" w:rsidRDefault="00B8409A" w:rsidP="00B8409A">
      <w:pPr>
        <w:spacing w:line="276" w:lineRule="auto"/>
        <w:ind w:firstLine="708"/>
        <w:rPr>
          <w:b/>
          <w:szCs w:val="24"/>
        </w:rPr>
      </w:pPr>
      <w:r w:rsidRPr="00B8409A">
        <w:rPr>
          <w:b/>
          <w:szCs w:val="24"/>
        </w:rPr>
        <w:t>Sporządzający -   inż. Jan Wróblewski</w:t>
      </w:r>
    </w:p>
    <w:p w:rsidR="00B8409A" w:rsidRPr="00B8409A" w:rsidRDefault="00B8409A" w:rsidP="00B8409A">
      <w:pPr>
        <w:tabs>
          <w:tab w:val="left" w:pos="720"/>
        </w:tabs>
        <w:spacing w:line="276" w:lineRule="auto"/>
        <w:jc w:val="both"/>
        <w:rPr>
          <w:b/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  <w:r w:rsidRPr="00B8409A">
        <w:rPr>
          <w:b/>
          <w:szCs w:val="24"/>
          <w:shd w:val="clear" w:color="auto" w:fill="FFFFFF"/>
        </w:rPr>
        <w:t xml:space="preserve"> 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  <w:r w:rsidRPr="00B8409A">
        <w:rPr>
          <w:b/>
          <w:szCs w:val="24"/>
          <w:shd w:val="clear" w:color="auto" w:fill="FFFFFF"/>
        </w:rPr>
        <w:t>1. CZĘŚĆ OPISOWA PLANOWANEJ INWESTYCJI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shd w:val="clear" w:color="auto" w:fill="FFFFFF"/>
        </w:rPr>
      </w:pPr>
      <w:r w:rsidRPr="00B8409A">
        <w:rPr>
          <w:b/>
          <w:szCs w:val="24"/>
          <w:shd w:val="clear" w:color="auto" w:fill="FFFFFF"/>
        </w:rPr>
        <w:t>1.1. OGÓLNY OPIS PRZEDMIOTU ZAMÓWIENIA</w:t>
      </w:r>
    </w:p>
    <w:p w:rsidR="00B8409A" w:rsidRPr="00B8409A" w:rsidRDefault="00B8409A" w:rsidP="00B8409A">
      <w:pPr>
        <w:spacing w:line="276" w:lineRule="auto"/>
        <w:ind w:firstLine="426"/>
        <w:jc w:val="both"/>
        <w:rPr>
          <w:szCs w:val="24"/>
        </w:rPr>
      </w:pPr>
      <w:r w:rsidRPr="00B8409A">
        <w:rPr>
          <w:szCs w:val="24"/>
        </w:rPr>
        <w:t xml:space="preserve">Przedmiotem zamówienia jest: </w:t>
      </w:r>
    </w:p>
    <w:p w:rsidR="00B8409A" w:rsidRPr="00B8409A" w:rsidRDefault="00B8409A" w:rsidP="00B8409A">
      <w:pPr>
        <w:spacing w:line="276" w:lineRule="auto"/>
        <w:rPr>
          <w:szCs w:val="24"/>
        </w:rPr>
      </w:pPr>
      <w:r w:rsidRPr="00B8409A">
        <w:rPr>
          <w:szCs w:val="24"/>
        </w:rPr>
        <w:lastRenderedPageBreak/>
        <w:t xml:space="preserve">1)        Opracowanie dokumentacji projektowej wraz z uzyskaniem     </w:t>
      </w:r>
      <w:r w:rsidRPr="00B8409A">
        <w:rPr>
          <w:szCs w:val="24"/>
        </w:rPr>
        <w:tab/>
      </w:r>
      <w:r w:rsidRPr="00B8409A">
        <w:rPr>
          <w:szCs w:val="24"/>
        </w:rPr>
        <w:tab/>
      </w:r>
      <w:r w:rsidRPr="00B8409A">
        <w:rPr>
          <w:szCs w:val="24"/>
        </w:rPr>
        <w:tab/>
        <w:t xml:space="preserve">           </w:t>
      </w:r>
      <w:r w:rsidRPr="00B8409A">
        <w:rPr>
          <w:szCs w:val="24"/>
        </w:rPr>
        <w:tab/>
        <w:t xml:space="preserve">wszystkich niezbędnych pozwoleń oraz wykonanie modernizacji              </w:t>
      </w:r>
      <w:r w:rsidRPr="00B8409A">
        <w:rPr>
          <w:szCs w:val="24"/>
        </w:rPr>
        <w:tab/>
      </w:r>
      <w:r w:rsidRPr="00B8409A">
        <w:rPr>
          <w:szCs w:val="24"/>
        </w:rPr>
        <w:tab/>
        <w:t xml:space="preserve">            </w:t>
      </w:r>
      <w:r w:rsidRPr="00B8409A">
        <w:rPr>
          <w:szCs w:val="24"/>
        </w:rPr>
        <w:tab/>
        <w:t xml:space="preserve">hydroforni w Stacji Dydaktyczno-Badawczej . </w:t>
      </w:r>
    </w:p>
    <w:p w:rsidR="00B8409A" w:rsidRPr="00B8409A" w:rsidRDefault="00B8409A" w:rsidP="00B8409A">
      <w:pPr>
        <w:spacing w:line="276" w:lineRule="auto"/>
        <w:rPr>
          <w:szCs w:val="24"/>
        </w:rPr>
      </w:pPr>
      <w:r w:rsidRPr="00B8409A">
        <w:rPr>
          <w:szCs w:val="24"/>
        </w:rPr>
        <w:t>2)</w:t>
      </w:r>
      <w:r w:rsidRPr="00B8409A">
        <w:rPr>
          <w:szCs w:val="24"/>
        </w:rPr>
        <w:tab/>
        <w:t xml:space="preserve">roboty budowlane w zakresie wykonania prac modernizacyjnych i przyłączeniowych. </w:t>
      </w:r>
    </w:p>
    <w:p w:rsidR="00B8409A" w:rsidRPr="00B8409A" w:rsidRDefault="00B8409A" w:rsidP="00B8409A">
      <w:pPr>
        <w:spacing w:line="276" w:lineRule="auto"/>
        <w:ind w:firstLine="426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 xml:space="preserve">1.2. LOKALIZACJA OBIEKTU I OPIS STANU ISTNIEJĄCEGO </w:t>
      </w:r>
    </w:p>
    <w:p w:rsidR="00B8409A" w:rsidRPr="00B8409A" w:rsidRDefault="00B8409A" w:rsidP="00B8409A">
      <w:pPr>
        <w:spacing w:line="276" w:lineRule="auto"/>
        <w:rPr>
          <w:szCs w:val="24"/>
        </w:rPr>
      </w:pPr>
      <w:r w:rsidRPr="00B8409A">
        <w:rPr>
          <w:szCs w:val="24"/>
        </w:rPr>
        <w:t>Bałdy, gm. Purda Uniwersytetu Warmińsko- Mazurskiego w   Olsztynie.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1.3. WŁAŚCIWOŚCI FUNKCJONALNO-UŻYTKOWE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1.3.1. Przeznaczenie i sposób użytkowania</w:t>
      </w:r>
    </w:p>
    <w:p w:rsidR="00B8409A" w:rsidRPr="00B8409A" w:rsidRDefault="00B8409A" w:rsidP="00B8409A">
      <w:pPr>
        <w:spacing w:line="276" w:lineRule="auto"/>
        <w:ind w:firstLine="425"/>
        <w:jc w:val="both"/>
        <w:rPr>
          <w:szCs w:val="24"/>
        </w:rPr>
      </w:pPr>
      <w:r w:rsidRPr="00B8409A">
        <w:rPr>
          <w:szCs w:val="24"/>
        </w:rPr>
        <w:t xml:space="preserve">Zasadniczym przeznaczeniem uzdatnianie wody. </w:t>
      </w:r>
    </w:p>
    <w:p w:rsidR="00B8409A" w:rsidRPr="00B8409A" w:rsidRDefault="00B8409A" w:rsidP="00B8409A">
      <w:pPr>
        <w:spacing w:line="276" w:lineRule="auto"/>
        <w:ind w:firstLine="425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1.4. WYMAGANIA W STOSUNKU DO PRZEDMIOTU ZAMÓWIENIA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  <w:highlight w:val="yellow"/>
        </w:rPr>
      </w:pPr>
      <w:r w:rsidRPr="00B8409A">
        <w:rPr>
          <w:b/>
          <w:szCs w:val="24"/>
        </w:rPr>
        <w:t>1.4.1. Cechy obiektu dotyczące rozwiązań budowlano-konstrukcyjnych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szCs w:val="24"/>
        </w:rPr>
        <w:t>Dokumentacja projektowa i realizacja modernizacji hydroforni  powinny zapewnić prawidł</w:t>
      </w:r>
      <w:r w:rsidRPr="00B8409A">
        <w:rPr>
          <w:szCs w:val="24"/>
        </w:rPr>
        <w:t>o</w:t>
      </w:r>
      <w:r w:rsidRPr="00B8409A">
        <w:rPr>
          <w:szCs w:val="24"/>
        </w:rPr>
        <w:t>we uzdatnianie wody podziemnej  pobieranej ze studni nr 2 i nr 3 na potrzeby całego gosp</w:t>
      </w:r>
      <w:r w:rsidRPr="00B8409A">
        <w:rPr>
          <w:szCs w:val="24"/>
        </w:rPr>
        <w:t>o</w:t>
      </w:r>
      <w:r w:rsidRPr="00B8409A">
        <w:rPr>
          <w:szCs w:val="24"/>
        </w:rPr>
        <w:t xml:space="preserve">darstwa </w:t>
      </w:r>
      <w:r w:rsidRPr="00B8409A">
        <w:rPr>
          <w:b/>
          <w:szCs w:val="24"/>
        </w:rPr>
        <w:t>Stacji D</w:t>
      </w:r>
      <w:r w:rsidRPr="00B8409A">
        <w:rPr>
          <w:b/>
          <w:szCs w:val="24"/>
        </w:rPr>
        <w:t>y</w:t>
      </w:r>
      <w:r w:rsidRPr="00B8409A">
        <w:rPr>
          <w:b/>
          <w:szCs w:val="24"/>
        </w:rPr>
        <w:t xml:space="preserve">daktyczno-Badawczej </w:t>
      </w:r>
      <w:r w:rsidRPr="00B8409A">
        <w:rPr>
          <w:szCs w:val="24"/>
        </w:rPr>
        <w:t>Bałdy.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szCs w:val="24"/>
        </w:rPr>
        <w:t>Pobór wody odbywa się z ujęcia zlokalizowanego na terenie Stacji Dydaktyczno-Badawczej Uniwe</w:t>
      </w:r>
      <w:r w:rsidRPr="00B8409A">
        <w:rPr>
          <w:szCs w:val="24"/>
        </w:rPr>
        <w:t>r</w:t>
      </w:r>
      <w:r w:rsidRPr="00B8409A">
        <w:rPr>
          <w:szCs w:val="24"/>
        </w:rPr>
        <w:t>sytetu Warmińsko-Mazurskiego w Bałdach gmina Purda, składającego się z dwóch studni głębin</w:t>
      </w:r>
      <w:r w:rsidRPr="00B8409A">
        <w:rPr>
          <w:szCs w:val="24"/>
        </w:rPr>
        <w:t>o</w:t>
      </w:r>
      <w:r w:rsidRPr="00B8409A">
        <w:rPr>
          <w:szCs w:val="24"/>
        </w:rPr>
        <w:t>wych nr 2 i nr 3 o następujących parametrach: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Studnia nr 2 głębokość H=17,5m; Q=12m3/h; s=3,5m,eksploatowana jest pompa typu GBA-1-10 wydajności Q=6-12m3/h, wysokości podnoszenia wody 100-58m i mocy silnika 4kw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 xml:space="preserve">Studnia nr 3 głębokość H=120m; Q=41m3/h;  s=10m, eksploatowana jest pompa GBA-2-10 o wydajności Q=9-22m3/h, wysokości podnoszenia wody 97-46 m i mocy silnika 5,5 </w:t>
      </w:r>
      <w:proofErr w:type="spellStart"/>
      <w:r w:rsidRPr="00B8409A">
        <w:rPr>
          <w:szCs w:val="24"/>
        </w:rPr>
        <w:t>kw</w:t>
      </w:r>
      <w:proofErr w:type="spellEnd"/>
      <w:r w:rsidRPr="00B8409A">
        <w:rPr>
          <w:szCs w:val="24"/>
        </w:rPr>
        <w:t>.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Średni dobowy pobór wody ze studni wynosi ok. 55m3/d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szCs w:val="24"/>
        </w:rPr>
        <w:t xml:space="preserve">Pobierana woda jest uzdatniana w stacji wodociągowej wyposażonej w filtry do odżelaziania i </w:t>
      </w:r>
      <w:proofErr w:type="spellStart"/>
      <w:r w:rsidRPr="00B8409A">
        <w:rPr>
          <w:szCs w:val="24"/>
        </w:rPr>
        <w:t>o</w:t>
      </w:r>
      <w:r w:rsidRPr="00B8409A">
        <w:rPr>
          <w:szCs w:val="24"/>
        </w:rPr>
        <w:t>d</w:t>
      </w:r>
      <w:r w:rsidRPr="00B8409A">
        <w:rPr>
          <w:szCs w:val="24"/>
        </w:rPr>
        <w:t>manganiania</w:t>
      </w:r>
      <w:proofErr w:type="spellEnd"/>
      <w:r w:rsidRPr="00B8409A">
        <w:rPr>
          <w:szCs w:val="24"/>
        </w:rPr>
        <w:t xml:space="preserve"> wody.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szCs w:val="24"/>
        </w:rPr>
        <w:t>Wodę z płukania filtrów w ilości Qsred=9m3/h raz na 3 dni, średniorocznie 864m3 odprow</w:t>
      </w:r>
      <w:r w:rsidRPr="00B8409A">
        <w:rPr>
          <w:szCs w:val="24"/>
        </w:rPr>
        <w:t>a</w:t>
      </w:r>
      <w:r w:rsidRPr="00B8409A">
        <w:rPr>
          <w:szCs w:val="24"/>
        </w:rPr>
        <w:t>dza się poprzez osadniki do zbiornika bezodpływowego rurociągiem grawitacyjnym.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Uwaga: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W trakcie robót budowlano-montażowych należy zapewnić nieprzerwane dostawy wody do z</w:t>
      </w:r>
      <w:r w:rsidRPr="00B8409A">
        <w:rPr>
          <w:b/>
          <w:szCs w:val="24"/>
        </w:rPr>
        <w:t>a</w:t>
      </w:r>
      <w:r w:rsidRPr="00B8409A">
        <w:rPr>
          <w:b/>
          <w:szCs w:val="24"/>
        </w:rPr>
        <w:t>kładu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szCs w:val="24"/>
        </w:rPr>
        <w:t>ZAKRES PRAC NIEZBĘDNYCH DO WYKOANIA OBEJMUJE MIĘDZY INNYMI: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WYKONANIE I UZGODNIENIE Z ZAMAWIAJĄCYM DOKUMENTACJI PR</w:t>
      </w:r>
      <w:r w:rsidRPr="00B8409A">
        <w:rPr>
          <w:b/>
          <w:szCs w:val="24"/>
        </w:rPr>
        <w:t>O</w:t>
      </w:r>
      <w:r w:rsidRPr="00B8409A">
        <w:rPr>
          <w:b/>
          <w:szCs w:val="24"/>
        </w:rPr>
        <w:t>JEKTOWEJ WG PKT. 1.5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ZAKRES ROBÓT - BRANŻA SANITARNA :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Demontaż całości istniejących urządzeń i rurociągów technologicznych  oraz centra</w:t>
      </w:r>
      <w:r w:rsidRPr="00B8409A">
        <w:rPr>
          <w:szCs w:val="24"/>
        </w:rPr>
        <w:t>l</w:t>
      </w:r>
      <w:r w:rsidRPr="00B8409A">
        <w:rPr>
          <w:szCs w:val="24"/>
        </w:rPr>
        <w:t>nego ogrzewania - materiały z demontażu przekazać użytkownikowi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 xml:space="preserve">Montaż nowych zbiorników hydroforowych, </w:t>
      </w:r>
      <w:proofErr w:type="spellStart"/>
      <w:r w:rsidRPr="00B8409A">
        <w:rPr>
          <w:szCs w:val="24"/>
        </w:rPr>
        <w:t>odżelaźniaczy</w:t>
      </w:r>
      <w:proofErr w:type="spellEnd"/>
      <w:r w:rsidRPr="00B8409A">
        <w:rPr>
          <w:szCs w:val="24"/>
        </w:rPr>
        <w:t xml:space="preserve"> wraz ze złożem, </w:t>
      </w:r>
      <w:proofErr w:type="spellStart"/>
      <w:r w:rsidRPr="00B8409A">
        <w:rPr>
          <w:szCs w:val="24"/>
        </w:rPr>
        <w:t>odma</w:t>
      </w:r>
      <w:r w:rsidRPr="00B8409A">
        <w:rPr>
          <w:szCs w:val="24"/>
        </w:rPr>
        <w:t>n</w:t>
      </w:r>
      <w:r w:rsidRPr="00B8409A">
        <w:rPr>
          <w:szCs w:val="24"/>
        </w:rPr>
        <w:t>ganiaczy</w:t>
      </w:r>
      <w:proofErr w:type="spellEnd"/>
      <w:r w:rsidRPr="00B8409A">
        <w:rPr>
          <w:szCs w:val="24"/>
        </w:rPr>
        <w:t xml:space="preserve"> wraz ze złożem, </w:t>
      </w:r>
      <w:proofErr w:type="spellStart"/>
      <w:r w:rsidRPr="00B8409A">
        <w:rPr>
          <w:szCs w:val="24"/>
        </w:rPr>
        <w:t>napowietrzaczy</w:t>
      </w:r>
      <w:proofErr w:type="spellEnd"/>
      <w:r w:rsidRPr="00B8409A">
        <w:rPr>
          <w:szCs w:val="24"/>
        </w:rPr>
        <w:t xml:space="preserve"> wg opracowanej przez Wykonawcę dok</w:t>
      </w:r>
      <w:r w:rsidRPr="00B8409A">
        <w:rPr>
          <w:szCs w:val="24"/>
        </w:rPr>
        <w:t>u</w:t>
      </w:r>
      <w:r w:rsidRPr="00B8409A">
        <w:rPr>
          <w:szCs w:val="24"/>
        </w:rPr>
        <w:t>mentacji projekt</w:t>
      </w:r>
      <w:r w:rsidRPr="00B8409A">
        <w:rPr>
          <w:szCs w:val="24"/>
        </w:rPr>
        <w:t>o</w:t>
      </w:r>
      <w:r w:rsidRPr="00B8409A">
        <w:rPr>
          <w:szCs w:val="24"/>
        </w:rPr>
        <w:t xml:space="preserve">wej. 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 xml:space="preserve">Montaż nowego systemu rurociągowo- wodnego, popłuczyn i sprężonego powietrza 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Montaż nowej armatury - przepustnice, zawory, filtry, zawory zwrotne, zawory be</w:t>
      </w:r>
      <w:r w:rsidRPr="00B8409A">
        <w:rPr>
          <w:szCs w:val="24"/>
        </w:rPr>
        <w:t>z</w:t>
      </w:r>
      <w:r w:rsidRPr="00B8409A">
        <w:rPr>
          <w:szCs w:val="24"/>
        </w:rPr>
        <w:t>piecze</w:t>
      </w:r>
      <w:r w:rsidRPr="00B8409A">
        <w:rPr>
          <w:szCs w:val="24"/>
        </w:rPr>
        <w:t>ń</w:t>
      </w:r>
      <w:r w:rsidRPr="00B8409A">
        <w:rPr>
          <w:szCs w:val="24"/>
        </w:rPr>
        <w:t>stwa wg opracowanej przez Wykonawcę i zatwierdzonej przez Zamawiającego dokumentacji projektowej</w:t>
      </w: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ZAKRES ROBÓT - BRANŻA BUDOWLANA: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Wykonanie  i ponowne zamurowanie otworów</w:t>
      </w:r>
      <w:r w:rsidRPr="00B8409A">
        <w:rPr>
          <w:szCs w:val="24"/>
        </w:rPr>
        <w:fldChar w:fldCharType="begin"/>
      </w:r>
      <w:r w:rsidRPr="00B8409A">
        <w:rPr>
          <w:szCs w:val="24"/>
        </w:rPr>
        <w:instrText xml:space="preserve"> LISTNUM </w:instrText>
      </w:r>
      <w:r w:rsidRPr="00B8409A">
        <w:rPr>
          <w:szCs w:val="24"/>
        </w:rPr>
        <w:fldChar w:fldCharType="end"/>
      </w:r>
      <w:r w:rsidRPr="00B8409A">
        <w:rPr>
          <w:szCs w:val="24"/>
        </w:rPr>
        <w:t xml:space="preserve"> technologicznych w celu wyniesienia starych urządzeń i montaż nowych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Naprawa ścian i posadzki po demontażach rurociągów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Wyrównanie ubytków zaprawa naprawczą do betonu i malowanie posadzki farba w</w:t>
      </w:r>
      <w:r w:rsidRPr="00B8409A">
        <w:rPr>
          <w:szCs w:val="24"/>
        </w:rPr>
        <w:t>o</w:t>
      </w:r>
      <w:r w:rsidRPr="00B8409A">
        <w:rPr>
          <w:szCs w:val="24"/>
        </w:rPr>
        <w:t>doodpo</w:t>
      </w:r>
      <w:r w:rsidRPr="00B8409A">
        <w:rPr>
          <w:szCs w:val="24"/>
        </w:rPr>
        <w:t>r</w:t>
      </w:r>
      <w:r w:rsidRPr="00B8409A">
        <w:rPr>
          <w:szCs w:val="24"/>
        </w:rPr>
        <w:t>ną do betonu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Udrożnienie i uszczelnienie wpustów kanalizacyjnych</w:t>
      </w: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szCs w:val="24"/>
        </w:rPr>
      </w:pPr>
      <w:r w:rsidRPr="00B8409A">
        <w:rPr>
          <w:b/>
          <w:szCs w:val="24"/>
        </w:rPr>
        <w:t>ZAKRES ROBÓT - BRANŻA ELEKTRYCZNA</w:t>
      </w:r>
      <w:r w:rsidRPr="00B8409A">
        <w:rPr>
          <w:szCs w:val="24"/>
        </w:rPr>
        <w:t>: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wykonania zasilania nowych urządzeń technologicznych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 xml:space="preserve"> wykonanie sterowanie nowych urządzeń technologicznych         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wykonanie automatyki (szafa automatyki)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montaż zabezpieczeń urządzeń (nowa rozdzielnica)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szCs w:val="24"/>
        </w:rPr>
      </w:pPr>
      <w:r w:rsidRPr="00B8409A">
        <w:rPr>
          <w:szCs w:val="24"/>
        </w:rPr>
        <w:t>montaż i uzupełnienie połączeń wyrównawczych</w:t>
      </w:r>
    </w:p>
    <w:p w:rsidR="00B8409A" w:rsidRPr="00B8409A" w:rsidRDefault="00B8409A" w:rsidP="00B8409A">
      <w:pPr>
        <w:spacing w:line="276" w:lineRule="auto"/>
        <w:ind w:firstLine="425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ind w:firstLine="425"/>
        <w:jc w:val="both"/>
        <w:rPr>
          <w:b/>
          <w:szCs w:val="24"/>
        </w:rPr>
      </w:pPr>
      <w:r w:rsidRPr="00B8409A">
        <w:rPr>
          <w:b/>
          <w:szCs w:val="24"/>
        </w:rPr>
        <w:t>POZOSTAŁY ZAKRES PRAC DO WYKONANIA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Próby szczelności rurociągów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Oznakowanie rurociągów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Próby wydajności stacji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>Analiza parametrów fizykochemicznych i bakteriologicznych wody</w:t>
      </w:r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 xml:space="preserve">Pomiary instalacji </w:t>
      </w:r>
      <w:proofErr w:type="spellStart"/>
      <w:r w:rsidRPr="00B8409A">
        <w:rPr>
          <w:szCs w:val="24"/>
        </w:rPr>
        <w:t>elektryczncyh</w:t>
      </w:r>
      <w:proofErr w:type="spellEnd"/>
    </w:p>
    <w:p w:rsidR="00B8409A" w:rsidRPr="00B8409A" w:rsidRDefault="00B8409A" w:rsidP="00B8409A">
      <w:pPr>
        <w:numPr>
          <w:ilvl w:val="0"/>
          <w:numId w:val="9"/>
        </w:numPr>
        <w:spacing w:after="200" w:line="276" w:lineRule="auto"/>
        <w:ind w:left="720" w:hanging="360"/>
        <w:rPr>
          <w:szCs w:val="24"/>
        </w:rPr>
      </w:pPr>
      <w:r w:rsidRPr="00B8409A">
        <w:rPr>
          <w:szCs w:val="24"/>
        </w:rPr>
        <w:t xml:space="preserve">Opracowanie dokumentacji powykonawczej </w:t>
      </w:r>
    </w:p>
    <w:p w:rsidR="00B8409A" w:rsidRPr="00B8409A" w:rsidRDefault="00B8409A" w:rsidP="00B8409A">
      <w:pPr>
        <w:spacing w:line="276" w:lineRule="auto"/>
        <w:ind w:firstLine="425"/>
        <w:jc w:val="both"/>
        <w:rPr>
          <w:szCs w:val="24"/>
        </w:rPr>
      </w:pPr>
    </w:p>
    <w:p w:rsidR="00B8409A" w:rsidRPr="00B8409A" w:rsidRDefault="00B8409A" w:rsidP="00B8409A">
      <w:pPr>
        <w:spacing w:line="276" w:lineRule="auto"/>
        <w:jc w:val="both"/>
        <w:rPr>
          <w:b/>
          <w:szCs w:val="24"/>
        </w:rPr>
      </w:pPr>
      <w:r w:rsidRPr="00B8409A">
        <w:rPr>
          <w:b/>
          <w:szCs w:val="24"/>
        </w:rPr>
        <w:t>1.5. WYMAGANIA DOTYCZĄCE DOKUMENTACJI</w:t>
      </w:r>
    </w:p>
    <w:p w:rsidR="00B8409A" w:rsidRPr="00B8409A" w:rsidRDefault="00B8409A" w:rsidP="00B8409A">
      <w:pPr>
        <w:numPr>
          <w:ilvl w:val="0"/>
          <w:numId w:val="10"/>
        </w:numPr>
        <w:suppressAutoHyphens/>
        <w:spacing w:before="120" w:after="120" w:line="276" w:lineRule="auto"/>
        <w:ind w:left="426" w:hanging="360"/>
        <w:jc w:val="both"/>
        <w:rPr>
          <w:szCs w:val="24"/>
        </w:rPr>
      </w:pPr>
      <w:r w:rsidRPr="00B8409A">
        <w:rPr>
          <w:szCs w:val="24"/>
        </w:rPr>
        <w:t>Dokumentacja projektowa wykonana na podstawie Umowy powinna być zaopatrzona w wykaz opracowań oraz pisemne oświadczenie Wykonawcy, że jest wykonana zgodnie z obowiązującymi przepisami, normami oraz zasadami wiedzy technicznej</w:t>
      </w:r>
      <w:r w:rsidRPr="00B8409A">
        <w:rPr>
          <w:color w:val="FF0000"/>
          <w:szCs w:val="24"/>
        </w:rPr>
        <w:t xml:space="preserve"> </w:t>
      </w:r>
      <w:r w:rsidRPr="00B8409A">
        <w:rPr>
          <w:szCs w:val="24"/>
        </w:rPr>
        <w:t>oraz, że zostaje wydana w wersji papierowej i elektronicznej w ilości egz. wskazanych poniżej, w stanie kompletnym z punktu widzenia celu, któremu ma służyć</w:t>
      </w:r>
      <w:r w:rsidRPr="00B8409A">
        <w:rPr>
          <w:color w:val="FF0000"/>
          <w:szCs w:val="24"/>
        </w:rPr>
        <w:t xml:space="preserve">. </w:t>
      </w:r>
      <w:r w:rsidRPr="00B8409A">
        <w:rPr>
          <w:szCs w:val="24"/>
        </w:rPr>
        <w:t>Wykaz opracowań oraz pisemne oświadczenie, o którym mowa stanowią integralną część przedmiotu odbioru.</w:t>
      </w:r>
    </w:p>
    <w:p w:rsidR="00B8409A" w:rsidRPr="00B8409A" w:rsidRDefault="00B8409A" w:rsidP="00B8409A">
      <w:pPr>
        <w:numPr>
          <w:ilvl w:val="0"/>
          <w:numId w:val="10"/>
        </w:numPr>
        <w:suppressAutoHyphens/>
        <w:spacing w:before="120" w:after="120" w:line="276" w:lineRule="auto"/>
        <w:ind w:left="426" w:hanging="360"/>
        <w:jc w:val="both"/>
        <w:rPr>
          <w:szCs w:val="24"/>
        </w:rPr>
      </w:pPr>
      <w:r w:rsidRPr="00B8409A">
        <w:rPr>
          <w:szCs w:val="24"/>
        </w:rPr>
        <w:t xml:space="preserve">Uzyskanie wymaganych uzgodnień, dokumentów itp. niezbędnych do zrealizowania dokumentacji projektowej </w:t>
      </w:r>
    </w:p>
    <w:p w:rsidR="00B8409A" w:rsidRPr="00B8409A" w:rsidRDefault="00B8409A" w:rsidP="00B8409A">
      <w:pPr>
        <w:numPr>
          <w:ilvl w:val="0"/>
          <w:numId w:val="10"/>
        </w:numPr>
        <w:suppressAutoHyphens/>
        <w:spacing w:before="120" w:after="120" w:line="276" w:lineRule="auto"/>
        <w:ind w:left="426" w:hanging="360"/>
        <w:jc w:val="both"/>
        <w:rPr>
          <w:szCs w:val="24"/>
        </w:rPr>
      </w:pPr>
      <w:r w:rsidRPr="00B8409A">
        <w:rPr>
          <w:szCs w:val="24"/>
        </w:rPr>
        <w:t>Zakres dokumentacji projektowej obejmuje :</w:t>
      </w:r>
    </w:p>
    <w:p w:rsidR="00B8409A" w:rsidRPr="00B8409A" w:rsidRDefault="00B8409A" w:rsidP="00B8409A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76" w:lineRule="auto"/>
        <w:ind w:left="720" w:right="-28" w:hanging="360"/>
        <w:jc w:val="both"/>
        <w:rPr>
          <w:szCs w:val="24"/>
        </w:rPr>
      </w:pPr>
      <w:r w:rsidRPr="00B8409A">
        <w:rPr>
          <w:szCs w:val="24"/>
        </w:rPr>
        <w:t xml:space="preserve">Projekt budowlany branżowy wykonany zgodnie z Rozporządzeniem Ministra Transportu, Budownictwa i Gospodarki Morskiej z dnia 25 kwietnia 2012 r. w sprawie szczegółowego zakresu i formy projektu budowlanego (Dz. U. z 2012r. poz. 462 z </w:t>
      </w:r>
      <w:proofErr w:type="spellStart"/>
      <w:r w:rsidRPr="00B8409A">
        <w:rPr>
          <w:szCs w:val="24"/>
        </w:rPr>
        <w:t>późn</w:t>
      </w:r>
      <w:proofErr w:type="spellEnd"/>
      <w:r w:rsidRPr="00B8409A">
        <w:rPr>
          <w:szCs w:val="24"/>
        </w:rPr>
        <w:t xml:space="preserve">. zm.) oraz zgodnie z Ustawą Prawo Budowlane zawierający m.in. inwentaryzację techniczną </w:t>
      </w:r>
    </w:p>
    <w:p w:rsidR="00B8409A" w:rsidRPr="00B8409A" w:rsidRDefault="00B8409A" w:rsidP="00B8409A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76" w:lineRule="auto"/>
        <w:ind w:left="720" w:right="-28" w:hanging="360"/>
        <w:jc w:val="both"/>
        <w:rPr>
          <w:szCs w:val="24"/>
        </w:rPr>
      </w:pPr>
      <w:r w:rsidRPr="00B8409A">
        <w:rPr>
          <w:szCs w:val="24"/>
        </w:rPr>
        <w:t>Projekt wykonawczy branżowy w zakresie określonym w Rozporządzeniu Ministra Infrastruktury w sprawie szczegółowego zakresu i formy dokumentacji projektowej, specyfikacji technicznych wykonania i odbioru robót budowlanych oraz programu funkcjonalno – użytkowego z dnia 02.09.2004 r. (tj. Dz. U. z 2013r., poz. 1129)</w:t>
      </w:r>
    </w:p>
    <w:p w:rsidR="00B8409A" w:rsidRPr="00B8409A" w:rsidRDefault="00B8409A" w:rsidP="00B8409A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76" w:lineRule="auto"/>
        <w:ind w:left="720" w:right="-28" w:hanging="360"/>
        <w:jc w:val="both"/>
        <w:rPr>
          <w:szCs w:val="24"/>
        </w:rPr>
      </w:pPr>
      <w:r w:rsidRPr="00B8409A">
        <w:rPr>
          <w:szCs w:val="24"/>
        </w:rPr>
        <w:t xml:space="preserve">Specyfikacje techniczne wykonania i odbioru robót – oddzielne opracowanie z uwzględnieniem podziału na branże - zgodnie z Rozporządzeniem Ministra Infrastruktury w sprawie szczegółowego zakresu i formy dokumentacji projektowej, specyfikacji technicznych wykonania i odbioru robót budowlanych oraz programu </w:t>
      </w:r>
      <w:proofErr w:type="spellStart"/>
      <w:r w:rsidRPr="00B8409A">
        <w:rPr>
          <w:szCs w:val="24"/>
        </w:rPr>
        <w:t>funkcjonalno–użytkowego</w:t>
      </w:r>
      <w:proofErr w:type="spellEnd"/>
      <w:r w:rsidRPr="00B8409A">
        <w:rPr>
          <w:szCs w:val="24"/>
        </w:rPr>
        <w:t xml:space="preserve"> z dnia 02.09.2004 r. (tj. Dz. U. z 2013r., poz. 1129)</w:t>
      </w:r>
    </w:p>
    <w:p w:rsidR="00B8409A" w:rsidRPr="00B8409A" w:rsidRDefault="00B8409A" w:rsidP="00B8409A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76" w:lineRule="auto"/>
        <w:ind w:left="720" w:right="-28" w:hanging="360"/>
        <w:jc w:val="both"/>
        <w:rPr>
          <w:szCs w:val="24"/>
        </w:rPr>
      </w:pPr>
      <w:r w:rsidRPr="00B8409A">
        <w:rPr>
          <w:szCs w:val="24"/>
        </w:rPr>
        <w:t>Zbiorcze Zestawienie Kosztów</w:t>
      </w:r>
    </w:p>
    <w:p w:rsidR="00B8409A" w:rsidRPr="00B8409A" w:rsidRDefault="00B8409A" w:rsidP="00B8409A">
      <w:pPr>
        <w:tabs>
          <w:tab w:val="left" w:pos="426"/>
        </w:tabs>
        <w:suppressAutoHyphens/>
        <w:spacing w:before="120" w:after="120" w:line="276" w:lineRule="auto"/>
        <w:ind w:right="-28"/>
        <w:jc w:val="both"/>
        <w:rPr>
          <w:b/>
          <w:szCs w:val="24"/>
        </w:rPr>
      </w:pPr>
      <w:r w:rsidRPr="00B8409A">
        <w:rPr>
          <w:szCs w:val="24"/>
        </w:rPr>
        <w:t xml:space="preserve">    </w:t>
      </w:r>
      <w:r w:rsidRPr="00B8409A">
        <w:rPr>
          <w:b/>
          <w:szCs w:val="24"/>
        </w:rPr>
        <w:t>Opracowania należy przekazać Zamawiającemu w:</w:t>
      </w:r>
    </w:p>
    <w:p w:rsidR="00B8409A" w:rsidRPr="00B8409A" w:rsidRDefault="00B8409A" w:rsidP="00B8409A">
      <w:pPr>
        <w:numPr>
          <w:ilvl w:val="0"/>
          <w:numId w:val="11"/>
        </w:numPr>
        <w:spacing w:before="120" w:after="120" w:line="276" w:lineRule="auto"/>
        <w:ind w:left="1701" w:right="-28" w:hanging="425"/>
        <w:jc w:val="both"/>
        <w:rPr>
          <w:szCs w:val="24"/>
        </w:rPr>
      </w:pPr>
      <w:r w:rsidRPr="00B8409A">
        <w:rPr>
          <w:szCs w:val="24"/>
        </w:rPr>
        <w:t xml:space="preserve">3 egz. – projektu budowlanego branżowego (2 egz. stanowiące załącznik do </w:t>
      </w:r>
      <w:proofErr w:type="spellStart"/>
      <w:r w:rsidRPr="00B8409A">
        <w:rPr>
          <w:szCs w:val="24"/>
        </w:rPr>
        <w:t>pozw</w:t>
      </w:r>
      <w:proofErr w:type="spellEnd"/>
      <w:r w:rsidRPr="00B8409A">
        <w:rPr>
          <w:szCs w:val="24"/>
        </w:rPr>
        <w:t>. na budowę, 1 egz. w segregatorze) wraz z informacją dotyczącą be</w:t>
      </w:r>
      <w:r w:rsidRPr="00B8409A">
        <w:rPr>
          <w:szCs w:val="24"/>
        </w:rPr>
        <w:t>z</w:t>
      </w:r>
      <w:r w:rsidRPr="00B8409A">
        <w:rPr>
          <w:szCs w:val="24"/>
        </w:rPr>
        <w:t>pieczeństwa i ochrony zdrowia oraz projektu wykonawczego branżowego w wersji papierowej (w tym jeden egz. wpięty do segregatora luzem)</w:t>
      </w:r>
    </w:p>
    <w:p w:rsidR="00B8409A" w:rsidRPr="00B8409A" w:rsidRDefault="00B8409A" w:rsidP="00B8409A">
      <w:pPr>
        <w:numPr>
          <w:ilvl w:val="0"/>
          <w:numId w:val="11"/>
        </w:numPr>
        <w:spacing w:before="120" w:after="120" w:line="276" w:lineRule="auto"/>
        <w:ind w:left="1701" w:right="-28" w:hanging="425"/>
        <w:jc w:val="both"/>
        <w:rPr>
          <w:szCs w:val="24"/>
        </w:rPr>
      </w:pPr>
      <w:r w:rsidRPr="00B8409A">
        <w:rPr>
          <w:szCs w:val="24"/>
        </w:rPr>
        <w:t>2 egz. – specyfikacji technicznych w wersji papierowej;</w:t>
      </w:r>
    </w:p>
    <w:p w:rsidR="00B8409A" w:rsidRPr="00B8409A" w:rsidRDefault="00B8409A" w:rsidP="00B8409A">
      <w:pPr>
        <w:numPr>
          <w:ilvl w:val="0"/>
          <w:numId w:val="11"/>
        </w:numPr>
        <w:spacing w:before="120" w:after="120" w:line="276" w:lineRule="auto"/>
        <w:ind w:left="1701" w:right="-28" w:hanging="425"/>
        <w:jc w:val="both"/>
        <w:rPr>
          <w:szCs w:val="24"/>
        </w:rPr>
      </w:pPr>
      <w:r w:rsidRPr="00B8409A">
        <w:rPr>
          <w:szCs w:val="24"/>
        </w:rPr>
        <w:t>2 egz. – Zbiorczego Zestawienia Kosztów w wersji papierowej</w:t>
      </w:r>
    </w:p>
    <w:p w:rsidR="00B8409A" w:rsidRPr="00B8409A" w:rsidRDefault="00B8409A" w:rsidP="00B8409A">
      <w:pPr>
        <w:numPr>
          <w:ilvl w:val="0"/>
          <w:numId w:val="11"/>
        </w:numPr>
        <w:spacing w:before="120" w:after="120" w:line="276" w:lineRule="auto"/>
        <w:ind w:left="1701" w:right="-28" w:hanging="425"/>
        <w:jc w:val="both"/>
        <w:rPr>
          <w:szCs w:val="24"/>
        </w:rPr>
      </w:pPr>
      <w:r w:rsidRPr="00B8409A">
        <w:rPr>
          <w:szCs w:val="24"/>
        </w:rPr>
        <w:t xml:space="preserve">2 egz. - całość dokumentacji projektowej w wersji elektronicznej na płycie CD  (dokumentacja w </w:t>
      </w:r>
      <w:proofErr w:type="spellStart"/>
      <w:r w:rsidRPr="00B8409A">
        <w:rPr>
          <w:szCs w:val="24"/>
        </w:rPr>
        <w:t>pdf</w:t>
      </w:r>
      <w:proofErr w:type="spellEnd"/>
      <w:r w:rsidRPr="00B8409A">
        <w:rPr>
          <w:szCs w:val="24"/>
        </w:rPr>
        <w:t xml:space="preserve"> , </w:t>
      </w:r>
      <w:proofErr w:type="spellStart"/>
      <w:r w:rsidRPr="00B8409A">
        <w:rPr>
          <w:szCs w:val="24"/>
        </w:rPr>
        <w:t>dwg</w:t>
      </w:r>
      <w:proofErr w:type="spellEnd"/>
      <w:r w:rsidRPr="00B8409A">
        <w:rPr>
          <w:szCs w:val="24"/>
        </w:rPr>
        <w:t>)</w:t>
      </w:r>
    </w:p>
    <w:p w:rsidR="00B8409A" w:rsidRPr="00B8409A" w:rsidRDefault="00B8409A" w:rsidP="00B8409A">
      <w:pPr>
        <w:suppressAutoHyphens/>
        <w:spacing w:before="120" w:after="120" w:line="276" w:lineRule="auto"/>
        <w:ind w:left="360"/>
        <w:jc w:val="both"/>
        <w:rPr>
          <w:szCs w:val="24"/>
        </w:rPr>
      </w:pPr>
    </w:p>
    <w:p w:rsidR="00B8409A" w:rsidRPr="00B8409A" w:rsidRDefault="00B8409A" w:rsidP="00B8409A">
      <w:pPr>
        <w:pStyle w:val="Akapitzlist"/>
        <w:numPr>
          <w:ilvl w:val="2"/>
          <w:numId w:val="17"/>
        </w:numPr>
        <w:suppressAutoHyphens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t>Wykonawca zobowiązuje się do wykonania przedmiotu umowy z zachowaniem należytej staranności.</w:t>
      </w:r>
    </w:p>
    <w:p w:rsidR="00B8409A" w:rsidRPr="00B8409A" w:rsidRDefault="00B8409A" w:rsidP="00B8409A">
      <w:pPr>
        <w:pStyle w:val="Akapitzlist"/>
        <w:numPr>
          <w:ilvl w:val="2"/>
          <w:numId w:val="17"/>
        </w:numPr>
        <w:suppressAutoHyphens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t xml:space="preserve">Wykonawca w ramach niniejszej umowy zobowiązany jest do pełnienia nadzoru autorskiego. </w:t>
      </w:r>
    </w:p>
    <w:p w:rsidR="00B8409A" w:rsidRPr="00B8409A" w:rsidRDefault="00B8409A" w:rsidP="00B8409A">
      <w:pPr>
        <w:pStyle w:val="Akapitzlist"/>
        <w:numPr>
          <w:ilvl w:val="2"/>
          <w:numId w:val="17"/>
        </w:numPr>
        <w:suppressAutoHyphens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lastRenderedPageBreak/>
        <w:t>Nadzór autorski  obejmuje czynności wynikające z treści ustawy z dnia 7 lipca 1994. – Prawo Budowlane.</w:t>
      </w:r>
    </w:p>
    <w:p w:rsidR="00B8409A" w:rsidRPr="00B8409A" w:rsidRDefault="00B8409A" w:rsidP="00B8409A">
      <w:pPr>
        <w:pStyle w:val="Akapitzlist"/>
        <w:numPr>
          <w:ilvl w:val="2"/>
          <w:numId w:val="17"/>
        </w:num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t>Wykonawcy przysługują uprawnienia wynikające z art. 21 ustawy Prawa budowlanego, tj.:</w:t>
      </w:r>
    </w:p>
    <w:p w:rsidR="00B8409A" w:rsidRPr="00B8409A" w:rsidRDefault="00B8409A" w:rsidP="00B8409A">
      <w:pPr>
        <w:pStyle w:val="Akapitzlist"/>
        <w:ind w:left="540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t>- wstęp na teren budowy i dokonywanie zapisów w dzienniku budowy dotyczących jej realiz</w:t>
      </w:r>
      <w:r w:rsidRPr="00B8409A">
        <w:rPr>
          <w:rFonts w:ascii="Times New Roman" w:hAnsi="Times New Roman"/>
          <w:sz w:val="24"/>
          <w:szCs w:val="24"/>
        </w:rPr>
        <w:t>a</w:t>
      </w:r>
      <w:r w:rsidRPr="00B8409A">
        <w:rPr>
          <w:rFonts w:ascii="Times New Roman" w:hAnsi="Times New Roman"/>
          <w:sz w:val="24"/>
          <w:szCs w:val="24"/>
        </w:rPr>
        <w:t xml:space="preserve">cji; </w:t>
      </w:r>
    </w:p>
    <w:p w:rsidR="00B8409A" w:rsidRPr="00B8409A" w:rsidRDefault="00B8409A" w:rsidP="00B8409A">
      <w:pPr>
        <w:pStyle w:val="Akapitzlist"/>
        <w:ind w:left="540"/>
        <w:jc w:val="both"/>
        <w:rPr>
          <w:rFonts w:ascii="Times New Roman" w:hAnsi="Times New Roman"/>
          <w:sz w:val="24"/>
          <w:szCs w:val="24"/>
        </w:rPr>
      </w:pPr>
      <w:r w:rsidRPr="00B8409A">
        <w:rPr>
          <w:rFonts w:ascii="Times New Roman" w:hAnsi="Times New Roman"/>
          <w:sz w:val="24"/>
          <w:szCs w:val="24"/>
        </w:rPr>
        <w:t>- żądanie wpisem do dziennika budowy wstrzymania robót budowlanych w r</w:t>
      </w:r>
      <w:r w:rsidRPr="00B8409A">
        <w:rPr>
          <w:rFonts w:ascii="Times New Roman" w:hAnsi="Times New Roman"/>
          <w:sz w:val="24"/>
          <w:szCs w:val="24"/>
        </w:rPr>
        <w:t>a</w:t>
      </w:r>
      <w:r w:rsidRPr="00B8409A">
        <w:rPr>
          <w:rFonts w:ascii="Times New Roman" w:hAnsi="Times New Roman"/>
          <w:sz w:val="24"/>
          <w:szCs w:val="24"/>
        </w:rPr>
        <w:t xml:space="preserve">zie: </w:t>
      </w:r>
    </w:p>
    <w:p w:rsidR="00B8409A" w:rsidRPr="00B8409A" w:rsidRDefault="00B8409A" w:rsidP="00B8409A">
      <w:pPr>
        <w:spacing w:line="276" w:lineRule="auto"/>
        <w:ind w:left="540"/>
        <w:jc w:val="both"/>
        <w:rPr>
          <w:szCs w:val="24"/>
        </w:rPr>
      </w:pPr>
      <w:r w:rsidRPr="00B8409A">
        <w:rPr>
          <w:szCs w:val="24"/>
        </w:rPr>
        <w:t xml:space="preserve">- stwierdzenia możliwości powstania zagrożenia, </w:t>
      </w:r>
    </w:p>
    <w:p w:rsidR="00B8409A" w:rsidRPr="00B8409A" w:rsidRDefault="00B8409A" w:rsidP="00B8409A">
      <w:pPr>
        <w:spacing w:line="276" w:lineRule="auto"/>
        <w:ind w:left="540"/>
        <w:jc w:val="both"/>
        <w:rPr>
          <w:szCs w:val="24"/>
        </w:rPr>
      </w:pPr>
      <w:r w:rsidRPr="00B8409A">
        <w:rPr>
          <w:szCs w:val="24"/>
        </w:rPr>
        <w:t>- wykonywania ich niezgodnie z projektem.</w:t>
      </w:r>
    </w:p>
    <w:p w:rsidR="00B8409A" w:rsidRPr="00B8409A" w:rsidRDefault="00B8409A" w:rsidP="00B8409A">
      <w:pPr>
        <w:spacing w:line="276" w:lineRule="auto"/>
        <w:ind w:left="540"/>
        <w:jc w:val="both"/>
        <w:rPr>
          <w:szCs w:val="24"/>
        </w:rPr>
      </w:pPr>
      <w:r w:rsidRPr="00B8409A">
        <w:rPr>
          <w:szCs w:val="24"/>
        </w:rPr>
        <w:t>Dodatkowo, w ramach sprawowania nadzoru autorskiego Wykonawca zobowiązuje się do wykonywania następujących    czynności:</w:t>
      </w:r>
    </w:p>
    <w:p w:rsidR="00B8409A" w:rsidRPr="00B8409A" w:rsidRDefault="00B8409A" w:rsidP="00B8409A">
      <w:pPr>
        <w:numPr>
          <w:ilvl w:val="0"/>
          <w:numId w:val="12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komisjach i naradach organizowanych przez zamawiającego,</w:t>
      </w:r>
    </w:p>
    <w:p w:rsidR="00B8409A" w:rsidRPr="00B8409A" w:rsidRDefault="00B8409A" w:rsidP="00B8409A">
      <w:pPr>
        <w:numPr>
          <w:ilvl w:val="0"/>
          <w:numId w:val="12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odbiorze końcowym robót,</w:t>
      </w:r>
    </w:p>
    <w:p w:rsidR="00B8409A" w:rsidRPr="00B8409A" w:rsidRDefault="00B8409A" w:rsidP="00B8409A">
      <w:pPr>
        <w:numPr>
          <w:ilvl w:val="0"/>
          <w:numId w:val="12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uzgodnieniach o możliwości wprowadzenia rozwiązań zamiennych.</w:t>
      </w:r>
    </w:p>
    <w:p w:rsidR="00B8409A" w:rsidRPr="00B8409A" w:rsidRDefault="00B8409A" w:rsidP="00B8409A">
      <w:pPr>
        <w:spacing w:line="276" w:lineRule="auto"/>
        <w:ind w:left="709" w:hanging="709"/>
        <w:rPr>
          <w:szCs w:val="24"/>
        </w:rPr>
      </w:pPr>
      <w:r w:rsidRPr="00B8409A">
        <w:rPr>
          <w:szCs w:val="24"/>
        </w:rPr>
        <w:t>1.5.5. Wykonawca zobowiązuje się do wykonania przedmiotu umowy z zachowaniem należ</w:t>
      </w:r>
      <w:r w:rsidRPr="00B8409A">
        <w:rPr>
          <w:szCs w:val="24"/>
        </w:rPr>
        <w:t>y</w:t>
      </w:r>
      <w:r w:rsidRPr="00B8409A">
        <w:rPr>
          <w:szCs w:val="24"/>
        </w:rPr>
        <w:t>tej staranności.</w:t>
      </w:r>
    </w:p>
    <w:p w:rsidR="00B8409A" w:rsidRPr="00B8409A" w:rsidRDefault="00B8409A" w:rsidP="00B8409A">
      <w:pPr>
        <w:spacing w:line="276" w:lineRule="auto"/>
        <w:ind w:left="709" w:hanging="709"/>
        <w:rPr>
          <w:szCs w:val="24"/>
        </w:rPr>
      </w:pPr>
      <w:r w:rsidRPr="00B8409A">
        <w:rPr>
          <w:szCs w:val="24"/>
        </w:rPr>
        <w:t>1.5.6. Wykonawca w ramach niniejszej umowy zobowiązany jest do pełnienia nadzoru auto</w:t>
      </w:r>
      <w:r w:rsidRPr="00B8409A">
        <w:rPr>
          <w:szCs w:val="24"/>
        </w:rPr>
        <w:t>r</w:t>
      </w:r>
      <w:r w:rsidRPr="00B8409A">
        <w:rPr>
          <w:szCs w:val="24"/>
        </w:rPr>
        <w:t xml:space="preserve">skiego. </w:t>
      </w:r>
    </w:p>
    <w:p w:rsidR="00B8409A" w:rsidRPr="00B8409A" w:rsidRDefault="00B8409A" w:rsidP="00B8409A">
      <w:pPr>
        <w:spacing w:line="276" w:lineRule="auto"/>
        <w:ind w:left="709" w:hanging="709"/>
        <w:rPr>
          <w:szCs w:val="24"/>
        </w:rPr>
      </w:pPr>
      <w:r w:rsidRPr="00B8409A">
        <w:rPr>
          <w:szCs w:val="24"/>
        </w:rPr>
        <w:t>1.5.7. Nadzór autorski  obejmuje czynności wynikające z treści ustawy z dnia 7 lipca 1994. – Prawo Budowlane.</w:t>
      </w:r>
    </w:p>
    <w:p w:rsidR="00B8409A" w:rsidRPr="00B8409A" w:rsidRDefault="00B8409A" w:rsidP="00B8409A">
      <w:pPr>
        <w:spacing w:line="276" w:lineRule="auto"/>
        <w:ind w:left="709" w:hanging="709"/>
        <w:rPr>
          <w:szCs w:val="24"/>
        </w:rPr>
      </w:pPr>
      <w:r w:rsidRPr="00B8409A">
        <w:rPr>
          <w:szCs w:val="24"/>
        </w:rPr>
        <w:t>1.5.8. Wykonawcy przysługują uprawnienia wynikające z art. 21 ustawy Prawa budowlanego, tj.:</w:t>
      </w:r>
    </w:p>
    <w:p w:rsidR="00B8409A" w:rsidRPr="00B8409A" w:rsidRDefault="00B8409A" w:rsidP="00B8409A">
      <w:pPr>
        <w:numPr>
          <w:ilvl w:val="0"/>
          <w:numId w:val="13"/>
        </w:numPr>
        <w:spacing w:line="276" w:lineRule="auto"/>
        <w:ind w:left="993" w:hanging="426"/>
        <w:jc w:val="both"/>
        <w:rPr>
          <w:szCs w:val="24"/>
        </w:rPr>
      </w:pPr>
      <w:r w:rsidRPr="00B8409A">
        <w:rPr>
          <w:szCs w:val="24"/>
        </w:rPr>
        <w:t xml:space="preserve">wstęp na teren budowy i dokonywanie zapisów w dzienniku budowy dotyczących jej realizacji; </w:t>
      </w:r>
    </w:p>
    <w:p w:rsidR="00B8409A" w:rsidRPr="00B8409A" w:rsidRDefault="00B8409A" w:rsidP="00B8409A">
      <w:pPr>
        <w:numPr>
          <w:ilvl w:val="0"/>
          <w:numId w:val="13"/>
        </w:numPr>
        <w:spacing w:line="276" w:lineRule="auto"/>
        <w:ind w:left="993" w:hanging="426"/>
        <w:jc w:val="both"/>
        <w:rPr>
          <w:szCs w:val="24"/>
        </w:rPr>
      </w:pPr>
      <w:r w:rsidRPr="00B8409A">
        <w:rPr>
          <w:szCs w:val="24"/>
        </w:rPr>
        <w:t xml:space="preserve">żądanie wpisem do dziennika budowy wstrzymania robót budowlanych w razie: </w:t>
      </w:r>
    </w:p>
    <w:p w:rsidR="00B8409A" w:rsidRPr="00B8409A" w:rsidRDefault="00B8409A" w:rsidP="00B8409A">
      <w:pPr>
        <w:numPr>
          <w:ilvl w:val="0"/>
          <w:numId w:val="13"/>
        </w:numPr>
        <w:spacing w:line="276" w:lineRule="auto"/>
        <w:ind w:left="1418" w:hanging="425"/>
        <w:jc w:val="both"/>
        <w:rPr>
          <w:szCs w:val="24"/>
        </w:rPr>
      </w:pPr>
      <w:r w:rsidRPr="00B8409A">
        <w:rPr>
          <w:szCs w:val="24"/>
        </w:rPr>
        <w:t xml:space="preserve">stwierdzenia możliwości powstania zagrożenia, </w:t>
      </w:r>
    </w:p>
    <w:p w:rsidR="00B8409A" w:rsidRPr="00B8409A" w:rsidRDefault="00B8409A" w:rsidP="00B8409A">
      <w:pPr>
        <w:numPr>
          <w:ilvl w:val="0"/>
          <w:numId w:val="13"/>
        </w:numPr>
        <w:spacing w:line="276" w:lineRule="auto"/>
        <w:ind w:left="1418" w:hanging="425"/>
        <w:jc w:val="both"/>
        <w:rPr>
          <w:szCs w:val="24"/>
        </w:rPr>
      </w:pPr>
      <w:r w:rsidRPr="00B8409A">
        <w:rPr>
          <w:szCs w:val="24"/>
        </w:rPr>
        <w:t>wykonywania ich niezgodnie z projektem.</w:t>
      </w:r>
    </w:p>
    <w:p w:rsidR="00B8409A" w:rsidRPr="00B8409A" w:rsidRDefault="00B8409A" w:rsidP="00B8409A">
      <w:pPr>
        <w:spacing w:line="276" w:lineRule="auto"/>
        <w:ind w:left="709" w:hanging="709"/>
        <w:rPr>
          <w:szCs w:val="24"/>
        </w:rPr>
      </w:pPr>
      <w:r w:rsidRPr="00B8409A">
        <w:rPr>
          <w:szCs w:val="24"/>
        </w:rPr>
        <w:t>1.5.9. Dodatkowo, w ramach sprawowania nadzoru autorskiego Wykonawca zobowiązuje się do wykonywania następujących czynności:</w:t>
      </w:r>
    </w:p>
    <w:p w:rsidR="00B8409A" w:rsidRPr="00B8409A" w:rsidRDefault="00B8409A" w:rsidP="00B8409A">
      <w:pPr>
        <w:numPr>
          <w:ilvl w:val="0"/>
          <w:numId w:val="14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komisjach i naradach organizowanych przez zamawiającego,</w:t>
      </w:r>
    </w:p>
    <w:p w:rsidR="00B8409A" w:rsidRPr="00B8409A" w:rsidRDefault="00B8409A" w:rsidP="00B8409A">
      <w:pPr>
        <w:numPr>
          <w:ilvl w:val="0"/>
          <w:numId w:val="14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odbiorze końcowym robót,</w:t>
      </w:r>
    </w:p>
    <w:p w:rsidR="00B8409A" w:rsidRPr="00B8409A" w:rsidRDefault="00B8409A" w:rsidP="00B8409A">
      <w:pPr>
        <w:numPr>
          <w:ilvl w:val="0"/>
          <w:numId w:val="14"/>
        </w:numPr>
        <w:spacing w:line="276" w:lineRule="auto"/>
        <w:ind w:left="1276" w:hanging="431"/>
        <w:jc w:val="both"/>
        <w:rPr>
          <w:szCs w:val="24"/>
        </w:rPr>
      </w:pPr>
      <w:r w:rsidRPr="00B8409A">
        <w:rPr>
          <w:szCs w:val="24"/>
        </w:rPr>
        <w:t>udziału w uzgodnieniach o możliwości wprowadzenia rozwiązań zamiennych.</w:t>
      </w:r>
    </w:p>
    <w:p w:rsidR="00B8409A" w:rsidRPr="00B8409A" w:rsidRDefault="00B8409A" w:rsidP="00B8409A">
      <w:pPr>
        <w:tabs>
          <w:tab w:val="left" w:pos="720"/>
        </w:tabs>
        <w:spacing w:line="276" w:lineRule="auto"/>
        <w:ind w:left="720"/>
        <w:rPr>
          <w:b/>
          <w:szCs w:val="24"/>
        </w:rPr>
      </w:pPr>
    </w:p>
    <w:p w:rsidR="00B8409A" w:rsidRPr="00B8409A" w:rsidRDefault="00B8409A" w:rsidP="00B8409A">
      <w:pPr>
        <w:tabs>
          <w:tab w:val="left" w:pos="720"/>
        </w:tabs>
        <w:spacing w:line="276" w:lineRule="auto"/>
        <w:rPr>
          <w:b/>
          <w:szCs w:val="24"/>
        </w:rPr>
      </w:pPr>
      <w:r w:rsidRPr="00B8409A">
        <w:rPr>
          <w:b/>
          <w:szCs w:val="24"/>
        </w:rPr>
        <w:t>2. CZĘŚĆ INFORMACYJNA</w:t>
      </w:r>
    </w:p>
    <w:p w:rsidR="00B8409A" w:rsidRPr="00B8409A" w:rsidRDefault="00B8409A" w:rsidP="00B8409A">
      <w:pPr>
        <w:tabs>
          <w:tab w:val="left" w:pos="720"/>
        </w:tabs>
        <w:spacing w:line="276" w:lineRule="auto"/>
        <w:rPr>
          <w:b/>
          <w:szCs w:val="24"/>
        </w:rPr>
      </w:pPr>
    </w:p>
    <w:p w:rsidR="00B8409A" w:rsidRPr="00B8409A" w:rsidRDefault="00B8409A" w:rsidP="00B8409A">
      <w:pPr>
        <w:tabs>
          <w:tab w:val="left" w:pos="720"/>
        </w:tabs>
        <w:spacing w:line="276" w:lineRule="auto"/>
        <w:jc w:val="both"/>
        <w:rPr>
          <w:b/>
          <w:szCs w:val="24"/>
        </w:rPr>
      </w:pPr>
      <w:r w:rsidRPr="00B8409A">
        <w:rPr>
          <w:szCs w:val="24"/>
        </w:rPr>
        <w:t xml:space="preserve">2.1. </w:t>
      </w:r>
      <w:r w:rsidRPr="00B8409A">
        <w:rPr>
          <w:b/>
          <w:szCs w:val="24"/>
        </w:rPr>
        <w:t>FINANSOWANIE INWESTYCJI</w:t>
      </w:r>
    </w:p>
    <w:p w:rsidR="00B8409A" w:rsidRPr="00B8409A" w:rsidRDefault="00B8409A" w:rsidP="00B8409A">
      <w:pPr>
        <w:tabs>
          <w:tab w:val="left" w:pos="720"/>
        </w:tabs>
        <w:spacing w:line="276" w:lineRule="auto"/>
        <w:ind w:firstLine="426"/>
        <w:jc w:val="both"/>
        <w:rPr>
          <w:szCs w:val="24"/>
        </w:rPr>
      </w:pPr>
      <w:r w:rsidRPr="00B8409A">
        <w:rPr>
          <w:szCs w:val="24"/>
        </w:rPr>
        <w:t xml:space="preserve">Finansowanie ze środków własnych UWM w Olsztynie. </w:t>
      </w:r>
    </w:p>
    <w:p w:rsidR="00B8409A" w:rsidRPr="00B8409A" w:rsidRDefault="00B8409A" w:rsidP="00B8409A">
      <w:pPr>
        <w:spacing w:line="276" w:lineRule="auto"/>
        <w:ind w:left="426"/>
        <w:jc w:val="both"/>
        <w:rPr>
          <w:szCs w:val="24"/>
        </w:rPr>
      </w:pPr>
    </w:p>
    <w:p w:rsidR="00B8409A" w:rsidRPr="00B8409A" w:rsidRDefault="00B8409A" w:rsidP="00B8409A">
      <w:pPr>
        <w:keepNext/>
        <w:tabs>
          <w:tab w:val="left" w:pos="708"/>
        </w:tabs>
        <w:spacing w:line="276" w:lineRule="auto"/>
        <w:jc w:val="both"/>
        <w:rPr>
          <w:szCs w:val="24"/>
        </w:rPr>
      </w:pPr>
      <w:r w:rsidRPr="00B8409A">
        <w:rPr>
          <w:szCs w:val="24"/>
        </w:rPr>
        <w:t>2.2. PRZEPISY PRAWNE</w:t>
      </w:r>
    </w:p>
    <w:p w:rsidR="00B8409A" w:rsidRPr="00B8409A" w:rsidRDefault="00B8409A" w:rsidP="00B8409A">
      <w:pPr>
        <w:keepNext/>
        <w:tabs>
          <w:tab w:val="left" w:pos="708"/>
        </w:tabs>
        <w:spacing w:line="276" w:lineRule="auto"/>
        <w:ind w:left="426"/>
        <w:jc w:val="both"/>
        <w:rPr>
          <w:szCs w:val="24"/>
        </w:rPr>
      </w:pPr>
      <w:r w:rsidRPr="00B8409A">
        <w:rPr>
          <w:b/>
          <w:szCs w:val="24"/>
        </w:rPr>
        <w:t>Wykonawca jest zobowiązany znać wszystkie przepisy prawne wydawane zarówno przez władze państwowe jak i lokalne oraz inne regulacje prawne i wytyczne, które są w jakiejkolwiek sposób związane z prowadzonymi robotami i będzie w pełni o</w:t>
      </w:r>
      <w:r w:rsidRPr="00B8409A">
        <w:rPr>
          <w:b/>
          <w:szCs w:val="24"/>
        </w:rPr>
        <w:t>d</w:t>
      </w:r>
      <w:r w:rsidRPr="00B8409A">
        <w:rPr>
          <w:b/>
          <w:szCs w:val="24"/>
        </w:rPr>
        <w:t>powiedzialny za przestrzeganie tych reguł i wytycznych w trakcie realizacji robót.</w:t>
      </w:r>
    </w:p>
    <w:p w:rsidR="00B8409A" w:rsidRDefault="00B8409A" w:rsidP="00B8409A">
      <w:pPr>
        <w:jc w:val="both"/>
      </w:pPr>
    </w:p>
    <w:sectPr w:rsidR="00B8409A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C5" w:rsidRDefault="00F755C5">
      <w:r>
        <w:separator/>
      </w:r>
    </w:p>
  </w:endnote>
  <w:endnote w:type="continuationSeparator" w:id="0">
    <w:p w:rsidR="00F755C5" w:rsidRDefault="00F7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024C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C5" w:rsidRDefault="00F755C5">
      <w:r>
        <w:separator/>
      </w:r>
    </w:p>
  </w:footnote>
  <w:footnote w:type="continuationSeparator" w:id="0">
    <w:p w:rsidR="00F755C5" w:rsidRDefault="00F7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5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10"/>
  </w:num>
  <w:num w:numId="17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ADAC-B82E-4232-B378-28923BA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9</cp:revision>
  <cp:lastPrinted>2018-03-05T06:36:00Z</cp:lastPrinted>
  <dcterms:created xsi:type="dcterms:W3CDTF">2019-06-13T09:53:00Z</dcterms:created>
  <dcterms:modified xsi:type="dcterms:W3CDTF">2019-10-08T11:37:00Z</dcterms:modified>
</cp:coreProperties>
</file>