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C" w:rsidRPr="004E2CEC" w:rsidRDefault="004E2CEC" w:rsidP="004E2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do </w:t>
      </w:r>
      <w:r w:rsidR="00AA3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r w:rsidR="005D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E2CEC" w:rsidRDefault="004E2CEC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1DD1" w:rsidRPr="004E2CEC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9D553C" w:rsidRPr="004E2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/FORMULARZ CENOWY</w:t>
      </w:r>
    </w:p>
    <w:p w:rsidR="007C1DD1" w:rsidRPr="004E2CEC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1DD1" w:rsidRPr="007C1DD1" w:rsidRDefault="007C1DD1" w:rsidP="007C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B0F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Tytuł zamówienia: Dostawa 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sukcesywn</w:t>
      </w:r>
      <w:r w:rsidR="009D553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chemii basenowej na potrzeby krytej Pływalni Uniwersyte</w:t>
      </w:r>
      <w:r w:rsidR="004E2CE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ckiej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E2CEC"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UW-M </w:t>
      </w:r>
      <w:r w:rsidRPr="006B0F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Olsztynie.</w:t>
      </w:r>
    </w:p>
    <w:tbl>
      <w:tblPr>
        <w:tblpPr w:leftFromText="141" w:rightFromText="141" w:vertAnchor="text" w:horzAnchor="margin" w:tblpXSpec="center" w:tblpY="146"/>
        <w:tblOverlap w:val="never"/>
        <w:tblW w:w="1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4511"/>
        <w:gridCol w:w="1844"/>
        <w:gridCol w:w="1277"/>
        <w:gridCol w:w="855"/>
        <w:gridCol w:w="1712"/>
        <w:gridCol w:w="2265"/>
      </w:tblGrid>
      <w:tr w:rsidR="007F7FE0" w:rsidRPr="007C1DD1" w:rsidTr="006B0FDF">
        <w:trPr>
          <w:trHeight w:val="84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11" w:type="dxa"/>
            <w:shd w:val="clear" w:color="auto" w:fill="auto"/>
            <w:noWrap/>
            <w:vAlign w:val="center"/>
          </w:tcPr>
          <w:p w:rsidR="007F7FE0" w:rsidRPr="00D324BB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</w:t>
            </w:r>
          </w:p>
        </w:tc>
        <w:tc>
          <w:tcPr>
            <w:tcW w:w="1844" w:type="dxa"/>
            <w:vAlign w:val="center"/>
          </w:tcPr>
          <w:p w:rsidR="005C2EA7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 </w:t>
            </w:r>
          </w:p>
          <w:p w:rsidR="007F7FE0" w:rsidRPr="007C1DD1" w:rsidRDefault="005C2EA7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handlowa</w:t>
            </w:r>
            <w:r w:rsidR="0083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="007F7FE0"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Jednostka miary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brutto </w:t>
            </w:r>
            <w:r w:rsidRPr="007C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 1 j.m.</w:t>
            </w:r>
            <w:r w:rsidR="0083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  <w:r w:rsidR="00833AC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7F7FE0" w:rsidRPr="007C1DD1" w:rsidTr="007F7FE0">
        <w:trPr>
          <w:trHeight w:val="21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11" w:type="dxa"/>
            <w:shd w:val="clear" w:color="auto" w:fill="auto"/>
            <w:noWrap/>
            <w:vAlign w:val="center"/>
          </w:tcPr>
          <w:p w:rsidR="007F7FE0" w:rsidRPr="00D324BB" w:rsidRDefault="007F7FE0" w:rsidP="007F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D3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B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C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F 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 </w:t>
            </w:r>
            <w:r w:rsidR="0083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= (E xF</w:t>
            </w:r>
            <w:r w:rsidRPr="007C1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)</w:t>
            </w:r>
          </w:p>
        </w:tc>
      </w:tr>
      <w:tr w:rsidR="007F7FE0" w:rsidRPr="007C1DD1" w:rsidTr="009D553C">
        <w:trPr>
          <w:trHeight w:val="77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Środek przeciwko algom, bakteriom i grzybom znajdującym się w wodzie basenowej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– minimalne stężenie substancji czynnej w preparacie 25%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kg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500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6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5D25F5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Płynny, hydratyzowany chlorek glinu </w:t>
            </w:r>
            <w:r w:rsidR="005D25F5" w:rsidRPr="00D324B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koagulant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2500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7F7FE0">
        <w:trPr>
          <w:trHeight w:val="1000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Płynny regulator pH minus do dozowania za pomocą pompy dozującej w basenach kąpielowych posiadających 49-50%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kwasu siarkowego.</w:t>
            </w:r>
          </w:p>
          <w:p w:rsidR="005D25F5" w:rsidRPr="00D324BB" w:rsidRDefault="005D25F5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Minus ph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833AC6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  <w:r w:rsidR="007F7FE0"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7F7FE0">
        <w:trPr>
          <w:trHeight w:val="710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Zasadowy środek czyszczący typu RAND, będącym alkaicznym preparatem myjącym, zawierającym alkohole, glikole,</w:t>
            </w:r>
            <w:r w:rsidR="00AA332B" w:rsidRPr="00D324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środki szybko biodegrad</w:t>
            </w:r>
            <w:r w:rsidR="00AA332B" w:rsidRPr="00D324BB">
              <w:rPr>
                <w:rFonts w:ascii="Times New Roman" w:eastAsia="Times New Roman" w:hAnsi="Times New Roman" w:cs="Times New Roman"/>
                <w:lang w:eastAsia="pl-PL"/>
              </w:rPr>
              <w:t>ow</w:t>
            </w: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alne, wolne od związków chloru (nie zakłócające równowagi wody basenowej) oraz dopuszczony do kontaktu z wodą basenową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843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Kwaśny środek czyszcząco-dezynfekującym typu SND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70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Zapach płynny do sauny parowej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69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36E9E" w:rsidRPr="00D324BB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Podchloryn sodu</w:t>
            </w:r>
            <w:r w:rsidR="005C2EA7" w:rsidRPr="00D324BB">
              <w:rPr>
                <w:rFonts w:ascii="Times New Roman" w:eastAsia="Times New Roman" w:hAnsi="Times New Roman" w:cs="Times New Roman"/>
                <w:lang w:eastAsia="pl-PL"/>
              </w:rPr>
              <w:t>: stężenie w przedziale 14-19</w:t>
            </w:r>
            <w:r w:rsidR="00736E9E" w:rsidRPr="00D324BB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833AC6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9822CB">
              <w:rPr>
                <w:rFonts w:ascii="Times New Roman" w:eastAsia="Times New Roman" w:hAnsi="Times New Roman" w:cs="Times New Roman"/>
                <w:b/>
                <w:lang w:eastAsia="pl-PL"/>
              </w:rPr>
              <w:t>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692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Odczynnik do fotometru „DULCOTEST”- CHLOR DPD A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ml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702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Odczynnik do fotometru „DULCOTEST”- CHLOR DPD B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3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ml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57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7F7FE0" w:rsidP="007F7F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7F7FE0" w:rsidRPr="00D324BB" w:rsidRDefault="007F7FE0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Tabletki wolny chlor do fotometru</w:t>
            </w:r>
          </w:p>
          <w:p w:rsidR="00736E9E" w:rsidRPr="00D324BB" w:rsidRDefault="00736E9E" w:rsidP="007F7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lang w:eastAsia="pl-PL"/>
              </w:rPr>
              <w:t>Nazwa handlowa tabletki DPD1</w:t>
            </w:r>
          </w:p>
        </w:tc>
        <w:tc>
          <w:tcPr>
            <w:tcW w:w="1844" w:type="dxa"/>
            <w:vAlign w:val="center"/>
          </w:tcPr>
          <w:p w:rsidR="007F7FE0" w:rsidRPr="007C1DD1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7F7FE0" w:rsidRPr="009D553C" w:rsidRDefault="007F7FE0" w:rsidP="007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2000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7FE0" w:rsidRPr="007C1DD1" w:rsidTr="009D553C">
        <w:trPr>
          <w:trHeight w:val="551"/>
        </w:trPr>
        <w:tc>
          <w:tcPr>
            <w:tcW w:w="662" w:type="dxa"/>
            <w:shd w:val="clear" w:color="auto" w:fill="auto"/>
            <w:noWrap/>
            <w:vAlign w:val="center"/>
          </w:tcPr>
          <w:p w:rsidR="007F7FE0" w:rsidRPr="007C1DD1" w:rsidRDefault="005C2EA7" w:rsidP="005C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6B0FDF" w:rsidRPr="009D553C" w:rsidRDefault="007F7FE0" w:rsidP="005C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lang w:eastAsia="pl-PL"/>
              </w:rPr>
              <w:t>Środek do pielęgnacji stali szlachetnej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7FE0" w:rsidRPr="009D553C" w:rsidRDefault="007F7FE0" w:rsidP="005D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F7FE0" w:rsidRPr="009D553C" w:rsidRDefault="007F7FE0" w:rsidP="009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53C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7FE0" w:rsidRPr="009D553C" w:rsidRDefault="00833AC6" w:rsidP="009D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F7FE0" w:rsidRPr="006B0FDF" w:rsidRDefault="007F7FE0" w:rsidP="006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7F7FE0" w:rsidRPr="005D25F5" w:rsidRDefault="007F7FE0" w:rsidP="005D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D553C" w:rsidRPr="007C1DD1" w:rsidTr="001E0161">
        <w:trPr>
          <w:trHeight w:val="551"/>
        </w:trPr>
        <w:tc>
          <w:tcPr>
            <w:tcW w:w="10861" w:type="dxa"/>
            <w:gridSpan w:val="6"/>
            <w:shd w:val="clear" w:color="auto" w:fill="auto"/>
            <w:noWrap/>
            <w:vAlign w:val="center"/>
          </w:tcPr>
          <w:p w:rsidR="009D553C" w:rsidRPr="007C1DD1" w:rsidRDefault="009D553C" w:rsidP="009D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 brutto: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9D553C" w:rsidRPr="006B0FDF" w:rsidRDefault="009D553C" w:rsidP="006B0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833AC6" w:rsidRDefault="00833AC6" w:rsidP="00833AC6">
      <w:pPr>
        <w:tabs>
          <w:tab w:val="left" w:pos="1045"/>
        </w:tabs>
      </w:pPr>
    </w:p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Pr="00833AC6" w:rsidRDefault="00833AC6" w:rsidP="00833AC6"/>
    <w:p w:rsidR="00833AC6" w:rsidRDefault="00833AC6" w:rsidP="00833AC6"/>
    <w:p w:rsidR="00833AC6" w:rsidRPr="00BF4B85" w:rsidRDefault="00833AC6" w:rsidP="00833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F4B85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BF4B85">
        <w:rPr>
          <w:rFonts w:ascii="Times New Roman" w:hAnsi="Times New Roman" w:cs="Times New Roman"/>
          <w:sz w:val="24"/>
          <w:szCs w:val="24"/>
        </w:rPr>
        <w:t>…………………….…………</w:t>
      </w:r>
    </w:p>
    <w:p w:rsidR="00833AC6" w:rsidRDefault="00833AC6" w:rsidP="00833AC6">
      <w:pPr>
        <w:rPr>
          <w:rFonts w:ascii="Times New Roman" w:hAnsi="Times New Roman" w:cs="Times New Roman"/>
          <w:b/>
          <w:sz w:val="24"/>
          <w:szCs w:val="24"/>
        </w:rPr>
      </w:pPr>
    </w:p>
    <w:p w:rsidR="003017D5" w:rsidRPr="00833AC6" w:rsidRDefault="003017D5" w:rsidP="00833AC6">
      <w:pPr>
        <w:tabs>
          <w:tab w:val="left" w:pos="12267"/>
        </w:tabs>
      </w:pPr>
    </w:p>
    <w:sectPr w:rsidR="003017D5" w:rsidRPr="00833AC6" w:rsidSect="00F04DB5">
      <w:footerReference w:type="default" r:id="rId7"/>
      <w:pgSz w:w="16838" w:h="11906" w:orient="landscape"/>
      <w:pgMar w:top="1135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07" w:rsidRDefault="00212107" w:rsidP="001B7D8D">
      <w:pPr>
        <w:spacing w:after="0" w:line="240" w:lineRule="auto"/>
      </w:pPr>
      <w:r>
        <w:separator/>
      </w:r>
    </w:p>
  </w:endnote>
  <w:endnote w:type="continuationSeparator" w:id="1">
    <w:p w:rsidR="00212107" w:rsidRDefault="00212107" w:rsidP="001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C6" w:rsidRDefault="00833AC6" w:rsidP="00833AC6">
    <w:pPr>
      <w:pStyle w:val="Tekstpodstawowy"/>
      <w:rPr>
        <w:rFonts w:ascii="Times New Roman" w:hAnsi="Times New Roman"/>
        <w:i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45pt;margin-top:12.7pt;width:12.2pt;height:15.1pt;z-index:251660288;mso-wrap-distance-left:0;mso-wrap-distance-right:0;mso-position-horizontal-relative:margin" stroked="f">
          <v:fill opacity="0" color2="black"/>
          <v:textbox inset="0,0,0,0">
            <w:txbxContent>
              <w:p w:rsidR="00833AC6" w:rsidRDefault="00833AC6" w:rsidP="00833AC6">
                <w:pPr>
                  <w:pStyle w:val="Stopka"/>
                </w:pPr>
                <w:r>
                  <w:rPr>
                    <w:rStyle w:val="Numerstrony"/>
                    <w:rFonts w:cs="Calibri"/>
                  </w:rPr>
                  <w:fldChar w:fldCharType="begin"/>
                </w:r>
                <w:r>
                  <w:rPr>
                    <w:rStyle w:val="Numerstrony"/>
                    <w:rFonts w:cs="Calibri"/>
                  </w:rPr>
                  <w:instrText xml:space="preserve"> PAGE </w:instrText>
                </w:r>
                <w:r>
                  <w:rPr>
                    <w:rStyle w:val="Numerstrony"/>
                    <w:rFonts w:cs="Calibri"/>
                  </w:rPr>
                  <w:fldChar w:fldCharType="separate"/>
                </w:r>
                <w:r>
                  <w:rPr>
                    <w:rStyle w:val="Numerstrony"/>
                    <w:rFonts w:cs="Calibri"/>
                    <w:noProof/>
                  </w:rPr>
                  <w:t>1</w:t>
                </w:r>
                <w:r>
                  <w:rPr>
                    <w:rStyle w:val="Numerstrony"/>
                    <w:rFonts w:cs="Calibri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Times New Roman" w:hAnsi="Times New Roman"/>
        <w:i/>
      </w:rPr>
      <w:t>* Zamawiający wymaga wypełnienia kolumn  przez wpisanie wymaganych informacji</w:t>
    </w:r>
  </w:p>
  <w:p w:rsidR="00833AC6" w:rsidRDefault="00833AC6">
    <w:pPr>
      <w:pStyle w:val="Stopka"/>
    </w:pPr>
  </w:p>
  <w:p w:rsidR="006D2990" w:rsidRDefault="00212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07" w:rsidRDefault="00212107" w:rsidP="001B7D8D">
      <w:pPr>
        <w:spacing w:after="0" w:line="240" w:lineRule="auto"/>
      </w:pPr>
      <w:r>
        <w:separator/>
      </w:r>
    </w:p>
  </w:footnote>
  <w:footnote w:type="continuationSeparator" w:id="1">
    <w:p w:rsidR="00212107" w:rsidRDefault="00212107" w:rsidP="001B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0D8"/>
    <w:multiLevelType w:val="hybridMultilevel"/>
    <w:tmpl w:val="F3EC3260"/>
    <w:lvl w:ilvl="0" w:tplc="EADE00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155"/>
    <w:rsid w:val="00017543"/>
    <w:rsid w:val="00107C02"/>
    <w:rsid w:val="001469B6"/>
    <w:rsid w:val="001B7D8D"/>
    <w:rsid w:val="00212107"/>
    <w:rsid w:val="002340C4"/>
    <w:rsid w:val="002744C9"/>
    <w:rsid w:val="003017D5"/>
    <w:rsid w:val="00311103"/>
    <w:rsid w:val="00376A7B"/>
    <w:rsid w:val="00422D55"/>
    <w:rsid w:val="00451E9E"/>
    <w:rsid w:val="004E2CEC"/>
    <w:rsid w:val="005C2EA7"/>
    <w:rsid w:val="005D25F5"/>
    <w:rsid w:val="006B0FDF"/>
    <w:rsid w:val="006B64A0"/>
    <w:rsid w:val="00736E9E"/>
    <w:rsid w:val="0074337D"/>
    <w:rsid w:val="007C1DD1"/>
    <w:rsid w:val="007F7FE0"/>
    <w:rsid w:val="00833AC6"/>
    <w:rsid w:val="008501DA"/>
    <w:rsid w:val="00880279"/>
    <w:rsid w:val="00913AD2"/>
    <w:rsid w:val="009822CB"/>
    <w:rsid w:val="009D553C"/>
    <w:rsid w:val="00AA332B"/>
    <w:rsid w:val="00AF2155"/>
    <w:rsid w:val="00B550A0"/>
    <w:rsid w:val="00B730EC"/>
    <w:rsid w:val="00BD0CBE"/>
    <w:rsid w:val="00D324BB"/>
    <w:rsid w:val="00D440B4"/>
    <w:rsid w:val="00DB0D08"/>
    <w:rsid w:val="00E11EAC"/>
    <w:rsid w:val="00ED7947"/>
    <w:rsid w:val="00EF6663"/>
    <w:rsid w:val="00F650A4"/>
    <w:rsid w:val="00FE4BF2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C1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33AC6"/>
    <w:rPr>
      <w:rFonts w:cs="Times New Roman"/>
    </w:rPr>
  </w:style>
  <w:style w:type="paragraph" w:styleId="Tekstpodstawowy">
    <w:name w:val="Body Text"/>
    <w:basedOn w:val="Normalny"/>
    <w:link w:val="TekstpodstawowyZnak"/>
    <w:rsid w:val="00833AC6"/>
    <w:pPr>
      <w:suppressAutoHyphens/>
      <w:spacing w:after="120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3AC6"/>
    <w:rPr>
      <w:rFonts w:ascii="Calibri" w:eastAsia="Times New Roman" w:hAnsi="Calibri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AC6"/>
  </w:style>
  <w:style w:type="paragraph" w:styleId="Tekstdymka">
    <w:name w:val="Balloon Text"/>
    <w:basedOn w:val="Normalny"/>
    <w:link w:val="TekstdymkaZnak"/>
    <w:uiPriority w:val="99"/>
    <w:semiHidden/>
    <w:unhideWhenUsed/>
    <w:rsid w:val="008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1D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972</cp:lastModifiedBy>
  <cp:revision>24</cp:revision>
  <cp:lastPrinted>2015-02-04T11:40:00Z</cp:lastPrinted>
  <dcterms:created xsi:type="dcterms:W3CDTF">2014-01-10T07:42:00Z</dcterms:created>
  <dcterms:modified xsi:type="dcterms:W3CDTF">2017-01-10T12:08:00Z</dcterms:modified>
</cp:coreProperties>
</file>