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6" w:rsidRPr="006E0600" w:rsidRDefault="007B3DC6" w:rsidP="006E0600">
      <w:pPr>
        <w:widowControl/>
        <w:jc w:val="right"/>
        <w:rPr>
          <w:rFonts w:ascii="Times New Roman" w:hAnsi="Times New Roman" w:cs="Times New Roman"/>
          <w:b/>
          <w:color w:val="000000"/>
        </w:rPr>
      </w:pPr>
      <w:r w:rsidRPr="006E0600">
        <w:rPr>
          <w:rFonts w:ascii="Times New Roman" w:hAnsi="Times New Roman" w:cs="Times New Roman"/>
          <w:b/>
          <w:color w:val="000000"/>
        </w:rPr>
        <w:t xml:space="preserve">Załącznik nr </w:t>
      </w:r>
      <w:r w:rsidR="009C1419">
        <w:rPr>
          <w:rFonts w:ascii="Times New Roman" w:hAnsi="Times New Roman" w:cs="Times New Roman"/>
          <w:b/>
          <w:color w:val="000000"/>
        </w:rPr>
        <w:t>9</w:t>
      </w:r>
      <w:r w:rsidR="006E0600" w:rsidRPr="006E0600">
        <w:rPr>
          <w:rFonts w:ascii="Times New Roman" w:hAnsi="Times New Roman" w:cs="Times New Roman"/>
          <w:b/>
          <w:color w:val="000000"/>
        </w:rPr>
        <w:t xml:space="preserve"> do SIWZ</w:t>
      </w:r>
      <w:bookmarkStart w:id="0" w:name="_GoBack"/>
      <w:bookmarkEnd w:id="0"/>
    </w:p>
    <w:p w:rsidR="006E0600" w:rsidRPr="007B3DC6" w:rsidRDefault="006E0600" w:rsidP="006E0600">
      <w:pPr>
        <w:widowControl/>
        <w:jc w:val="center"/>
        <w:rPr>
          <w:rFonts w:ascii="Times New Roman" w:hAnsi="Times New Roman" w:cs="Times New Roman"/>
        </w:rPr>
      </w:pPr>
    </w:p>
    <w:p w:rsidR="007B3DC6" w:rsidRDefault="007B3DC6" w:rsidP="007B3DC6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 w:rsidRPr="007B3DC6">
        <w:rPr>
          <w:rFonts w:ascii="Times New Roman" w:hAnsi="Times New Roman" w:cs="Times New Roman"/>
          <w:b/>
          <w:bCs/>
          <w:color w:val="000000"/>
        </w:rPr>
        <w:t>WYMAGANIA DOTYCZĄCE BEZPIECZEŃSTWA I HIGIENY PRACY</w:t>
      </w:r>
    </w:p>
    <w:p w:rsidR="007B3DC6" w:rsidRPr="007B3DC6" w:rsidRDefault="007B3DC6" w:rsidP="007B3DC6">
      <w:pPr>
        <w:rPr>
          <w:rFonts w:ascii="Times New Roman" w:hAnsi="Times New Roman" w:cs="Times New Roman"/>
        </w:rPr>
      </w:pPr>
    </w:p>
    <w:p w:rsidR="007B3DC6" w:rsidRPr="007B3DC6" w:rsidRDefault="007B3DC6" w:rsidP="007B3DC6">
      <w:pPr>
        <w:rPr>
          <w:rFonts w:ascii="Times New Roman" w:hAnsi="Times New Roman" w:cs="Times New Roman"/>
        </w:rPr>
      </w:pPr>
    </w:p>
    <w:p w:rsidR="007B3DC6" w:rsidRDefault="007B3DC6" w:rsidP="007B3DC6">
      <w:pPr>
        <w:widowControl/>
        <w:spacing w:line="274" w:lineRule="exact"/>
        <w:ind w:right="-1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>Wykonawca będzie organizować i wykonywać prace realizowane w ramach Przedmiotu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Umowy w sposób zapewniający bezpieczne i higieniczne warunki pracy, w tym: zapewni niezbędne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środki i materiały dla bezpiecznego wykonania powierzonych zadań (maszyny i urządzenia, rusztowania, środki ochrony zbiorowej, środki ochrony indywidualnej, itp.).</w:t>
      </w:r>
    </w:p>
    <w:p w:rsidR="007B3DC6" w:rsidRPr="007B3DC6" w:rsidRDefault="007B3DC6" w:rsidP="007B3DC6">
      <w:pPr>
        <w:widowControl/>
        <w:spacing w:line="274" w:lineRule="exact"/>
        <w:jc w:val="both"/>
        <w:rPr>
          <w:rFonts w:ascii="Times New Roman" w:hAnsi="Times New Roman" w:cs="Times New Roman"/>
          <w:color w:val="000000"/>
        </w:rPr>
      </w:pPr>
    </w:p>
    <w:p w:rsidR="007B3DC6" w:rsidRPr="007B3DC6" w:rsidRDefault="007B3DC6" w:rsidP="007B3DC6">
      <w:pPr>
        <w:widowControl/>
        <w:spacing w:line="274" w:lineRule="exact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 xml:space="preserve">Obowiązki określone dla Wykonawcy dotyczą wszystkich osób zatrudnionych przez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7B3DC6">
        <w:rPr>
          <w:rFonts w:ascii="Times New Roman" w:hAnsi="Times New Roman" w:cs="Times New Roman"/>
          <w:color w:val="000000"/>
        </w:rPr>
        <w:t xml:space="preserve">Wykonawcę do realizacji Umowy: podwykonawców, dalszych podwykonawców, wykonujących pracę na rzecz Wykonawcy na podstawie stosunku pracy albo umowy cywilnoprawnej, zwanych dalej </w:t>
      </w:r>
      <w:r w:rsidRPr="007B3DC6">
        <w:rPr>
          <w:rFonts w:ascii="Times New Roman" w:hAnsi="Times New Roman" w:cs="Times New Roman"/>
          <w:b/>
          <w:bCs/>
          <w:color w:val="000000"/>
        </w:rPr>
        <w:t xml:space="preserve">pracownikami. </w:t>
      </w:r>
      <w:r w:rsidRPr="007B3DC6">
        <w:rPr>
          <w:rFonts w:ascii="Times New Roman" w:hAnsi="Times New Roman" w:cs="Times New Roman"/>
          <w:color w:val="000000"/>
        </w:rPr>
        <w:t>Powołanie Koordynatora BHP na budowie nie zwalnia Wykonawcy od odpowiedzialności prawnej za stan bezpieczeństwa pracy</w:t>
      </w:r>
      <w:r w:rsidR="00056CDE"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zatrudnionych przez siebie pracowników.</w:t>
      </w:r>
    </w:p>
    <w:p w:rsidR="007B3DC6" w:rsidRPr="007B3DC6" w:rsidRDefault="007B3DC6" w:rsidP="007B3DC6">
      <w:pPr>
        <w:widowControl/>
        <w:spacing w:line="240" w:lineRule="exact"/>
        <w:ind w:right="-1362"/>
        <w:jc w:val="both"/>
        <w:rPr>
          <w:rFonts w:ascii="Times New Roman" w:hAnsi="Times New Roman" w:cs="Times New Roman"/>
        </w:rPr>
      </w:pPr>
    </w:p>
    <w:p w:rsidR="007B3DC6" w:rsidRPr="007B3DC6" w:rsidRDefault="007B3DC6" w:rsidP="00056CDE">
      <w:pPr>
        <w:widowControl/>
        <w:numPr>
          <w:ilvl w:val="0"/>
          <w:numId w:val="18"/>
        </w:numPr>
        <w:spacing w:line="274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B3DC6">
        <w:rPr>
          <w:rFonts w:ascii="Times New Roman" w:hAnsi="Times New Roman" w:cs="Times New Roman"/>
          <w:b/>
          <w:bCs/>
          <w:color w:val="000000"/>
        </w:rPr>
        <w:t xml:space="preserve">Wykonawca jest zobowiązany </w:t>
      </w:r>
      <w:r w:rsidRPr="007B3DC6">
        <w:rPr>
          <w:rFonts w:ascii="Times New Roman" w:hAnsi="Times New Roman" w:cs="Times New Roman"/>
          <w:color w:val="000000"/>
        </w:rPr>
        <w:t>współdziałać z Zamawiającym w zakresie bezpieczeństwa i</w:t>
      </w:r>
      <w:r>
        <w:rPr>
          <w:rFonts w:ascii="Times New Roman" w:hAnsi="Times New Roman" w:cs="Times New Roman"/>
          <w:color w:val="000000"/>
        </w:rPr>
        <w:t xml:space="preserve"> </w:t>
      </w:r>
      <w:r w:rsidRPr="007B3DC6">
        <w:rPr>
          <w:rFonts w:ascii="Times New Roman" w:hAnsi="Times New Roman" w:cs="Times New Roman"/>
          <w:color w:val="000000"/>
        </w:rPr>
        <w:t>higieny pracy w procesie przygotowania i realizacji budowy, a w szczególności:</w:t>
      </w:r>
    </w:p>
    <w:p w:rsidR="007B3DC6" w:rsidRPr="004A4E03" w:rsidRDefault="007B3DC6" w:rsidP="007B3DC6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B3DC6">
        <w:rPr>
          <w:rFonts w:ascii="Times New Roman" w:hAnsi="Times New Roman" w:cs="Times New Roman"/>
          <w:color w:val="000000"/>
        </w:rPr>
        <w:t xml:space="preserve">Zapoznać się oraz zapoznać swoich pracowników z Koordynatorem BHP budowy, z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7B3DC6">
        <w:rPr>
          <w:rFonts w:ascii="Times New Roman" w:hAnsi="Times New Roman" w:cs="Times New Roman"/>
          <w:color w:val="000000"/>
        </w:rPr>
        <w:t xml:space="preserve">planem BIOZ, posiadać pisemne potwierdzenie zapoznania się pracowników z </w:t>
      </w:r>
      <w:r w:rsidRPr="004A4E03">
        <w:rPr>
          <w:rFonts w:ascii="Times New Roman" w:hAnsi="Times New Roman" w:cs="Times New Roman"/>
        </w:rPr>
        <w:t>powyższym oraz stosować się do zawartych w nim wymagań i wytycznych.</w:t>
      </w:r>
    </w:p>
    <w:p w:rsidR="007B3DC6" w:rsidRPr="004A4E03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A4E03">
        <w:rPr>
          <w:rFonts w:ascii="Times New Roman" w:hAnsi="Times New Roman" w:cs="Times New Roman"/>
        </w:rPr>
        <w:t>Przeprowadzić ocenę ryzyka zawod</w:t>
      </w:r>
      <w:r w:rsidR="0048266F" w:rsidRPr="004A4E03">
        <w:rPr>
          <w:rFonts w:ascii="Times New Roman" w:hAnsi="Times New Roman" w:cs="Times New Roman"/>
        </w:rPr>
        <w:t>owego wykonania przedmiotu umowy,</w:t>
      </w:r>
      <w:r w:rsidRPr="004A4E03">
        <w:rPr>
          <w:rFonts w:ascii="Times New Roman" w:hAnsi="Times New Roman" w:cs="Times New Roman"/>
        </w:rPr>
        <w:t xml:space="preserve"> posiadać Instrukcje BHP, przedstawić do akceptacji Zamawiającemu wymagane Instrukcje Bezpiecznego Wykonania Robót (IBWR), zgodne z wytycznymi zawartymi w BIOZ, uwzględniając uwagi i zalecenia przekazane przez Zamawiającego.</w:t>
      </w:r>
    </w:p>
    <w:p w:rsidR="007B3DC6" w:rsidRPr="0048266F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7B3DC6">
        <w:rPr>
          <w:rFonts w:ascii="Times New Roman" w:hAnsi="Times New Roman" w:cs="Times New Roman"/>
          <w:color w:val="000000"/>
        </w:rPr>
        <w:t xml:space="preserve">Zapewnić stały nadzór nad pracownikami i prowadzonymi robotami przez osobę </w:t>
      </w:r>
      <w:r w:rsidRPr="0048266F">
        <w:rPr>
          <w:rFonts w:ascii="Times New Roman" w:hAnsi="Times New Roman" w:cs="Times New Roman"/>
          <w:color w:val="000000"/>
        </w:rPr>
        <w:t>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48266F" w:rsidRPr="004D7E70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4D7E70">
        <w:rPr>
          <w:rFonts w:ascii="Times New Roman" w:hAnsi="Times New Roman" w:cs="Times New Roman"/>
          <w:color w:val="000000"/>
        </w:rPr>
        <w:t>Zatrudnić do wykonywania przedmiotu umowy tylko osoby posiadające odpowiednie, wymagane przepisami kwalifikacje zawodowe, aktualne badania lekarskie oraz przeszkolenie w zakresie przepisów BHP</w:t>
      </w:r>
      <w:r w:rsidR="0048266F" w:rsidRPr="004D7E70">
        <w:rPr>
          <w:rFonts w:ascii="Times New Roman" w:hAnsi="Times New Roman" w:cs="Times New Roman"/>
          <w:color w:val="000000"/>
        </w:rPr>
        <w:t xml:space="preserve"> </w:t>
      </w:r>
      <w:r w:rsidRPr="004D7E70">
        <w:rPr>
          <w:rFonts w:ascii="Times New Roman" w:hAnsi="Times New Roman" w:cs="Times New Roman"/>
          <w:color w:val="000000"/>
        </w:rPr>
        <w:t>i przeciwpożarowych</w:t>
      </w:r>
      <w:r w:rsidR="0048266F" w:rsidRPr="004D7E70">
        <w:rPr>
          <w:rFonts w:ascii="Times New Roman" w:hAnsi="Times New Roman" w:cs="Times New Roman"/>
          <w:color w:val="000000"/>
        </w:rPr>
        <w:t>.</w:t>
      </w:r>
    </w:p>
    <w:p w:rsidR="007B3DC6" w:rsidRPr="004D7E70" w:rsidRDefault="007B3DC6" w:rsidP="0048266F">
      <w:pPr>
        <w:widowControl/>
        <w:numPr>
          <w:ilvl w:val="0"/>
          <w:numId w:val="17"/>
        </w:numPr>
        <w:spacing w:line="274" w:lineRule="exact"/>
        <w:ind w:left="426" w:hanging="426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</w:t>
      </w:r>
      <w:r w:rsidR="0048266F" w:rsidRPr="004D7E70">
        <w:rPr>
          <w:rStyle w:val="FontStyle38"/>
          <w:sz w:val="24"/>
          <w:szCs w:val="24"/>
        </w:rPr>
        <w:t xml:space="preserve"> w przedmiotowym zakresie chyba, </w:t>
      </w:r>
      <w:r w:rsidRPr="004D7E70">
        <w:rPr>
          <w:rStyle w:val="FontStyle38"/>
          <w:sz w:val="24"/>
          <w:szCs w:val="24"/>
        </w:rPr>
        <w:t>że z BIOZ wynika inaczej.</w:t>
      </w:r>
    </w:p>
    <w:p w:rsidR="007B3DC6" w:rsidRPr="0048266F" w:rsidRDefault="007B3DC6" w:rsidP="007B3DC6">
      <w:pPr>
        <w:pStyle w:val="Style7"/>
        <w:widowControl/>
        <w:numPr>
          <w:ilvl w:val="0"/>
          <w:numId w:val="2"/>
        </w:numPr>
        <w:tabs>
          <w:tab w:val="left" w:pos="427"/>
        </w:tabs>
        <w:spacing w:line="274" w:lineRule="exact"/>
        <w:ind w:left="427" w:hanging="427"/>
        <w:jc w:val="both"/>
        <w:rPr>
          <w:rFonts w:ascii="Times New Roman" w:hAnsi="Times New Roman" w:cs="Times New Roman"/>
          <w:b/>
          <w:bCs/>
          <w:color w:val="000000"/>
        </w:rPr>
      </w:pPr>
      <w:r w:rsidRPr="004D7E70">
        <w:rPr>
          <w:rStyle w:val="FontStyle38"/>
          <w:sz w:val="24"/>
          <w:szCs w:val="24"/>
        </w:rPr>
        <w:t>Zapewnić zgodne z wymaganiami przepisów przygotowanie pracowników do pracy,</w:t>
      </w:r>
      <w:r w:rsidRPr="00362CE9">
        <w:rPr>
          <w:rStyle w:val="FontStyle38"/>
          <w:sz w:val="24"/>
          <w:szCs w:val="24"/>
        </w:rPr>
        <w:t xml:space="preserve"> potwierdzone stosownymi, aktualnymi dokumentami: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orzeczeniami lekarskimi o braku przeciwwskazań do wykonania powierzonych prac lub zajmowanego stanowiska, wydanymi przez lekarza medycyny pracy,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dokumentami potwierdzającymi ważność szkoleń pracowników w zakresie BHP i przepisów przeciwpożarowych, w tym szkolenia informacyjnego BHP przeprowadzonego na budowie przed rozpoczęciem robót, szkoleń na stanowiskach pracy, a dla pracowników zatrudnionych na stanowiskach robotniczych, przeprowadzanie szkolenia okresowego</w:t>
      </w:r>
      <w:r w:rsidR="00056CDE">
        <w:rPr>
          <w:rStyle w:val="FontStyle38"/>
          <w:sz w:val="24"/>
          <w:szCs w:val="24"/>
        </w:rPr>
        <w:t xml:space="preserve"> nie </w:t>
      </w:r>
      <w:r w:rsidR="00373F70">
        <w:rPr>
          <w:rStyle w:val="FontStyle38"/>
          <w:sz w:val="24"/>
          <w:szCs w:val="24"/>
        </w:rPr>
        <w:t>rzadziej niż raz na trzy lata i</w:t>
      </w:r>
      <w:r w:rsidR="00056CDE">
        <w:rPr>
          <w:rStyle w:val="FontStyle38"/>
          <w:sz w:val="24"/>
          <w:szCs w:val="24"/>
        </w:rPr>
        <w:t xml:space="preserve"> </w:t>
      </w:r>
      <w:r w:rsidR="00373F70">
        <w:rPr>
          <w:rStyle w:val="FontStyle38"/>
          <w:sz w:val="24"/>
          <w:szCs w:val="24"/>
        </w:rPr>
        <w:t xml:space="preserve">nie rzadziej niż </w:t>
      </w:r>
      <w:r w:rsidR="00373F70">
        <w:rPr>
          <w:rStyle w:val="FontStyle38"/>
          <w:sz w:val="24"/>
          <w:szCs w:val="24"/>
        </w:rPr>
        <w:lastRenderedPageBreak/>
        <w:t xml:space="preserve">raz do roku </w:t>
      </w:r>
      <w:r w:rsidR="00056CDE">
        <w:rPr>
          <w:rStyle w:val="FontStyle38"/>
          <w:sz w:val="24"/>
          <w:szCs w:val="24"/>
        </w:rPr>
        <w:t>dla pracowników wykon</w:t>
      </w:r>
      <w:r w:rsidR="00373F70">
        <w:rPr>
          <w:rStyle w:val="FontStyle38"/>
          <w:sz w:val="24"/>
          <w:szCs w:val="24"/>
        </w:rPr>
        <w:t>ujących prace szczególnie niebe</w:t>
      </w:r>
      <w:r w:rsidR="00056CDE">
        <w:rPr>
          <w:rStyle w:val="FontStyle38"/>
          <w:sz w:val="24"/>
          <w:szCs w:val="24"/>
        </w:rPr>
        <w:t>zpieczne</w:t>
      </w:r>
      <w:r w:rsidR="00373F70">
        <w:rPr>
          <w:rStyle w:val="FontStyle38"/>
          <w:sz w:val="24"/>
          <w:szCs w:val="24"/>
        </w:rPr>
        <w:t xml:space="preserve"> na tych stanowiskach</w:t>
      </w:r>
      <w:r w:rsidRPr="00362CE9">
        <w:rPr>
          <w:rStyle w:val="FontStyle38"/>
          <w:sz w:val="24"/>
          <w:szCs w:val="24"/>
        </w:rPr>
        <w:t xml:space="preserve"> 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świadectwami i dokumentami potwierdzającymi dodatkowe kwalifikacje niezbędne do wykonania powierzonych prac, obsługi sprzętu lub kierowania maszynami i pojazdami,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potwierdzeniami zapoznania pracownika z DTR maszyn i innych urządzeń technicznych lub ich instrukcją obsługi,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potwierdzeniami dokonywania okresowych kontroli urządzeń elektrycznych pod względem bezpieczeństwa,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wykazami osób wyznaczonych i przeszkolonych w zakresie udzielania pomocy przedmedycznej,</w:t>
      </w:r>
    </w:p>
    <w:p w:rsidR="007B3DC6" w:rsidRPr="00362CE9" w:rsidRDefault="007B3DC6" w:rsidP="007B3DC6">
      <w:pPr>
        <w:pStyle w:val="Style21"/>
        <w:widowControl/>
        <w:numPr>
          <w:ilvl w:val="0"/>
          <w:numId w:val="3"/>
        </w:numPr>
        <w:tabs>
          <w:tab w:val="left" w:pos="586"/>
        </w:tabs>
        <w:spacing w:line="274" w:lineRule="exact"/>
        <w:ind w:left="586"/>
        <w:jc w:val="both"/>
        <w:rPr>
          <w:rStyle w:val="FontStyle38"/>
          <w:sz w:val="24"/>
          <w:szCs w:val="24"/>
        </w:rPr>
      </w:pPr>
      <w:r w:rsidRPr="00362CE9">
        <w:rPr>
          <w:rStyle w:val="FontStyle38"/>
          <w:sz w:val="24"/>
          <w:szCs w:val="24"/>
        </w:rPr>
        <w:t>wykazami maszyn, urządzeń i elektronarzędzi używanych na budowie. Wykonawca zobowiązany jest do przechowywania powyższych dokumentów na terenie budowy i okazania ich na żądanie Zamawiającego.</w:t>
      </w:r>
    </w:p>
    <w:p w:rsidR="007B3DC6" w:rsidRPr="00362CE9" w:rsidRDefault="007B3DC6" w:rsidP="007B3DC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 w:rsidRPr="00362CE9">
        <w:rPr>
          <w:rStyle w:val="FontStyle38"/>
          <w:sz w:val="24"/>
          <w:szCs w:val="24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:rsidR="007B3DC6" w:rsidRPr="00362CE9" w:rsidRDefault="007B3DC6" w:rsidP="007B3DC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 w:rsidRPr="00362CE9">
        <w:rPr>
          <w:rStyle w:val="FontStyle38"/>
          <w:sz w:val="24"/>
          <w:szCs w:val="24"/>
        </w:rPr>
        <w:t>Niezwłocznie zgłaszać Zamawiającemu incydenty, zdarzenia wypadkowe, potencjalnie wypadkowe oraz zagrożenia dla zdrowia i życia zaistniałe na budowie lub w związku</w:t>
      </w:r>
    </w:p>
    <w:p w:rsidR="007B3DC6" w:rsidRPr="004D7E70" w:rsidRDefault="007B3DC6" w:rsidP="007B3DC6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z jej realizacją, a gdy zawiadomienie o zdarzeniu dokonano w formie ustnej, potwierdzać to pisemnie nie później niż w ciągu 24 godzin po zdarzeniu.</w:t>
      </w:r>
    </w:p>
    <w:p w:rsidR="007B3DC6" w:rsidRPr="004D7E70" w:rsidRDefault="007B3DC6" w:rsidP="007B3DC6">
      <w:pPr>
        <w:pStyle w:val="Style7"/>
        <w:widowControl/>
        <w:numPr>
          <w:ilvl w:val="0"/>
          <w:numId w:val="5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7B3DC6" w:rsidRPr="004D7E70" w:rsidRDefault="007B3DC6" w:rsidP="0048266F">
      <w:pPr>
        <w:pStyle w:val="Style7"/>
        <w:widowControl/>
        <w:numPr>
          <w:ilvl w:val="0"/>
          <w:numId w:val="6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pomieszczenia oraz urządzenia higieniczno-sanitarne i socjalne, a także środki czystości dla pracowników oraz osób wykonujących pracę na jego rzecz, zgodnie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 wymaganiami przepisów oraz dbać o bezpieczny i higieniczny stan tych pomieszczeń.</w:t>
      </w:r>
    </w:p>
    <w:p w:rsidR="0048266F" w:rsidRPr="004D7E70" w:rsidRDefault="007B3DC6" w:rsidP="0048266F">
      <w:pPr>
        <w:pStyle w:val="Style7"/>
        <w:widowControl/>
        <w:numPr>
          <w:ilvl w:val="0"/>
          <w:numId w:val="7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Zapewnić odzież roboczą i ochronną, obuwi</w:t>
      </w:r>
      <w:r w:rsidR="0048266F" w:rsidRPr="004D7E70">
        <w:rPr>
          <w:rStyle w:val="FontStyle38"/>
          <w:sz w:val="24"/>
          <w:szCs w:val="24"/>
        </w:rPr>
        <w:t>e robocze oraz niezbędne środki ochrony, dbać o sprawność środ</w:t>
      </w:r>
      <w:r w:rsidRPr="004D7E70">
        <w:rPr>
          <w:rStyle w:val="FontStyle38"/>
          <w:sz w:val="24"/>
          <w:szCs w:val="24"/>
        </w:rPr>
        <w:t>ków ochrony indywidualnej oraz ich stosowanie zgodnie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 przeznaczeniem i wymaganiami zawartymi w planie BIOZ.</w:t>
      </w:r>
      <w:r w:rsidR="0048266F" w:rsidRPr="004D7E70">
        <w:rPr>
          <w:rStyle w:val="FontStyle38"/>
          <w:sz w:val="24"/>
          <w:szCs w:val="24"/>
        </w:rPr>
        <w:t xml:space="preserve"> </w:t>
      </w:r>
      <w:r w:rsidRPr="004D7E70">
        <w:rPr>
          <w:rStyle w:val="FontStyle38"/>
          <w:sz w:val="24"/>
          <w:szCs w:val="24"/>
        </w:rPr>
        <w:t>Zapewnić ład i porządek na stanowiskach pracy oraz w ich otoczeniu, a także bezpieczny stan urządzeń i wyposażenia oraz środków ochrony</w:t>
      </w:r>
      <w:r w:rsidR="0048266F" w:rsidRPr="004D7E70">
        <w:rPr>
          <w:rStyle w:val="FontStyle38"/>
          <w:sz w:val="24"/>
          <w:szCs w:val="24"/>
        </w:rPr>
        <w:t xml:space="preserve"> zbiorowej stosowanych w związku z realizacją przedmiotu umowy.</w:t>
      </w:r>
    </w:p>
    <w:p w:rsidR="0048266F" w:rsidRPr="004D7E70" w:rsidRDefault="0048266F" w:rsidP="0048266F">
      <w:pPr>
        <w:pStyle w:val="Style7"/>
        <w:widowControl/>
        <w:numPr>
          <w:ilvl w:val="0"/>
          <w:numId w:val="9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  <w:sz w:val="24"/>
          <w:szCs w:val="24"/>
        </w:rPr>
      </w:pPr>
      <w:r w:rsidRPr="004D7E70">
        <w:rPr>
          <w:rStyle w:val="FontStyle38"/>
          <w:sz w:val="24"/>
          <w:szCs w:val="24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:rsidR="0048266F" w:rsidRPr="004D7E70" w:rsidRDefault="0048266F" w:rsidP="0048266F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Uczestniczyć w spotkaniach, kontrolach i inspekcjach organizowanych przez Zamawiającego dotyczących bezpieczeństwa i higieny pracy oraz koordynacji robót.</w:t>
      </w:r>
    </w:p>
    <w:p w:rsidR="0048266F" w:rsidRPr="004D7E70" w:rsidRDefault="0048266F" w:rsidP="0048266F">
      <w:pPr>
        <w:pStyle w:val="Style7"/>
        <w:widowControl/>
        <w:numPr>
          <w:ilvl w:val="0"/>
          <w:numId w:val="11"/>
        </w:numPr>
        <w:tabs>
          <w:tab w:val="left" w:pos="432"/>
        </w:tabs>
        <w:spacing w:line="274" w:lineRule="exact"/>
        <w:ind w:left="432" w:right="138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Terminowo realizować zalecenia z przeprowadzonych kontroli i inspekcji BHP i ppoż.</w:t>
      </w:r>
    </w:p>
    <w:p w:rsidR="0048266F" w:rsidRPr="004D7E70" w:rsidRDefault="0048266F" w:rsidP="0048266F">
      <w:pPr>
        <w:pStyle w:val="Style7"/>
        <w:widowControl/>
        <w:numPr>
          <w:ilvl w:val="0"/>
          <w:numId w:val="11"/>
        </w:numPr>
        <w:tabs>
          <w:tab w:val="left" w:pos="432"/>
        </w:tabs>
        <w:spacing w:line="274" w:lineRule="exact"/>
        <w:ind w:left="43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Terminowo przekazywać informacje objęte obowiązkiem raportowania, zgodnie z wymaganiami określonymi w planie BIOZ.</w:t>
      </w:r>
    </w:p>
    <w:p w:rsidR="0048266F" w:rsidRPr="004D7E70" w:rsidRDefault="0048266F" w:rsidP="0048266F">
      <w:pPr>
        <w:pStyle w:val="Style2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4D7E70" w:rsidRDefault="0048266F" w:rsidP="0048266F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2.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24"/>
          <w:sz w:val="24"/>
          <w:szCs w:val="24"/>
        </w:rPr>
        <w:t>Wykonawca jest uprawniony</w:t>
      </w:r>
      <w:r w:rsidRPr="004D7E70">
        <w:rPr>
          <w:rStyle w:val="FontStyle24"/>
          <w:b w:val="0"/>
          <w:sz w:val="24"/>
          <w:szCs w:val="24"/>
        </w:rPr>
        <w:t xml:space="preserve"> do: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Wglądu na każde żądanie do planu Bezpieczeństwa i Ochrony Zdrowia.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lastRenderedPageBreak/>
        <w:t>Zgłaszania uwag i wniosków oraz koordynacji robót w zakresie bezpieczeństwa i higieny pracy.</w:t>
      </w:r>
    </w:p>
    <w:p w:rsidR="0048266F" w:rsidRPr="004D7E70" w:rsidRDefault="0048266F" w:rsidP="0048266F">
      <w:pPr>
        <w:pStyle w:val="Style7"/>
        <w:widowControl/>
        <w:numPr>
          <w:ilvl w:val="0"/>
          <w:numId w:val="12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Wstrzymania robót w przypadku stwierdzenia zagrożenia dla zdrowia i życia, niezwłocznie informując o tym fakcie Zamawiającego.</w:t>
      </w:r>
    </w:p>
    <w:p w:rsidR="0048266F" w:rsidRPr="004D7E70" w:rsidRDefault="0048266F" w:rsidP="0048266F">
      <w:pPr>
        <w:pStyle w:val="Style2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4D7E70" w:rsidRDefault="0048266F" w:rsidP="0048266F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3.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24"/>
          <w:sz w:val="24"/>
          <w:szCs w:val="24"/>
        </w:rPr>
        <w:t>Zamawiający jest uprawniony</w:t>
      </w:r>
      <w:r w:rsidRPr="004D7E70">
        <w:rPr>
          <w:rStyle w:val="FontStyle24"/>
          <w:b w:val="0"/>
          <w:sz w:val="24"/>
          <w:szCs w:val="24"/>
        </w:rPr>
        <w:t xml:space="preserve"> do:</w:t>
      </w:r>
    </w:p>
    <w:p w:rsidR="0048266F" w:rsidRPr="004D7E70" w:rsidRDefault="0048266F" w:rsidP="0048266F">
      <w:pPr>
        <w:pStyle w:val="Style7"/>
        <w:widowControl/>
        <w:numPr>
          <w:ilvl w:val="0"/>
          <w:numId w:val="13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Wizytacji stanowisk pracy oraz pomieszczeń higieniczno — sanitarnych zorganizowanych przez Wykonawcę w ramach realizacji przedmiotu umowy, na terenie budowy.</w:t>
      </w:r>
    </w:p>
    <w:p w:rsidR="0048266F" w:rsidRPr="004D7E70" w:rsidRDefault="0048266F" w:rsidP="0048266F">
      <w:pPr>
        <w:pStyle w:val="Style7"/>
        <w:widowControl/>
        <w:numPr>
          <w:ilvl w:val="0"/>
          <w:numId w:val="13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Wydawania zaleceń usunięcia uchybień i nieprawidłowości w zakresie bezpieczeństwa</w:t>
      </w:r>
    </w:p>
    <w:p w:rsidR="0048266F" w:rsidRPr="004D7E70" w:rsidRDefault="0048266F" w:rsidP="0048266F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48266F" w:rsidRPr="004D7E70" w:rsidRDefault="0048266F" w:rsidP="0048266F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Wydawania poleceń realizacji działań zapewniających przestrzeganie przepisów</w:t>
      </w:r>
    </w:p>
    <w:p w:rsidR="0048266F" w:rsidRPr="004D7E70" w:rsidRDefault="0048266F" w:rsidP="0048266F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i zasad bezpieczeństwa i higieny pracy, w związku z koordynacją robót budowlanych.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:rsidR="0048266F" w:rsidRPr="004D7E70" w:rsidRDefault="0048266F" w:rsidP="0048266F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ind w:firstLine="0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Naliczania Wykonawcy kar umownych w sytuacji:</w:t>
      </w:r>
    </w:p>
    <w:p w:rsidR="0048266F" w:rsidRPr="004D7E70" w:rsidRDefault="0048266F" w:rsidP="0048266F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a)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48266F" w:rsidRPr="004D7E70" w:rsidRDefault="0048266F" w:rsidP="0048266F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b)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braku ładu i porządku na stanowiskach pracy, w kwocie 500 zł, za każdy ujawniony przypadek;</w:t>
      </w:r>
    </w:p>
    <w:p w:rsidR="0048266F" w:rsidRPr="004D7E70" w:rsidRDefault="0048266F" w:rsidP="0048266F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  <w:sz w:val="24"/>
          <w:szCs w:val="24"/>
        </w:rPr>
      </w:pPr>
      <w:r w:rsidRPr="004D7E70">
        <w:rPr>
          <w:rStyle w:val="FontStyle24"/>
          <w:b w:val="0"/>
          <w:sz w:val="24"/>
          <w:szCs w:val="24"/>
        </w:rPr>
        <w:t>c)</w:t>
      </w:r>
      <w:r w:rsidRPr="004D7E70">
        <w:rPr>
          <w:rStyle w:val="FontStyle24"/>
          <w:b w:val="0"/>
          <w:sz w:val="24"/>
          <w:szCs w:val="24"/>
        </w:rPr>
        <w:tab/>
      </w:r>
      <w:r w:rsidRPr="004D7E70">
        <w:rPr>
          <w:rStyle w:val="FontStyle38"/>
          <w:sz w:val="24"/>
          <w:szCs w:val="24"/>
        </w:rPr>
        <w:t>naruszenia przepisów i zasad bezpieczeństwa, w tym określonych w BIOZ, IBWR lub</w:t>
      </w:r>
    </w:p>
    <w:p w:rsidR="0048266F" w:rsidRPr="004D7E70" w:rsidRDefault="0048266F" w:rsidP="0048266F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zorganizowanych przez Wykonawcę w ramach realizacji przedmiotu umowy oraz w ich otoczeniu, instrukcji BHP, w kwocie 500 zł, za każdy ujawniony przypadek;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24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dopuszczenia do wykonania prac bez wymaganego nadzoru osoby kierującej, w kwocie 1000 zł, za każdy ujawniony przypadek;</w:t>
      </w:r>
    </w:p>
    <w:p w:rsidR="0048266F" w:rsidRPr="004D7E70" w:rsidRDefault="0048266F" w:rsidP="0048266F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274" w:lineRule="exact"/>
        <w:ind w:left="715"/>
        <w:jc w:val="both"/>
        <w:rPr>
          <w:rStyle w:val="FontStyle30"/>
          <w:b w:val="0"/>
          <w:sz w:val="24"/>
          <w:szCs w:val="24"/>
        </w:rPr>
      </w:pPr>
      <w:r w:rsidRPr="004D7E70">
        <w:rPr>
          <w:rStyle w:val="FontStyle38"/>
          <w:sz w:val="24"/>
          <w:szCs w:val="24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48266F" w:rsidRPr="004D7E70" w:rsidRDefault="0048266F" w:rsidP="0048266F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t>3</w:t>
      </w:r>
      <w:r w:rsidRPr="004D7E70">
        <w:rPr>
          <w:rStyle w:val="FontStyle24"/>
          <w:b w:val="0"/>
          <w:sz w:val="24"/>
          <w:szCs w:val="24"/>
        </w:rPr>
        <w:t xml:space="preserve">.8. </w:t>
      </w:r>
      <w:r w:rsidRPr="004D7E70">
        <w:rPr>
          <w:rStyle w:val="FontStyle38"/>
          <w:sz w:val="24"/>
          <w:szCs w:val="24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48266F" w:rsidRPr="004D7E70" w:rsidRDefault="0048266F" w:rsidP="0048266F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 w:rsidRPr="004D7E70">
        <w:rPr>
          <w:rStyle w:val="FontStyle38"/>
          <w:sz w:val="24"/>
          <w:szCs w:val="24"/>
        </w:rPr>
        <w:lastRenderedPageBreak/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</w:t>
      </w:r>
      <w:r w:rsidRPr="00362CE9">
        <w:rPr>
          <w:rStyle w:val="FontStyle38"/>
          <w:sz w:val="24"/>
          <w:szCs w:val="24"/>
        </w:rPr>
        <w:t xml:space="preserve"> takich robót lub prawdopodobieństwem wystąpienia takich zagrożeń.</w:t>
      </w: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8266F" w:rsidRPr="00362CE9" w:rsidRDefault="0048266F" w:rsidP="0048266F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sectPr w:rsidR="0048266F" w:rsidRPr="00362CE9" w:rsidSect="00EE3F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3E" w:rsidRDefault="00B4763E">
      <w:r>
        <w:separator/>
      </w:r>
    </w:p>
  </w:endnote>
  <w:endnote w:type="continuationSeparator" w:id="0">
    <w:p w:rsidR="00B4763E" w:rsidRDefault="00B4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2" w:rsidRDefault="00C341F1">
    <w:pPr>
      <w:pStyle w:val="Style3"/>
      <w:widowControl/>
      <w:ind w:left="4771"/>
      <w:rPr>
        <w:rStyle w:val="FontStyle40"/>
      </w:rPr>
    </w:pPr>
    <w:r>
      <w:rPr>
        <w:rStyle w:val="FontStyle40"/>
      </w:rPr>
      <w:fldChar w:fldCharType="begin"/>
    </w:r>
    <w:r w:rsidR="001D07F1">
      <w:rPr>
        <w:rStyle w:val="FontStyle40"/>
      </w:rPr>
      <w:instrText>PAGE</w:instrText>
    </w:r>
    <w:r>
      <w:rPr>
        <w:rStyle w:val="FontStyle40"/>
      </w:rPr>
      <w:fldChar w:fldCharType="separate"/>
    </w:r>
    <w:r w:rsidR="009C1419">
      <w:rPr>
        <w:rStyle w:val="FontStyle40"/>
        <w:noProof/>
      </w:rPr>
      <w:t>3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3E" w:rsidRDefault="00B4763E">
      <w:r>
        <w:separator/>
      </w:r>
    </w:p>
  </w:footnote>
  <w:footnote w:type="continuationSeparator" w:id="0">
    <w:p w:rsidR="00B4763E" w:rsidRDefault="00B4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9971FE8"/>
    <w:multiLevelType w:val="singleLevel"/>
    <w:tmpl w:val="76AC3B46"/>
    <w:lvl w:ilvl="0">
      <w:start w:val="1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72AA37B0"/>
    <w:multiLevelType w:val="singleLevel"/>
    <w:tmpl w:val="3A58C554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7F1"/>
    <w:rsid w:val="00032281"/>
    <w:rsid w:val="00056CDE"/>
    <w:rsid w:val="000E5F7C"/>
    <w:rsid w:val="001D07F1"/>
    <w:rsid w:val="002F47CD"/>
    <w:rsid w:val="002F5436"/>
    <w:rsid w:val="00370B02"/>
    <w:rsid w:val="00373F70"/>
    <w:rsid w:val="0048266F"/>
    <w:rsid w:val="004A4E03"/>
    <w:rsid w:val="004D7E70"/>
    <w:rsid w:val="00546972"/>
    <w:rsid w:val="006B62F6"/>
    <w:rsid w:val="006E0600"/>
    <w:rsid w:val="00761B93"/>
    <w:rsid w:val="007B3DC6"/>
    <w:rsid w:val="009436CC"/>
    <w:rsid w:val="009C1419"/>
    <w:rsid w:val="00AF3F1D"/>
    <w:rsid w:val="00B4763E"/>
    <w:rsid w:val="00C341F1"/>
    <w:rsid w:val="00ED2AF7"/>
    <w:rsid w:val="00EE3FF5"/>
    <w:rsid w:val="00FB3901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07F1"/>
    <w:pPr>
      <w:jc w:val="both"/>
    </w:pPr>
  </w:style>
  <w:style w:type="paragraph" w:customStyle="1" w:styleId="Style6">
    <w:name w:val="Style6"/>
    <w:basedOn w:val="Normalny"/>
    <w:uiPriority w:val="99"/>
    <w:rsid w:val="001D07F1"/>
    <w:pPr>
      <w:spacing w:line="275" w:lineRule="exact"/>
    </w:pPr>
  </w:style>
  <w:style w:type="paragraph" w:customStyle="1" w:styleId="Style7">
    <w:name w:val="Style7"/>
    <w:basedOn w:val="Normalny"/>
    <w:uiPriority w:val="99"/>
    <w:rsid w:val="001D07F1"/>
    <w:pPr>
      <w:spacing w:line="275" w:lineRule="exact"/>
      <w:ind w:hanging="432"/>
    </w:pPr>
  </w:style>
  <w:style w:type="paragraph" w:customStyle="1" w:styleId="Style8">
    <w:name w:val="Style8"/>
    <w:basedOn w:val="Normalny"/>
    <w:uiPriority w:val="99"/>
    <w:rsid w:val="001D07F1"/>
    <w:pPr>
      <w:jc w:val="both"/>
    </w:pPr>
  </w:style>
  <w:style w:type="paragraph" w:customStyle="1" w:styleId="Style20">
    <w:name w:val="Style20"/>
    <w:basedOn w:val="Normalny"/>
    <w:uiPriority w:val="99"/>
    <w:rsid w:val="001D07F1"/>
    <w:pPr>
      <w:spacing w:line="276" w:lineRule="exact"/>
      <w:ind w:hanging="456"/>
    </w:pPr>
  </w:style>
  <w:style w:type="paragraph" w:customStyle="1" w:styleId="Style21">
    <w:name w:val="Style21"/>
    <w:basedOn w:val="Normalny"/>
    <w:uiPriority w:val="99"/>
    <w:rsid w:val="001D07F1"/>
    <w:pPr>
      <w:spacing w:line="278" w:lineRule="exact"/>
      <w:ind w:hanging="346"/>
    </w:pPr>
  </w:style>
  <w:style w:type="paragraph" w:customStyle="1" w:styleId="Style22">
    <w:name w:val="Style22"/>
    <w:basedOn w:val="Normalny"/>
    <w:uiPriority w:val="99"/>
    <w:rsid w:val="001D07F1"/>
  </w:style>
  <w:style w:type="character" w:customStyle="1" w:styleId="FontStyle24">
    <w:name w:val="Font Style24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1D07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1D07F1"/>
    <w:rPr>
      <w:rFonts w:ascii="Lucida Sans Unicode" w:hAnsi="Lucida Sans Unicode" w:cs="Lucida Sans Unicode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DC6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DC6"/>
    <w:rPr>
      <w:rFonts w:ascii="Verdana" w:eastAsiaTheme="minorEastAsia" w:hAnsi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07F1"/>
    <w:pPr>
      <w:jc w:val="both"/>
    </w:pPr>
  </w:style>
  <w:style w:type="paragraph" w:customStyle="1" w:styleId="Style6">
    <w:name w:val="Style6"/>
    <w:basedOn w:val="Normalny"/>
    <w:uiPriority w:val="99"/>
    <w:rsid w:val="001D07F1"/>
    <w:pPr>
      <w:spacing w:line="275" w:lineRule="exact"/>
    </w:pPr>
  </w:style>
  <w:style w:type="paragraph" w:customStyle="1" w:styleId="Style7">
    <w:name w:val="Style7"/>
    <w:basedOn w:val="Normalny"/>
    <w:uiPriority w:val="99"/>
    <w:rsid w:val="001D07F1"/>
    <w:pPr>
      <w:spacing w:line="275" w:lineRule="exact"/>
      <w:ind w:hanging="432"/>
    </w:pPr>
  </w:style>
  <w:style w:type="paragraph" w:customStyle="1" w:styleId="Style8">
    <w:name w:val="Style8"/>
    <w:basedOn w:val="Normalny"/>
    <w:uiPriority w:val="99"/>
    <w:rsid w:val="001D07F1"/>
    <w:pPr>
      <w:jc w:val="both"/>
    </w:pPr>
  </w:style>
  <w:style w:type="paragraph" w:customStyle="1" w:styleId="Style20">
    <w:name w:val="Style20"/>
    <w:basedOn w:val="Normalny"/>
    <w:uiPriority w:val="99"/>
    <w:rsid w:val="001D07F1"/>
    <w:pPr>
      <w:spacing w:line="276" w:lineRule="exact"/>
      <w:ind w:hanging="456"/>
    </w:pPr>
  </w:style>
  <w:style w:type="paragraph" w:customStyle="1" w:styleId="Style21">
    <w:name w:val="Style21"/>
    <w:basedOn w:val="Normalny"/>
    <w:uiPriority w:val="99"/>
    <w:rsid w:val="001D07F1"/>
    <w:pPr>
      <w:spacing w:line="278" w:lineRule="exact"/>
      <w:ind w:hanging="346"/>
    </w:pPr>
  </w:style>
  <w:style w:type="paragraph" w:customStyle="1" w:styleId="Style22">
    <w:name w:val="Style22"/>
    <w:basedOn w:val="Normalny"/>
    <w:uiPriority w:val="99"/>
    <w:rsid w:val="001D07F1"/>
  </w:style>
  <w:style w:type="character" w:customStyle="1" w:styleId="FontStyle24">
    <w:name w:val="Font Style24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1D07F1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1D07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1D07F1"/>
    <w:rPr>
      <w:rFonts w:ascii="Lucida Sans Unicode" w:hAnsi="Lucida Sans Unicode" w:cs="Lucida Sans Unicode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DC6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DC6"/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F707-14FC-4B51-849A-5D8DC8D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z.bartnikowski</cp:lastModifiedBy>
  <cp:revision>10</cp:revision>
  <dcterms:created xsi:type="dcterms:W3CDTF">2015-12-15T07:52:00Z</dcterms:created>
  <dcterms:modified xsi:type="dcterms:W3CDTF">2017-05-10T04:58:00Z</dcterms:modified>
</cp:coreProperties>
</file>