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6A" w:rsidRDefault="001372D0" w:rsidP="00816C6A">
      <w:pPr>
        <w:jc w:val="center"/>
        <w:rPr>
          <w:b/>
          <w:sz w:val="24"/>
        </w:rPr>
      </w:pPr>
      <w:bookmarkStart w:id="0" w:name="_GoBack"/>
      <w:bookmarkEnd w:id="0"/>
      <w:r w:rsidRPr="00E153AC">
        <w:rPr>
          <w:b/>
          <w:caps/>
          <w:sz w:val="24"/>
        </w:rPr>
        <w:t>Raport</w:t>
      </w:r>
      <w:r w:rsidRPr="00E153AC">
        <w:rPr>
          <w:b/>
          <w:sz w:val="24"/>
        </w:rPr>
        <w:t xml:space="preserve"> roczny </w:t>
      </w:r>
    </w:p>
    <w:p w:rsidR="00816C6A" w:rsidRDefault="001372D0" w:rsidP="00816C6A">
      <w:pPr>
        <w:spacing w:after="0"/>
        <w:jc w:val="center"/>
        <w:rPr>
          <w:b/>
          <w:sz w:val="24"/>
        </w:rPr>
      </w:pPr>
      <w:r w:rsidRPr="00E153AC">
        <w:rPr>
          <w:b/>
          <w:sz w:val="24"/>
        </w:rPr>
        <w:t xml:space="preserve">Wydziałowego zespołu ds. zapewniania jakości kształcenia </w:t>
      </w:r>
    </w:p>
    <w:p w:rsidR="00327ECA" w:rsidRPr="00E153AC" w:rsidRDefault="001372D0" w:rsidP="00816C6A">
      <w:pPr>
        <w:spacing w:after="0"/>
        <w:jc w:val="center"/>
        <w:rPr>
          <w:b/>
          <w:sz w:val="24"/>
        </w:rPr>
      </w:pPr>
      <w:r w:rsidRPr="00E153AC">
        <w:rPr>
          <w:b/>
          <w:sz w:val="24"/>
        </w:rPr>
        <w:t>na Wydziale Teologii UWM w Olsztynie</w:t>
      </w:r>
    </w:p>
    <w:p w:rsidR="001372D0" w:rsidRPr="00E153AC" w:rsidRDefault="00327ECA" w:rsidP="001372D0">
      <w:pPr>
        <w:jc w:val="center"/>
        <w:rPr>
          <w:b/>
          <w:sz w:val="24"/>
        </w:rPr>
      </w:pPr>
      <w:r>
        <w:rPr>
          <w:b/>
          <w:sz w:val="24"/>
        </w:rPr>
        <w:t xml:space="preserve">Zebranie plenarne dnia </w:t>
      </w:r>
      <w:r w:rsidR="00816C6A">
        <w:rPr>
          <w:b/>
          <w:sz w:val="24"/>
        </w:rPr>
        <w:t xml:space="preserve">9 </w:t>
      </w:r>
      <w:r w:rsidR="001372D0" w:rsidRPr="00E153AC">
        <w:rPr>
          <w:b/>
          <w:sz w:val="24"/>
        </w:rPr>
        <w:t>czerwca 2016 r.</w:t>
      </w:r>
      <w:r w:rsidR="00816C6A">
        <w:rPr>
          <w:b/>
          <w:sz w:val="24"/>
        </w:rPr>
        <w:t>, godz. 11:30, sala 2</w:t>
      </w:r>
    </w:p>
    <w:p w:rsidR="001372D0" w:rsidRDefault="001372D0" w:rsidP="001372D0">
      <w:pPr>
        <w:jc w:val="both"/>
      </w:pPr>
    </w:p>
    <w:p w:rsidR="001372D0" w:rsidRDefault="001372D0" w:rsidP="001372D0">
      <w:pPr>
        <w:jc w:val="both"/>
      </w:pPr>
      <w:r>
        <w:t>W okresie od 1 października 2015 r. do 31 maja 2016 r. Zespół przeprowadził następujące prace monitorujące jakość kształcenia na Wydziale Teologii UWM w Olsztynie:</w:t>
      </w:r>
    </w:p>
    <w:p w:rsidR="000238D4" w:rsidRPr="001372D0" w:rsidRDefault="00E153AC" w:rsidP="001372D0">
      <w:pPr>
        <w:numPr>
          <w:ilvl w:val="0"/>
          <w:numId w:val="1"/>
        </w:numPr>
        <w:spacing w:after="0"/>
        <w:ind w:hanging="357"/>
        <w:jc w:val="both"/>
      </w:pPr>
      <w:r w:rsidRPr="001372D0">
        <w:t xml:space="preserve">Analiza </w:t>
      </w:r>
      <w:r w:rsidR="00160A8D">
        <w:t xml:space="preserve">wyników </w:t>
      </w:r>
      <w:r w:rsidRPr="001372D0">
        <w:t>badań ankietowych:</w:t>
      </w:r>
    </w:p>
    <w:p w:rsidR="00160A8D" w:rsidRDefault="00160A8D" w:rsidP="001372D0">
      <w:pPr>
        <w:numPr>
          <w:ilvl w:val="1"/>
          <w:numId w:val="1"/>
        </w:numPr>
        <w:spacing w:after="0"/>
        <w:ind w:hanging="357"/>
        <w:jc w:val="both"/>
      </w:pPr>
      <w:r>
        <w:t>studenci,</w:t>
      </w:r>
      <w:r w:rsidR="00E153AC" w:rsidRPr="001372D0">
        <w:t xml:space="preserve"> dot. działalności</w:t>
      </w:r>
      <w:r>
        <w:t xml:space="preserve"> dydaktycznej, sem. 2 (2013/14);</w:t>
      </w:r>
      <w:r w:rsidR="00E153AC" w:rsidRPr="001372D0">
        <w:t xml:space="preserve"> </w:t>
      </w:r>
    </w:p>
    <w:p w:rsidR="000238D4" w:rsidRPr="001372D0" w:rsidRDefault="00160A8D" w:rsidP="001372D0">
      <w:pPr>
        <w:numPr>
          <w:ilvl w:val="1"/>
          <w:numId w:val="1"/>
        </w:numPr>
        <w:spacing w:after="0"/>
        <w:ind w:hanging="357"/>
        <w:jc w:val="both"/>
      </w:pPr>
      <w:r>
        <w:t>studenci, dot. działalności dydaktycznej, sem. 1</w:t>
      </w:r>
      <w:r w:rsidR="00E153AC" w:rsidRPr="001372D0">
        <w:t xml:space="preserve"> (2014/15)</w:t>
      </w:r>
      <w:r>
        <w:t>;</w:t>
      </w:r>
    </w:p>
    <w:p w:rsidR="000238D4" w:rsidRPr="001372D0" w:rsidRDefault="00160A8D" w:rsidP="001372D0">
      <w:pPr>
        <w:numPr>
          <w:ilvl w:val="1"/>
          <w:numId w:val="1"/>
        </w:numPr>
        <w:spacing w:after="0"/>
        <w:ind w:hanging="357"/>
        <w:jc w:val="both"/>
      </w:pPr>
      <w:r>
        <w:t>studenci,</w:t>
      </w:r>
      <w:r w:rsidR="00E153AC" w:rsidRPr="001372D0">
        <w:t xml:space="preserve"> dot. funkcjonowania wydziału</w:t>
      </w:r>
      <w:r>
        <w:t>;</w:t>
      </w:r>
    </w:p>
    <w:p w:rsidR="000238D4" w:rsidRPr="001372D0" w:rsidRDefault="00160A8D" w:rsidP="001372D0">
      <w:pPr>
        <w:numPr>
          <w:ilvl w:val="1"/>
          <w:numId w:val="1"/>
        </w:numPr>
        <w:spacing w:after="0"/>
        <w:ind w:hanging="357"/>
        <w:jc w:val="both"/>
      </w:pPr>
      <w:r>
        <w:t>absolwenci,</w:t>
      </w:r>
      <w:r w:rsidR="00E153AC" w:rsidRPr="001372D0">
        <w:t xml:space="preserve"> dot. losów zawodowych</w:t>
      </w:r>
      <w:r>
        <w:t>.</w:t>
      </w:r>
    </w:p>
    <w:p w:rsidR="000238D4" w:rsidRPr="001372D0" w:rsidRDefault="00E153AC" w:rsidP="001372D0">
      <w:pPr>
        <w:numPr>
          <w:ilvl w:val="0"/>
          <w:numId w:val="1"/>
        </w:numPr>
        <w:spacing w:after="0"/>
        <w:ind w:hanging="357"/>
        <w:jc w:val="both"/>
      </w:pPr>
      <w:r w:rsidRPr="001372D0">
        <w:t>Analiza sylabusów</w:t>
      </w:r>
    </w:p>
    <w:p w:rsidR="000238D4" w:rsidRPr="001372D0" w:rsidRDefault="00E153AC" w:rsidP="001372D0">
      <w:pPr>
        <w:numPr>
          <w:ilvl w:val="0"/>
          <w:numId w:val="1"/>
        </w:numPr>
        <w:spacing w:after="0"/>
        <w:ind w:hanging="357"/>
        <w:jc w:val="both"/>
      </w:pPr>
      <w:r w:rsidRPr="001372D0">
        <w:t>Analiza prac magisterskich</w:t>
      </w:r>
    </w:p>
    <w:p w:rsidR="000238D4" w:rsidRPr="001372D0" w:rsidRDefault="00E153AC" w:rsidP="001372D0">
      <w:pPr>
        <w:numPr>
          <w:ilvl w:val="0"/>
          <w:numId w:val="1"/>
        </w:numPr>
        <w:spacing w:after="0"/>
        <w:ind w:hanging="357"/>
        <w:jc w:val="both"/>
      </w:pPr>
      <w:r w:rsidRPr="001372D0">
        <w:t>Analiza prac pisemnych</w:t>
      </w:r>
    </w:p>
    <w:p w:rsidR="000238D4" w:rsidRPr="001372D0" w:rsidRDefault="00E153AC" w:rsidP="001372D0">
      <w:pPr>
        <w:numPr>
          <w:ilvl w:val="0"/>
          <w:numId w:val="1"/>
        </w:numPr>
        <w:spacing w:after="0"/>
        <w:ind w:hanging="357"/>
        <w:jc w:val="both"/>
      </w:pPr>
      <w:r w:rsidRPr="001372D0">
        <w:t>Analiza dokumentacji praktyk</w:t>
      </w:r>
    </w:p>
    <w:p w:rsidR="000238D4" w:rsidRDefault="00E153AC" w:rsidP="001372D0">
      <w:pPr>
        <w:numPr>
          <w:ilvl w:val="0"/>
          <w:numId w:val="1"/>
        </w:numPr>
        <w:spacing w:after="0"/>
        <w:ind w:hanging="357"/>
        <w:jc w:val="both"/>
      </w:pPr>
      <w:r w:rsidRPr="001372D0">
        <w:t>Analiza sprawozdań</w:t>
      </w:r>
      <w:r w:rsidR="00C83867">
        <w:t xml:space="preserve"> i indywidualnych zgłoszeń</w:t>
      </w:r>
    </w:p>
    <w:p w:rsidR="001372D0" w:rsidRPr="001372D0" w:rsidRDefault="001372D0" w:rsidP="001372D0">
      <w:pPr>
        <w:numPr>
          <w:ilvl w:val="0"/>
          <w:numId w:val="1"/>
        </w:numPr>
        <w:spacing w:after="0"/>
        <w:ind w:hanging="357"/>
        <w:jc w:val="both"/>
      </w:pPr>
      <w:r>
        <w:t>Analiza procedur dokumentowania i analizowania prac</w:t>
      </w:r>
    </w:p>
    <w:p w:rsidR="00C83867" w:rsidRDefault="00C83867" w:rsidP="001372D0">
      <w:pPr>
        <w:jc w:val="both"/>
      </w:pPr>
    </w:p>
    <w:p w:rsidR="00010642" w:rsidRDefault="00D32A21" w:rsidP="001372D0">
      <w:pPr>
        <w:jc w:val="both"/>
      </w:pPr>
      <w:r>
        <w:t xml:space="preserve">Analiza dokumentacji powstałej w toku działalności dydaktycznej oraz protokołów hospitacji zajęć pozwala stwierdzić, że zamierzone efekty kształcenia są osiągane w zakresie dobrym. </w:t>
      </w:r>
      <w:r w:rsidR="00010642">
        <w:t>Zajęcia dydaktyczne prowadzone na Wydziale Teologii są dobrze ocenione przez studentów.</w:t>
      </w:r>
    </w:p>
    <w:p w:rsidR="001372D0" w:rsidRDefault="001372D0" w:rsidP="001372D0">
      <w:pPr>
        <w:jc w:val="both"/>
      </w:pPr>
      <w:r>
        <w:t xml:space="preserve">Szczegółowa analiza dokumentacji powstałej w ciągu </w:t>
      </w:r>
      <w:r w:rsidR="004033A8">
        <w:t xml:space="preserve">rocznej </w:t>
      </w:r>
      <w:r>
        <w:t>pracy pozwoliła na wycią</w:t>
      </w:r>
      <w:r w:rsidR="00010642">
        <w:t>gnięcie następujących wniosków oraz sformułowanie</w:t>
      </w:r>
      <w:r>
        <w:t xml:space="preserve"> sugestii:</w:t>
      </w:r>
    </w:p>
    <w:p w:rsidR="001372D0" w:rsidRPr="007E4F8C" w:rsidRDefault="007E4F8C" w:rsidP="001372D0">
      <w:pPr>
        <w:pStyle w:val="Akapitzlist"/>
        <w:numPr>
          <w:ilvl w:val="0"/>
          <w:numId w:val="2"/>
        </w:numPr>
        <w:jc w:val="both"/>
        <w:rPr>
          <w:b/>
        </w:rPr>
      </w:pPr>
      <w:r w:rsidRPr="007E4F8C">
        <w:rPr>
          <w:b/>
        </w:rPr>
        <w:t>Funkcjonowanie wydziału</w:t>
      </w:r>
    </w:p>
    <w:p w:rsidR="00312AE6" w:rsidRDefault="00D7681C" w:rsidP="00312AE6">
      <w:pPr>
        <w:pStyle w:val="Akapitzlist"/>
        <w:numPr>
          <w:ilvl w:val="1"/>
          <w:numId w:val="2"/>
        </w:numPr>
        <w:jc w:val="both"/>
      </w:pPr>
      <w:r>
        <w:t>Studenci zgłaszają</w:t>
      </w:r>
      <w:r w:rsidR="00F857DD">
        <w:t xml:space="preserve"> t</w:t>
      </w:r>
      <w:r w:rsidR="00312AE6">
        <w:t>rudności ze sprawnym i satysfakcjonującym załatwianiem spraw w dziekanacie</w:t>
      </w:r>
      <w:r w:rsidR="00F857DD">
        <w:t xml:space="preserve">. </w:t>
      </w:r>
      <w:r w:rsidRPr="00D7681C">
        <w:rPr>
          <w:u w:val="single"/>
        </w:rPr>
        <w:t>Sugestia</w:t>
      </w:r>
      <w:r>
        <w:t xml:space="preserve"> od </w:t>
      </w:r>
      <w:r w:rsidR="00F857DD">
        <w:t>samorządu i pojedynczych studentów, aby wydłużyć czas obsługi interesantów w dziekanacie</w:t>
      </w:r>
      <w:r w:rsidR="00312AE6">
        <w:t>.</w:t>
      </w:r>
    </w:p>
    <w:p w:rsidR="005B0CC9" w:rsidRDefault="00F857DD" w:rsidP="00312AE6">
      <w:pPr>
        <w:pStyle w:val="Akapitzlist"/>
        <w:numPr>
          <w:ilvl w:val="1"/>
          <w:numId w:val="2"/>
        </w:numPr>
        <w:jc w:val="both"/>
      </w:pPr>
      <w:r>
        <w:t>W wypowiedziach studenckich pojawiła się uwaga o b</w:t>
      </w:r>
      <w:r w:rsidR="00312AE6">
        <w:t>rak</w:t>
      </w:r>
      <w:r>
        <w:t>u</w:t>
      </w:r>
      <w:r w:rsidR="00312AE6">
        <w:t xml:space="preserve"> informacji o możliwości korzystania w Bibliotece z usług kopiowania i skanowania zamówionych dokumentów.</w:t>
      </w:r>
      <w:r>
        <w:t xml:space="preserve"> </w:t>
      </w:r>
    </w:p>
    <w:p w:rsidR="007543E1" w:rsidRDefault="007543E1" w:rsidP="007543E1">
      <w:pPr>
        <w:pStyle w:val="Akapitzlist"/>
        <w:ind w:left="1440"/>
        <w:jc w:val="both"/>
      </w:pPr>
      <w:r>
        <w:rPr>
          <w:u w:val="single"/>
        </w:rPr>
        <w:t>Uwaga:</w:t>
      </w:r>
      <w:r w:rsidR="00F857DD">
        <w:t xml:space="preserve"> </w:t>
      </w:r>
      <w:r>
        <w:t>B</w:t>
      </w:r>
      <w:r w:rsidR="005B0CC9">
        <w:t>iblioteka nie ma obowiązku wykonywania kserokopii, pomimo to jest udzielana taka usługa, można</w:t>
      </w:r>
      <w:r>
        <w:t xml:space="preserve"> ją nawet zamówić via Internet. </w:t>
      </w:r>
    </w:p>
    <w:p w:rsidR="005B0CC9" w:rsidRDefault="00B30636" w:rsidP="007543E1">
      <w:pPr>
        <w:pStyle w:val="Akapitzlist"/>
        <w:numPr>
          <w:ilvl w:val="1"/>
          <w:numId w:val="2"/>
        </w:numPr>
        <w:jc w:val="both"/>
      </w:pPr>
      <w:r>
        <w:t xml:space="preserve">Rozbieżne preferencje dotyczące </w:t>
      </w:r>
      <w:r w:rsidR="00D7681C">
        <w:t>p</w:t>
      </w:r>
      <w:r w:rsidR="009D1C6F">
        <w:t>l</w:t>
      </w:r>
      <w:r w:rsidR="00D7681C">
        <w:t xml:space="preserve">anu </w:t>
      </w:r>
      <w:r>
        <w:t xml:space="preserve">zajęć: jedni wolą kumulację w sąsiadujące dni, inni równe rozłożenie </w:t>
      </w:r>
      <w:r w:rsidR="00C51C0F">
        <w:t xml:space="preserve">zajęć </w:t>
      </w:r>
      <w:r>
        <w:t xml:space="preserve">do południa każdego dnia. </w:t>
      </w:r>
    </w:p>
    <w:p w:rsidR="005B0CC9" w:rsidRDefault="00B30636" w:rsidP="005B0CC9">
      <w:pPr>
        <w:pStyle w:val="Akapitzlist"/>
        <w:ind w:left="1440"/>
        <w:jc w:val="both"/>
      </w:pPr>
      <w:r w:rsidRPr="005B0CC9">
        <w:rPr>
          <w:u w:val="single"/>
        </w:rPr>
        <w:t>Sugesti</w:t>
      </w:r>
      <w:r w:rsidR="005B0CC9">
        <w:rPr>
          <w:u w:val="single"/>
        </w:rPr>
        <w:t>e</w:t>
      </w:r>
      <w:r w:rsidR="00F857DD">
        <w:t xml:space="preserve"> </w:t>
      </w:r>
      <w:r w:rsidR="005B0CC9">
        <w:t>(</w:t>
      </w:r>
      <w:r w:rsidR="00F857DD">
        <w:t>do samorządu i prodziekana ds. studenckich</w:t>
      </w:r>
      <w:r w:rsidR="005B0CC9">
        <w:t>)</w:t>
      </w:r>
      <w:r>
        <w:t xml:space="preserve">: </w:t>
      </w:r>
    </w:p>
    <w:p w:rsidR="005B0CC9" w:rsidRDefault="00B30636" w:rsidP="005B0CC9">
      <w:pPr>
        <w:pStyle w:val="Akapitzlist"/>
        <w:numPr>
          <w:ilvl w:val="0"/>
          <w:numId w:val="14"/>
        </w:numPr>
        <w:jc w:val="both"/>
      </w:pPr>
      <w:r>
        <w:t>przedyskutować sprawę</w:t>
      </w:r>
      <w:r w:rsidR="00F857DD">
        <w:t xml:space="preserve"> </w:t>
      </w:r>
      <w:r w:rsidR="00D7681C">
        <w:t>planu</w:t>
      </w:r>
      <w:r w:rsidR="00F857DD">
        <w:t xml:space="preserve"> zajęć</w:t>
      </w:r>
      <w:r>
        <w:t xml:space="preserve"> ze studentami (s</w:t>
      </w:r>
      <w:r w:rsidR="00F857DD">
        <w:t xml:space="preserve">amorządem); </w:t>
      </w:r>
    </w:p>
    <w:p w:rsidR="00312AE6" w:rsidRDefault="00F857DD" w:rsidP="005B0CC9">
      <w:pPr>
        <w:pStyle w:val="Akapitzlist"/>
        <w:numPr>
          <w:ilvl w:val="0"/>
          <w:numId w:val="14"/>
        </w:numPr>
        <w:jc w:val="both"/>
      </w:pPr>
      <w:r>
        <w:t xml:space="preserve">rozważyć formy </w:t>
      </w:r>
      <w:r w:rsidR="005B0CC9">
        <w:t xml:space="preserve">pożytecznego </w:t>
      </w:r>
      <w:r>
        <w:t>uatrakcyjnienia pobytu na wydziale w czasie poza zajęciami objętymi grafikiem.</w:t>
      </w:r>
    </w:p>
    <w:p w:rsidR="005B0CC9" w:rsidRDefault="006C7962" w:rsidP="00312AE6">
      <w:pPr>
        <w:pStyle w:val="Akapitzlist"/>
        <w:numPr>
          <w:ilvl w:val="1"/>
          <w:numId w:val="2"/>
        </w:numPr>
        <w:jc w:val="both"/>
      </w:pPr>
      <w:r>
        <w:lastRenderedPageBreak/>
        <w:t>S</w:t>
      </w:r>
      <w:r w:rsidR="002F2DFC">
        <w:t xml:space="preserve">trona internetowa wydziału jest najskuteczniejszym źródłem promocji Wydziału. </w:t>
      </w:r>
      <w:r w:rsidR="005B0CC9" w:rsidRPr="005B0CC9">
        <w:rPr>
          <w:u w:val="single"/>
        </w:rPr>
        <w:t>Sugestie</w:t>
      </w:r>
      <w:r w:rsidR="005B0CC9">
        <w:t xml:space="preserve">: </w:t>
      </w:r>
    </w:p>
    <w:p w:rsidR="002F2DFC" w:rsidRDefault="007543E1" w:rsidP="005B0CC9">
      <w:pPr>
        <w:pStyle w:val="Akapitzlist"/>
        <w:numPr>
          <w:ilvl w:val="2"/>
          <w:numId w:val="2"/>
        </w:numPr>
        <w:jc w:val="both"/>
      </w:pPr>
      <w:r>
        <w:t xml:space="preserve">poza aktywnym Facebookiem </w:t>
      </w:r>
      <w:r w:rsidR="005B0CC9">
        <w:t xml:space="preserve">uruchomić i rozwijać </w:t>
      </w:r>
      <w:r>
        <w:t xml:space="preserve">inne </w:t>
      </w:r>
      <w:r w:rsidR="005B0CC9">
        <w:t>profile internetowe w mediach społecznościowych (</w:t>
      </w:r>
      <w:r>
        <w:t>np.</w:t>
      </w:r>
      <w:r w:rsidR="005B0CC9">
        <w:t xml:space="preserve"> twitter, youtube itp.)</w:t>
      </w:r>
      <w:r w:rsidR="002F2DFC">
        <w:t>.</w:t>
      </w:r>
    </w:p>
    <w:p w:rsidR="004033A8" w:rsidRDefault="004033A8" w:rsidP="004033A8">
      <w:pPr>
        <w:pStyle w:val="Akapitzlist"/>
        <w:ind w:left="2160"/>
        <w:jc w:val="both"/>
      </w:pPr>
    </w:p>
    <w:p w:rsidR="00C17F34" w:rsidRPr="004033A8" w:rsidRDefault="0049729C" w:rsidP="00796C91">
      <w:pPr>
        <w:pStyle w:val="Akapitzlist"/>
        <w:numPr>
          <w:ilvl w:val="0"/>
          <w:numId w:val="2"/>
        </w:numPr>
        <w:jc w:val="both"/>
        <w:rPr>
          <w:b/>
        </w:rPr>
      </w:pPr>
      <w:r w:rsidRPr="00796C91">
        <w:rPr>
          <w:b/>
        </w:rPr>
        <w:t>Praktyki studenckie</w:t>
      </w:r>
      <w:r w:rsidR="00225076" w:rsidRPr="00796C91">
        <w:rPr>
          <w:b/>
        </w:rPr>
        <w:t xml:space="preserve"> i zajęcia związane z przygotowaniem do zawodu nauczyciela</w:t>
      </w:r>
      <w:r w:rsidR="00816C6A" w:rsidRPr="004033A8">
        <w:rPr>
          <w:b/>
        </w:rPr>
        <w:t xml:space="preserve"> </w:t>
      </w:r>
    </w:p>
    <w:p w:rsidR="000F1CF5" w:rsidRDefault="000F1CF5" w:rsidP="00C17F34">
      <w:pPr>
        <w:pStyle w:val="Akapitzlist"/>
        <w:ind w:firstLine="696"/>
        <w:jc w:val="both"/>
      </w:pPr>
      <w:r>
        <w:t>Analiza dokumentacji praktyk wykazała, że dokumentacja jest prowadzona prawidłowo zarówno pod względem formalnym, jak i merytorycznym. Problemem jest zdarzający się brak dzienniczków</w:t>
      </w:r>
      <w:r w:rsidR="00B5693C">
        <w:t xml:space="preserve"> w dziekanacie. </w:t>
      </w:r>
      <w:r w:rsidR="00B5693C" w:rsidRPr="00B5693C">
        <w:rPr>
          <w:u w:val="single"/>
        </w:rPr>
        <w:t>Sugestia</w:t>
      </w:r>
      <w:r w:rsidR="00B5693C">
        <w:t>: Prośba do nauczycieli o sprawdzenie, czy wszystkie dzienniczki zostały oddane do dziekanatu.</w:t>
      </w:r>
    </w:p>
    <w:p w:rsidR="00327ECA" w:rsidRPr="00574894" w:rsidRDefault="00816C6A" w:rsidP="007543E1">
      <w:pPr>
        <w:pStyle w:val="Akapitzlist"/>
        <w:ind w:firstLine="360"/>
        <w:jc w:val="both"/>
      </w:pPr>
      <w:r w:rsidRPr="00574894">
        <w:t>Zgłoszone uwagi dotyczą</w:t>
      </w:r>
      <w:r w:rsidR="009D1C6F">
        <w:t>ce praktyk i przedmiotów przygotowujących do zawodu nauczyciela</w:t>
      </w:r>
      <w:r w:rsidRPr="00574894">
        <w:t>:</w:t>
      </w:r>
      <w:r w:rsidR="00327ECA" w:rsidRPr="00574894">
        <w:t xml:space="preserve"> </w:t>
      </w:r>
    </w:p>
    <w:p w:rsidR="00132174" w:rsidRDefault="00132174" w:rsidP="00327ECA">
      <w:pPr>
        <w:pStyle w:val="Akapitzlist"/>
        <w:numPr>
          <w:ilvl w:val="0"/>
          <w:numId w:val="12"/>
        </w:numPr>
        <w:jc w:val="both"/>
      </w:pPr>
      <w:r>
        <w:t xml:space="preserve">przeanalizowania adekwatności dokumentów wydziałowych </w:t>
      </w:r>
      <w:r w:rsidR="00510759">
        <w:t>dotyczących praktyk do</w:t>
      </w:r>
      <w:r>
        <w:t xml:space="preserve"> plan</w:t>
      </w:r>
      <w:r w:rsidR="00510759">
        <w:t>ów</w:t>
      </w:r>
      <w:r>
        <w:t xml:space="preserve"> </w:t>
      </w:r>
      <w:r w:rsidR="00510759">
        <w:t xml:space="preserve">studiów </w:t>
      </w:r>
      <w:r>
        <w:t>oraz skuteczności osiągania efektów kształcenia</w:t>
      </w:r>
      <w:r w:rsidR="00510759">
        <w:t xml:space="preserve"> podczas praktyk;</w:t>
      </w:r>
    </w:p>
    <w:p w:rsidR="00132174" w:rsidRDefault="00F9650B" w:rsidP="00327ECA">
      <w:pPr>
        <w:pStyle w:val="Akapitzlist"/>
        <w:numPr>
          <w:ilvl w:val="0"/>
          <w:numId w:val="12"/>
        </w:numPr>
        <w:jc w:val="both"/>
      </w:pPr>
      <w:r>
        <w:t xml:space="preserve">wypracowania niezbędnych regulaminów dotyczących zajęć związanych z praktykami oraz </w:t>
      </w:r>
      <w:r w:rsidR="00132174">
        <w:t>doprecyzowani</w:t>
      </w:r>
      <w:r>
        <w:t>a</w:t>
      </w:r>
      <w:r w:rsidR="00132174">
        <w:t xml:space="preserve"> merytorycznych założeń dotyczących analizy projakościowej dokumentacji </w:t>
      </w:r>
      <w:r>
        <w:t xml:space="preserve">dotyczącej </w:t>
      </w:r>
      <w:r w:rsidR="00510759">
        <w:t>praktyk;</w:t>
      </w:r>
    </w:p>
    <w:p w:rsidR="00816C6A" w:rsidRPr="00574894" w:rsidRDefault="00327ECA" w:rsidP="00327ECA">
      <w:pPr>
        <w:pStyle w:val="Akapitzlist"/>
        <w:numPr>
          <w:ilvl w:val="0"/>
          <w:numId w:val="12"/>
        </w:numPr>
        <w:jc w:val="both"/>
      </w:pPr>
      <w:r w:rsidRPr="00574894">
        <w:t>uregulowania czasu i kalendarza praktyk śródrocznych i ciągłych</w:t>
      </w:r>
      <w:r w:rsidR="00510759">
        <w:t>;</w:t>
      </w:r>
    </w:p>
    <w:p w:rsidR="00327ECA" w:rsidRPr="00574894" w:rsidRDefault="00395C87" w:rsidP="00327ECA">
      <w:pPr>
        <w:pStyle w:val="Akapitzlist"/>
        <w:numPr>
          <w:ilvl w:val="0"/>
          <w:numId w:val="12"/>
        </w:numPr>
        <w:jc w:val="both"/>
      </w:pPr>
      <w:r w:rsidRPr="00574894">
        <w:t>zajęć dydaktycznych w planie studiów, nawi</w:t>
      </w:r>
      <w:r w:rsidR="00510759">
        <w:t>ązujących do praktyk zawodowych</w:t>
      </w:r>
      <w:r w:rsidR="00F9650B">
        <w:t xml:space="preserve"> (przedmioty, ECTS, indywidualne bezpośrednie konsultacje z nauczycielem)</w:t>
      </w:r>
      <w:r w:rsidR="00C17F34">
        <w:t>;</w:t>
      </w:r>
    </w:p>
    <w:p w:rsidR="00395C87" w:rsidRPr="00574894" w:rsidRDefault="00395C87" w:rsidP="00327ECA">
      <w:pPr>
        <w:pStyle w:val="Akapitzlist"/>
        <w:numPr>
          <w:ilvl w:val="0"/>
          <w:numId w:val="12"/>
        </w:numPr>
        <w:jc w:val="both"/>
      </w:pPr>
      <w:r w:rsidRPr="00574894">
        <w:t xml:space="preserve">rodzaju zajęć </w:t>
      </w:r>
      <w:r w:rsidR="00574894">
        <w:t>wliczanych do</w:t>
      </w:r>
      <w:r w:rsidR="00510759">
        <w:t xml:space="preserve"> praktyk</w:t>
      </w:r>
      <w:r w:rsidR="00F9650B">
        <w:t xml:space="preserve"> (proporcje między zajęciami obserwowanymi a prowadzonymi)</w:t>
      </w:r>
      <w:r w:rsidR="00510759">
        <w:t>;</w:t>
      </w:r>
    </w:p>
    <w:p w:rsidR="00395C87" w:rsidRPr="00574894" w:rsidRDefault="00395C87" w:rsidP="00327ECA">
      <w:pPr>
        <w:pStyle w:val="Akapitzlist"/>
        <w:numPr>
          <w:ilvl w:val="0"/>
          <w:numId w:val="12"/>
        </w:numPr>
        <w:jc w:val="both"/>
      </w:pPr>
      <w:r w:rsidRPr="00574894">
        <w:t>systemu wsparcia dla nauczycieli zajmuj</w:t>
      </w:r>
      <w:r w:rsidR="00510759">
        <w:t>ących się praktykami zawodowymi;</w:t>
      </w:r>
    </w:p>
    <w:p w:rsidR="00395C87" w:rsidRPr="00574894" w:rsidRDefault="00395C87" w:rsidP="00327ECA">
      <w:pPr>
        <w:pStyle w:val="Akapitzlist"/>
        <w:numPr>
          <w:ilvl w:val="0"/>
          <w:numId w:val="12"/>
        </w:numPr>
        <w:jc w:val="both"/>
      </w:pPr>
      <w:r w:rsidRPr="00574894">
        <w:t xml:space="preserve">systemu </w:t>
      </w:r>
      <w:r w:rsidR="00510759">
        <w:t>„</w:t>
      </w:r>
      <w:r w:rsidRPr="00574894">
        <w:t>dobrych praktyk</w:t>
      </w:r>
      <w:r w:rsidR="00510759">
        <w:t>”</w:t>
      </w:r>
      <w:r w:rsidRPr="00574894">
        <w:t xml:space="preserve"> w komunikacji między nauczycielami i studentami w zakresie przeprowadzania procedur dotyczących</w:t>
      </w:r>
      <w:r w:rsidR="00510759">
        <w:t xml:space="preserve"> praktyk;</w:t>
      </w:r>
    </w:p>
    <w:p w:rsidR="00395C87" w:rsidRDefault="00574894" w:rsidP="00327ECA">
      <w:pPr>
        <w:pStyle w:val="Akapitzlist"/>
        <w:numPr>
          <w:ilvl w:val="0"/>
          <w:numId w:val="12"/>
        </w:numPr>
        <w:jc w:val="both"/>
      </w:pPr>
      <w:r>
        <w:t xml:space="preserve">dyscypliny dotyczącej nieterminowości </w:t>
      </w:r>
      <w:r w:rsidR="00132174">
        <w:t>sporządzania dokumentacji dotyczącej praktyk (dot. studentów i nauczycieli)</w:t>
      </w:r>
      <w:r w:rsidR="00510759">
        <w:t>;</w:t>
      </w:r>
    </w:p>
    <w:p w:rsidR="00132174" w:rsidRPr="00574894" w:rsidRDefault="00132174" w:rsidP="00327ECA">
      <w:pPr>
        <w:pStyle w:val="Akapitzlist"/>
        <w:numPr>
          <w:ilvl w:val="0"/>
          <w:numId w:val="12"/>
        </w:numPr>
        <w:jc w:val="both"/>
      </w:pPr>
      <w:r>
        <w:t>korelacji treści zajęć dydaktycznych z potrzebami dotyczącymi wsparcia dla studentów odbywających praktyki (</w:t>
      </w:r>
      <w:r w:rsidR="00C17F34">
        <w:t xml:space="preserve">np. </w:t>
      </w:r>
      <w:r>
        <w:t>problemy: opiekun praktyk nie prowadzi zajęć dydaktycznych ze studentem odbywającym praktyki; rozbieżności dotyczące wymagań stawianych przez nauczycieli, związane z dokumentacją wymaganą w procesie dydaktyki dotyczącej przygotowania do zawodu nauczyciela)</w:t>
      </w:r>
      <w:r w:rsidR="00D32A21">
        <w:t>.</w:t>
      </w:r>
    </w:p>
    <w:p w:rsidR="00816C6A" w:rsidRDefault="00327ECA" w:rsidP="00816C6A">
      <w:pPr>
        <w:pStyle w:val="Akapitzlist"/>
        <w:jc w:val="both"/>
      </w:pPr>
      <w:r w:rsidRPr="002B62D8">
        <w:rPr>
          <w:u w:val="single"/>
        </w:rPr>
        <w:t>Sugestia:</w:t>
      </w:r>
      <w:r w:rsidRPr="00574894">
        <w:t xml:space="preserve"> kwestie zw</w:t>
      </w:r>
      <w:r w:rsidR="00F9650B">
        <w:t>iązane z uregulowaniem procedur</w:t>
      </w:r>
      <w:r w:rsidRPr="00574894">
        <w:t xml:space="preserve"> przeprowadzania praktyk </w:t>
      </w:r>
      <w:r w:rsidR="00B5693C">
        <w:t xml:space="preserve">studenckich </w:t>
      </w:r>
      <w:r w:rsidRPr="00574894">
        <w:t>są od kilku lat dyskutowane w środowisku wydziałowym. Najlepsze rozeznanie posiadają osoby prowadzące przedmioty związane z przygotowaniem katechetyczno-pedagogicznym</w:t>
      </w:r>
      <w:r w:rsidR="00F9650B">
        <w:t xml:space="preserve"> oraz opiekunowie praktyk</w:t>
      </w:r>
      <w:r w:rsidRPr="00574894">
        <w:t xml:space="preserve">. W związku z powyższym zasadne jest przeniesienie do </w:t>
      </w:r>
      <w:r w:rsidR="007543E1">
        <w:t>odpowiednich Katedr</w:t>
      </w:r>
      <w:r w:rsidR="00F9650B">
        <w:t xml:space="preserve"> </w:t>
      </w:r>
      <w:r w:rsidRPr="00574894">
        <w:t>dalszej dyskusji oraz prac związanych z wypracowaniem wydziałowej dokumentacji dotyczącej praktyk</w:t>
      </w:r>
      <w:r w:rsidR="00C17F34">
        <w:t>, a także koordynacji monitoringu projakościowego związanego z praktykami</w:t>
      </w:r>
      <w:r w:rsidRPr="00574894">
        <w:t>.</w:t>
      </w:r>
      <w:r w:rsidR="00F9650B">
        <w:t xml:space="preserve"> </w:t>
      </w:r>
    </w:p>
    <w:p w:rsidR="007543E1" w:rsidRPr="00796C91" w:rsidRDefault="007543E1" w:rsidP="00816C6A">
      <w:pPr>
        <w:pStyle w:val="Akapitzlist"/>
        <w:jc w:val="both"/>
      </w:pPr>
    </w:p>
    <w:p w:rsidR="006D0999" w:rsidRPr="007E4F8C" w:rsidRDefault="00D92CA4" w:rsidP="001372D0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Organizacja i p</w:t>
      </w:r>
      <w:r w:rsidR="006B141D" w:rsidRPr="007E4F8C">
        <w:rPr>
          <w:b/>
        </w:rPr>
        <w:t>lany</w:t>
      </w:r>
      <w:r w:rsidR="0049729C" w:rsidRPr="007E4F8C">
        <w:rPr>
          <w:b/>
        </w:rPr>
        <w:t xml:space="preserve"> studiów</w:t>
      </w:r>
      <w:r w:rsidR="001E5CBB">
        <w:rPr>
          <w:b/>
        </w:rPr>
        <w:t xml:space="preserve"> oraz trudności z nimi związane</w:t>
      </w:r>
      <w:r w:rsidR="006D0999" w:rsidRPr="007E4F8C">
        <w:rPr>
          <w:b/>
        </w:rPr>
        <w:t>:</w:t>
      </w:r>
    </w:p>
    <w:p w:rsidR="006078FF" w:rsidRDefault="007E4F8C" w:rsidP="006D0999">
      <w:pPr>
        <w:pStyle w:val="Akapitzlist"/>
        <w:numPr>
          <w:ilvl w:val="1"/>
          <w:numId w:val="2"/>
        </w:numPr>
        <w:jc w:val="both"/>
      </w:pPr>
      <w:r>
        <w:t>U</w:t>
      </w:r>
      <w:r w:rsidR="006078FF">
        <w:t>wagi</w:t>
      </w:r>
      <w:r w:rsidR="006D0999">
        <w:t xml:space="preserve"> od samorządu</w:t>
      </w:r>
      <w:r w:rsidR="00D7681C">
        <w:t xml:space="preserve"> oraz z indywidualnych wypowiedzi studenckich</w:t>
      </w:r>
      <w:r w:rsidR="006D0999">
        <w:t xml:space="preserve">: </w:t>
      </w:r>
    </w:p>
    <w:p w:rsidR="006E44DB" w:rsidRDefault="001E5CBB" w:rsidP="006078FF">
      <w:pPr>
        <w:pStyle w:val="Akapitzlist"/>
        <w:numPr>
          <w:ilvl w:val="2"/>
          <w:numId w:val="2"/>
        </w:numPr>
        <w:jc w:val="both"/>
      </w:pPr>
      <w:r>
        <w:t>P</w:t>
      </w:r>
      <w:r w:rsidR="006E44DB">
        <w:t>rzedmiot liturgika dla świeckich, na późniejszym etapie studiów, np. na IV roku.</w:t>
      </w:r>
    </w:p>
    <w:p w:rsidR="006D0999" w:rsidRDefault="001E5CBB" w:rsidP="006078FF">
      <w:pPr>
        <w:pStyle w:val="Akapitzlist"/>
        <w:numPr>
          <w:ilvl w:val="2"/>
          <w:numId w:val="2"/>
        </w:numPr>
        <w:jc w:val="both"/>
      </w:pPr>
      <w:r>
        <w:t xml:space="preserve">Prośba o </w:t>
      </w:r>
      <w:r w:rsidR="006D0999">
        <w:t xml:space="preserve">więcej zajęć praktycznych – dotyczy </w:t>
      </w:r>
      <w:r w:rsidR="006078FF">
        <w:t>wszystkich kierunków;</w:t>
      </w:r>
    </w:p>
    <w:p w:rsidR="006078FF" w:rsidRDefault="001E5CBB" w:rsidP="006078FF">
      <w:pPr>
        <w:pStyle w:val="Akapitzlist"/>
        <w:numPr>
          <w:ilvl w:val="2"/>
          <w:numId w:val="2"/>
        </w:numPr>
        <w:jc w:val="both"/>
      </w:pPr>
      <w:r>
        <w:lastRenderedPageBreak/>
        <w:t>Prośba o rozważenie lepszej organizacji praktyk – dot. kierunku teologia (zob. szczegóły w załączniku 1).</w:t>
      </w:r>
    </w:p>
    <w:p w:rsidR="001E5CBB" w:rsidRDefault="001E5CBB" w:rsidP="006078FF">
      <w:pPr>
        <w:pStyle w:val="Akapitzlist"/>
        <w:numPr>
          <w:ilvl w:val="2"/>
          <w:numId w:val="2"/>
        </w:numPr>
        <w:jc w:val="both"/>
      </w:pPr>
      <w:r>
        <w:t>Prośba o więcej godzin przedmiotów związanych z teologią, za dużo związanych z pedagogiką. (Dot. kierunku teologia).</w:t>
      </w:r>
    </w:p>
    <w:p w:rsidR="00D7681C" w:rsidRDefault="00D7681C" w:rsidP="00D7681C">
      <w:pPr>
        <w:pStyle w:val="Akapitzlist"/>
        <w:numPr>
          <w:ilvl w:val="0"/>
          <w:numId w:val="13"/>
        </w:numPr>
        <w:jc w:val="both"/>
      </w:pPr>
      <w:r>
        <w:t xml:space="preserve">Na kierunku nauki o rodzinie za dużo o treści religijnej, za mało familiologicznych. </w:t>
      </w:r>
      <w:r>
        <w:rPr>
          <w:u w:val="single"/>
        </w:rPr>
        <w:t>Sugestie</w:t>
      </w:r>
      <w:r w:rsidRPr="00D7681C">
        <w:t xml:space="preserve"> (do </w:t>
      </w:r>
      <w:r>
        <w:t>samorządu studenckiego i prodziekana ds. kształcenia)</w:t>
      </w:r>
      <w:r w:rsidRPr="00D7681C">
        <w:t>:</w:t>
      </w:r>
      <w:r>
        <w:t xml:space="preserve"> </w:t>
      </w:r>
      <w:r w:rsidR="009D1C6F">
        <w:t>podjąć rozmow2y dotyczące wspomnianej kwestii.</w:t>
      </w:r>
    </w:p>
    <w:p w:rsidR="006078FF" w:rsidRDefault="007E4F8C" w:rsidP="006D0999">
      <w:pPr>
        <w:pStyle w:val="Akapitzlist"/>
        <w:numPr>
          <w:ilvl w:val="1"/>
          <w:numId w:val="2"/>
        </w:numPr>
        <w:jc w:val="both"/>
      </w:pPr>
      <w:r>
        <w:t>U</w:t>
      </w:r>
      <w:r w:rsidR="007D3749">
        <w:t>wagi od kierowników katedr:</w:t>
      </w:r>
    </w:p>
    <w:p w:rsidR="007D3749" w:rsidRPr="006B141D" w:rsidRDefault="006B141D" w:rsidP="007D3749">
      <w:pPr>
        <w:pStyle w:val="Akapitzlist"/>
        <w:numPr>
          <w:ilvl w:val="2"/>
          <w:numId w:val="2"/>
        </w:numPr>
        <w:jc w:val="both"/>
      </w:pPr>
      <w:r>
        <w:rPr>
          <w:rFonts w:ascii="Calibri" w:eastAsia="Calibri" w:hAnsi="Calibri" w:cs="Calibri"/>
          <w:color w:val="000000"/>
        </w:rPr>
        <w:t>Studenci mają trudności ze zrozumieniem specyfiki pracy na seminarium licencjackim i magisterskim</w:t>
      </w:r>
      <w:r>
        <w:rPr>
          <w:rFonts w:ascii="Calibri" w:hAnsi="Calibri" w:cs="Calibri"/>
          <w:color w:val="000000"/>
        </w:rPr>
        <w:t>, dlatego jest potrzeba, aby w</w:t>
      </w:r>
      <w:r>
        <w:rPr>
          <w:rFonts w:ascii="Calibri" w:eastAsia="Calibri" w:hAnsi="Calibri" w:cs="Calibri"/>
          <w:color w:val="000000"/>
        </w:rPr>
        <w:t xml:space="preserve"> plany studiów na wszystkich kierunkach włączyć proseminarium</w:t>
      </w:r>
      <w:r>
        <w:rPr>
          <w:rFonts w:ascii="Calibri" w:hAnsi="Calibri" w:cs="Calibri"/>
          <w:color w:val="000000"/>
        </w:rPr>
        <w:t>.</w:t>
      </w:r>
    </w:p>
    <w:p w:rsidR="006B141D" w:rsidRPr="006B141D" w:rsidRDefault="006B141D" w:rsidP="007D3749">
      <w:pPr>
        <w:pStyle w:val="Akapitzlist"/>
        <w:numPr>
          <w:ilvl w:val="2"/>
          <w:numId w:val="2"/>
        </w:numPr>
        <w:jc w:val="both"/>
      </w:pPr>
      <w:r>
        <w:rPr>
          <w:rFonts w:ascii="Calibri" w:eastAsia="Calibri" w:hAnsi="Calibri" w:cs="Calibri"/>
          <w:color w:val="000000"/>
        </w:rPr>
        <w:t xml:space="preserve">Studenci </w:t>
      </w:r>
      <w:r>
        <w:rPr>
          <w:rFonts w:ascii="Calibri" w:hAnsi="Calibri" w:cs="Calibri"/>
          <w:color w:val="000000"/>
        </w:rPr>
        <w:t xml:space="preserve">kierunku nauki o rodzinie </w:t>
      </w:r>
      <w:r>
        <w:rPr>
          <w:rFonts w:ascii="Calibri" w:eastAsia="Calibri" w:hAnsi="Calibri" w:cs="Calibri"/>
          <w:color w:val="000000"/>
        </w:rPr>
        <w:t>mają trudności z realizacją efektów kształcenia zamierzonych dla przedmiotu technologia informacyjna</w:t>
      </w:r>
      <w:r>
        <w:rPr>
          <w:rFonts w:ascii="Calibri" w:hAnsi="Calibri" w:cs="Calibri"/>
          <w:color w:val="000000"/>
        </w:rPr>
        <w:t>, dlatego jest potrzeba</w:t>
      </w:r>
      <w:r w:rsidR="00010642">
        <w:rPr>
          <w:rFonts w:ascii="Calibri" w:hAnsi="Calibri" w:cs="Calibri"/>
          <w:color w:val="000000"/>
        </w:rPr>
        <w:t>, aby</w:t>
      </w:r>
      <w:r>
        <w:rPr>
          <w:rFonts w:ascii="Calibri" w:hAnsi="Calibri" w:cs="Calibri"/>
          <w:color w:val="000000"/>
        </w:rPr>
        <w:t xml:space="preserve"> p</w:t>
      </w:r>
      <w:r>
        <w:rPr>
          <w:rFonts w:ascii="Calibri" w:eastAsia="Calibri" w:hAnsi="Calibri" w:cs="Calibri"/>
          <w:color w:val="000000"/>
        </w:rPr>
        <w:t>rzedłużyć zajęcia z przedmiotu technologia informacyjna na dodatkowy semestr</w:t>
      </w:r>
      <w:r>
        <w:rPr>
          <w:rFonts w:ascii="Calibri" w:hAnsi="Calibri" w:cs="Calibri"/>
          <w:color w:val="000000"/>
        </w:rPr>
        <w:t>.</w:t>
      </w:r>
    </w:p>
    <w:p w:rsidR="006B141D" w:rsidRPr="00D92CA4" w:rsidRDefault="006B141D" w:rsidP="007D3749">
      <w:pPr>
        <w:pStyle w:val="Akapitzlist"/>
        <w:numPr>
          <w:ilvl w:val="2"/>
          <w:numId w:val="2"/>
        </w:numPr>
        <w:jc w:val="both"/>
      </w:pPr>
      <w:r>
        <w:rPr>
          <w:rFonts w:ascii="Calibri" w:eastAsia="Calibri" w:hAnsi="Calibri" w:cs="Calibri"/>
          <w:color w:val="000000"/>
        </w:rPr>
        <w:t>Studenci mają problemy z poprawnym formułowaniem wypowiedzi pisemnych w języku polskim.</w:t>
      </w:r>
      <w:r>
        <w:rPr>
          <w:rFonts w:ascii="Calibri" w:hAnsi="Calibri" w:cs="Calibri"/>
          <w:color w:val="000000"/>
        </w:rPr>
        <w:t xml:space="preserve"> Dlatego na wszystkich kierunkach jest potrzeba  wprowadzenia</w:t>
      </w:r>
      <w:r>
        <w:rPr>
          <w:rFonts w:ascii="Calibri" w:eastAsia="Calibri" w:hAnsi="Calibri" w:cs="Calibri"/>
          <w:color w:val="000000"/>
        </w:rPr>
        <w:t xml:space="preserve"> przedmiot</w:t>
      </w:r>
      <w:r>
        <w:rPr>
          <w:rFonts w:ascii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</w:rPr>
        <w:t xml:space="preserve"> z </w:t>
      </w:r>
      <w:r>
        <w:rPr>
          <w:rFonts w:ascii="Calibri" w:hAnsi="Calibri" w:cs="Calibri"/>
          <w:color w:val="000000"/>
        </w:rPr>
        <w:t xml:space="preserve">języka polskiego lub </w:t>
      </w:r>
      <w:r>
        <w:rPr>
          <w:rFonts w:ascii="Calibri" w:eastAsia="Calibri" w:hAnsi="Calibri" w:cs="Calibri"/>
          <w:color w:val="000000"/>
        </w:rPr>
        <w:t>literatury polskiej</w:t>
      </w:r>
      <w:r>
        <w:rPr>
          <w:rFonts w:ascii="Calibri" w:hAnsi="Calibri" w:cs="Calibri"/>
          <w:color w:val="000000"/>
        </w:rPr>
        <w:t>.</w:t>
      </w:r>
    </w:p>
    <w:p w:rsidR="00D92CA4" w:rsidRPr="00D92CA4" w:rsidRDefault="00D92CA4" w:rsidP="007D3749">
      <w:pPr>
        <w:pStyle w:val="Akapitzlist"/>
        <w:numPr>
          <w:ilvl w:val="2"/>
          <w:numId w:val="2"/>
        </w:numPr>
        <w:jc w:val="both"/>
      </w:pPr>
      <w:r>
        <w:rPr>
          <w:rFonts w:ascii="Calibri" w:hAnsi="Calibri" w:cs="Calibri"/>
          <w:color w:val="000000"/>
        </w:rPr>
        <w:t>Podjąć działania mające na celu zmianę formy organizacji zajęć z dydaktyki nauczania religii, praktyki pedagogicznej i dydaktycznej.</w:t>
      </w:r>
    </w:p>
    <w:p w:rsidR="00D92CA4" w:rsidRPr="00D92CA4" w:rsidRDefault="00D92CA4" w:rsidP="007D3749">
      <w:pPr>
        <w:pStyle w:val="Akapitzlist"/>
        <w:numPr>
          <w:ilvl w:val="2"/>
          <w:numId w:val="2"/>
        </w:numPr>
        <w:jc w:val="both"/>
      </w:pPr>
      <w:r>
        <w:rPr>
          <w:rFonts w:ascii="Calibri" w:hAnsi="Calibri" w:cs="Calibri"/>
          <w:color w:val="000000"/>
        </w:rPr>
        <w:t>W programie studiów na kierunku teologia przewidziano 30</w:t>
      </w:r>
      <w:r w:rsidR="00010642">
        <w:rPr>
          <w:rFonts w:ascii="Calibri" w:hAnsi="Calibri" w:cs="Calibri"/>
          <w:color w:val="000000"/>
        </w:rPr>
        <w:t xml:space="preserve"> godzin zajęć z katechetyki. W K</w:t>
      </w:r>
      <w:r>
        <w:rPr>
          <w:rFonts w:ascii="Calibri" w:hAnsi="Calibri" w:cs="Calibri"/>
          <w:color w:val="000000"/>
        </w:rPr>
        <w:t xml:space="preserve">atedrze </w:t>
      </w:r>
      <w:r w:rsidR="00010642">
        <w:rPr>
          <w:rFonts w:ascii="Calibri" w:hAnsi="Calibri" w:cs="Calibri"/>
          <w:color w:val="000000"/>
        </w:rPr>
        <w:t xml:space="preserve">Teologii Pastoralnej i Katechetyki </w:t>
      </w:r>
      <w:r>
        <w:rPr>
          <w:rFonts w:ascii="Calibri" w:hAnsi="Calibri" w:cs="Calibri"/>
          <w:color w:val="000000"/>
        </w:rPr>
        <w:t>uznano, iż jest to zbyt mało.</w:t>
      </w:r>
    </w:p>
    <w:p w:rsidR="00D92CA4" w:rsidRPr="00D92CA4" w:rsidRDefault="00010642" w:rsidP="007D3749">
      <w:pPr>
        <w:pStyle w:val="Akapitzlist"/>
        <w:numPr>
          <w:ilvl w:val="2"/>
          <w:numId w:val="2"/>
        </w:numPr>
        <w:jc w:val="both"/>
      </w:pPr>
      <w:r>
        <w:rPr>
          <w:rFonts w:ascii="Calibri" w:hAnsi="Calibri" w:cs="Calibri"/>
          <w:color w:val="000000"/>
        </w:rPr>
        <w:t>Nazwa specjalność</w:t>
      </w:r>
      <w:r w:rsidR="00D92CA4">
        <w:rPr>
          <w:rFonts w:ascii="Calibri" w:hAnsi="Calibri" w:cs="Calibri"/>
          <w:color w:val="000000"/>
        </w:rPr>
        <w:t xml:space="preserve"> „nauczycielska w zakresie religii” wzbudza wątpliwości. Sugestia, aby kierować się doświadczeniem wiodących ośrodków teologicznych w Polsce i zmienić nazwę na brzmienie: specjalność „katechetyczno-pastoralna”.</w:t>
      </w:r>
    </w:p>
    <w:p w:rsidR="00D92CA4" w:rsidRPr="00D92CA4" w:rsidRDefault="00D92CA4" w:rsidP="007D3749">
      <w:pPr>
        <w:pStyle w:val="Akapitzlist"/>
        <w:numPr>
          <w:ilvl w:val="2"/>
          <w:numId w:val="2"/>
        </w:numPr>
        <w:jc w:val="both"/>
      </w:pPr>
      <w:r>
        <w:rPr>
          <w:rFonts w:ascii="Calibri" w:hAnsi="Calibri" w:cs="Calibri"/>
          <w:color w:val="000000"/>
        </w:rPr>
        <w:t>W programie studiów na kierunku teologia, specjalność formacja kapłańska</w:t>
      </w:r>
      <w:r w:rsidR="00010642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w semestrze 12 </w:t>
      </w:r>
      <w:r w:rsidR="000B7805">
        <w:rPr>
          <w:rFonts w:ascii="Calibri" w:hAnsi="Calibri" w:cs="Calibri"/>
          <w:color w:val="000000"/>
        </w:rPr>
        <w:t xml:space="preserve">przewidziano </w:t>
      </w:r>
      <w:r>
        <w:rPr>
          <w:rFonts w:ascii="Calibri" w:hAnsi="Calibri" w:cs="Calibri"/>
          <w:color w:val="000000"/>
        </w:rPr>
        <w:t xml:space="preserve">30 godz. ćwiczeń z teologii pastoralnej. W tym czasie są realizowane praktyki duszpasterskie, co uniemożliwia realizację procesu dydaktycznego zaplanowanego w tym przedmiocie i formie studiów. </w:t>
      </w:r>
      <w:r w:rsidRPr="00010642">
        <w:rPr>
          <w:rFonts w:ascii="Calibri" w:hAnsi="Calibri" w:cs="Calibri"/>
          <w:color w:val="000000"/>
          <w:u w:val="single"/>
        </w:rPr>
        <w:t>Sugestia</w:t>
      </w:r>
      <w:r>
        <w:rPr>
          <w:rFonts w:ascii="Calibri" w:hAnsi="Calibri" w:cs="Calibri"/>
          <w:color w:val="000000"/>
        </w:rPr>
        <w:t>: przeniesienie przedmiotu na semestr 11.</w:t>
      </w:r>
    </w:p>
    <w:p w:rsidR="007543E1" w:rsidRDefault="007543E1" w:rsidP="004033A8">
      <w:pPr>
        <w:pStyle w:val="Akapitzlist"/>
        <w:ind w:left="2160"/>
        <w:jc w:val="both"/>
      </w:pPr>
    </w:p>
    <w:p w:rsidR="007543E1" w:rsidRDefault="007543E1" w:rsidP="004033A8">
      <w:pPr>
        <w:pStyle w:val="Akapitzlist"/>
        <w:ind w:left="2160"/>
        <w:jc w:val="both"/>
      </w:pPr>
    </w:p>
    <w:p w:rsidR="00AE781E" w:rsidRPr="00AE781E" w:rsidRDefault="00AE781E" w:rsidP="001372D0">
      <w:pPr>
        <w:pStyle w:val="Akapitzlist"/>
        <w:numPr>
          <w:ilvl w:val="0"/>
          <w:numId w:val="2"/>
        </w:numPr>
        <w:jc w:val="both"/>
        <w:rPr>
          <w:b/>
        </w:rPr>
      </w:pPr>
      <w:r w:rsidRPr="00AE781E">
        <w:rPr>
          <w:b/>
        </w:rPr>
        <w:t>Funkcjonowanie wewnętrznego systemu zapewniania jakości kształcenia</w:t>
      </w:r>
    </w:p>
    <w:p w:rsidR="006E44DB" w:rsidRDefault="006E44DB" w:rsidP="00AE781E">
      <w:pPr>
        <w:pStyle w:val="Akapitzlist"/>
        <w:jc w:val="both"/>
      </w:pPr>
    </w:p>
    <w:p w:rsidR="001D3A5D" w:rsidRDefault="001D3A5D" w:rsidP="009C02D8">
      <w:pPr>
        <w:pStyle w:val="Akapitzlist"/>
        <w:jc w:val="both"/>
      </w:pPr>
    </w:p>
    <w:p w:rsidR="009C02D8" w:rsidRDefault="001D3A5D" w:rsidP="009C02D8">
      <w:pPr>
        <w:pStyle w:val="Akapitzlist"/>
        <w:jc w:val="both"/>
      </w:pPr>
      <w:r>
        <w:t>P</w:t>
      </w:r>
      <w:r w:rsidR="009C02D8">
        <w:t xml:space="preserve">rocedura wdrażania sugestii projakościowych jest następująca: </w:t>
      </w:r>
    </w:p>
    <w:p w:rsidR="009C02D8" w:rsidRDefault="009C02D8" w:rsidP="009C02D8">
      <w:pPr>
        <w:pStyle w:val="Akapitzlist"/>
        <w:jc w:val="both"/>
      </w:pPr>
      <w:r>
        <w:t xml:space="preserve">1) Monitoring i wyciąganie wniosków bieżących podczas analizy odpowiedniej dokumentacji. W wyniku tych prac </w:t>
      </w:r>
      <w:r w:rsidR="00585969">
        <w:t xml:space="preserve">powstaje obszerny zbiór dokumentacji utworzony </w:t>
      </w:r>
      <w:r>
        <w:t xml:space="preserve">w różnych grupach </w:t>
      </w:r>
      <w:r w:rsidR="00585969">
        <w:t xml:space="preserve">osób </w:t>
      </w:r>
      <w:r>
        <w:t>zaangażowanych w system projakościowy.</w:t>
      </w:r>
    </w:p>
    <w:p w:rsidR="009C02D8" w:rsidRDefault="00A544E8" w:rsidP="009C02D8">
      <w:pPr>
        <w:pStyle w:val="Akapitzlist"/>
        <w:jc w:val="both"/>
      </w:pPr>
      <w:r>
        <w:t>2) F</w:t>
      </w:r>
      <w:r w:rsidR="009C02D8">
        <w:t xml:space="preserve">ormułowanie wniosków i przedstawianie </w:t>
      </w:r>
      <w:r w:rsidR="000B7805">
        <w:t xml:space="preserve">ich wobec </w:t>
      </w:r>
      <w:r w:rsidR="009C02D8">
        <w:t>społeczności wydziałowej na dorocznym zebraniu plenarnym, celem wskazania radzie wydziału tych obszarów, które są możliwe do podjęcia i/lub kontynuac</w:t>
      </w:r>
      <w:r>
        <w:t>ji w kolejnym roku akademickim.</w:t>
      </w:r>
    </w:p>
    <w:p w:rsidR="00A544E8" w:rsidRDefault="009C02D8" w:rsidP="009C02D8">
      <w:pPr>
        <w:pStyle w:val="Akapitzlist"/>
        <w:jc w:val="both"/>
      </w:pPr>
      <w:r>
        <w:lastRenderedPageBreak/>
        <w:t xml:space="preserve">3) </w:t>
      </w:r>
      <w:r w:rsidR="00A544E8">
        <w:t>P</w:t>
      </w:r>
      <w:r>
        <w:t>rzedstawienie radzie wydziału tych spraw, które zostały przedyskutowane na zebraniu plenarnym i wytypowane do realizacji</w:t>
      </w:r>
      <w:r w:rsidR="00585969">
        <w:t>.</w:t>
      </w:r>
      <w:r>
        <w:t xml:space="preserve"> </w:t>
      </w:r>
      <w:r w:rsidR="00585969">
        <w:t>N</w:t>
      </w:r>
      <w:r>
        <w:t>ie wszystkie kwestie, o których wspomina się w sprawozdaniach rocznych</w:t>
      </w:r>
      <w:r w:rsidR="00585969">
        <w:t xml:space="preserve"> i które wynikły w toku analiz szczegółowych</w:t>
      </w:r>
      <w:r w:rsidR="00A544E8">
        <w:t>,</w:t>
      </w:r>
      <w:r>
        <w:t xml:space="preserve"> zostają wytypowane na zebraniu plenarnym do </w:t>
      </w:r>
      <w:r w:rsidR="00A544E8">
        <w:t xml:space="preserve">wydziałowego </w:t>
      </w:r>
      <w:r>
        <w:t xml:space="preserve">planu prac projakościowych. </w:t>
      </w:r>
    </w:p>
    <w:p w:rsidR="00A544E8" w:rsidRDefault="00A544E8" w:rsidP="009C02D8">
      <w:pPr>
        <w:pStyle w:val="Akapitzlist"/>
        <w:jc w:val="both"/>
      </w:pPr>
    </w:p>
    <w:p w:rsidR="00AE781E" w:rsidRDefault="000B7805" w:rsidP="009C02D8">
      <w:pPr>
        <w:pStyle w:val="Akapitzlist"/>
        <w:jc w:val="both"/>
      </w:pPr>
      <w:r>
        <w:t>O</w:t>
      </w:r>
      <w:r w:rsidR="00CD0BF9">
        <w:t xml:space="preserve">d 1 stycznia 2013 roku </w:t>
      </w:r>
      <w:r w:rsidR="00585969">
        <w:t xml:space="preserve">– czyli od początku działania Zespołu – </w:t>
      </w:r>
      <w:r w:rsidR="00CD0BF9">
        <w:t>zostały zauważone następujące problemy związane z jakością zajęć prowadzonych na wydziale:</w:t>
      </w:r>
    </w:p>
    <w:p w:rsidR="006C7962" w:rsidRDefault="006C7962" w:rsidP="009C02D8">
      <w:pPr>
        <w:pStyle w:val="Akapitzlist"/>
        <w:jc w:val="both"/>
      </w:pPr>
    </w:p>
    <w:p w:rsidR="006C7962" w:rsidRDefault="006C7962" w:rsidP="009C02D8">
      <w:pPr>
        <w:pStyle w:val="Akapitzlist"/>
        <w:jc w:val="both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882"/>
        <w:gridCol w:w="2864"/>
        <w:gridCol w:w="2822"/>
      </w:tblGrid>
      <w:tr w:rsidR="009D1C6F" w:rsidTr="006C7962">
        <w:tc>
          <w:tcPr>
            <w:tcW w:w="3070" w:type="dxa"/>
          </w:tcPr>
          <w:p w:rsidR="006C7962" w:rsidRDefault="006C7962" w:rsidP="006C7962">
            <w:pPr>
              <w:pStyle w:val="Akapitzlist"/>
              <w:ind w:left="0"/>
              <w:jc w:val="center"/>
            </w:pPr>
            <w:r>
              <w:t>Wskazania</w:t>
            </w:r>
          </w:p>
        </w:tc>
        <w:tc>
          <w:tcPr>
            <w:tcW w:w="3071" w:type="dxa"/>
          </w:tcPr>
          <w:p w:rsidR="006C7962" w:rsidRDefault="006C7962" w:rsidP="006C7962">
            <w:pPr>
              <w:pStyle w:val="Akapitzlist"/>
              <w:ind w:left="0"/>
              <w:jc w:val="center"/>
            </w:pPr>
            <w:r>
              <w:t>Sposób realizacji</w:t>
            </w:r>
          </w:p>
        </w:tc>
        <w:tc>
          <w:tcPr>
            <w:tcW w:w="3071" w:type="dxa"/>
          </w:tcPr>
          <w:p w:rsidR="006C7962" w:rsidRDefault="006C7962" w:rsidP="006C7962">
            <w:pPr>
              <w:pStyle w:val="Akapitzlist"/>
              <w:ind w:left="0"/>
              <w:jc w:val="center"/>
            </w:pPr>
            <w:r>
              <w:t>Stopień wdrożenia</w:t>
            </w:r>
          </w:p>
          <w:p w:rsidR="006C7962" w:rsidRPr="006C7962" w:rsidRDefault="006C7962" w:rsidP="006C7962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zrealizowane/w trakcie realizacji/ w trakcie  projektowania/ nie rozpoczęte</w:t>
            </w:r>
          </w:p>
        </w:tc>
      </w:tr>
      <w:tr w:rsidR="009D1C6F" w:rsidTr="006C7962">
        <w:tc>
          <w:tcPr>
            <w:tcW w:w="3070" w:type="dxa"/>
          </w:tcPr>
          <w:p w:rsidR="006C7962" w:rsidRDefault="009D1C6F" w:rsidP="009C02D8">
            <w:pPr>
              <w:pStyle w:val="Akapitzlist"/>
              <w:ind w:left="0"/>
              <w:jc w:val="both"/>
            </w:pPr>
            <w:r>
              <w:t>Brak wliczenia praktyk dusz-pasterskich w program zajęć rozliczanych w systemie ECTS</w:t>
            </w:r>
          </w:p>
        </w:tc>
        <w:tc>
          <w:tcPr>
            <w:tcW w:w="3071" w:type="dxa"/>
          </w:tcPr>
          <w:p w:rsidR="006C7962" w:rsidRDefault="006C7962" w:rsidP="009C02D8">
            <w:pPr>
              <w:pStyle w:val="Akapitzlist"/>
              <w:ind w:left="0"/>
              <w:jc w:val="both"/>
            </w:pPr>
          </w:p>
        </w:tc>
        <w:tc>
          <w:tcPr>
            <w:tcW w:w="3071" w:type="dxa"/>
          </w:tcPr>
          <w:p w:rsidR="006C7962" w:rsidRDefault="009D1C6F" w:rsidP="009C02D8">
            <w:pPr>
              <w:pStyle w:val="Akapitzlist"/>
              <w:ind w:left="0"/>
              <w:jc w:val="both"/>
            </w:pPr>
            <w:r>
              <w:t>Problem wyeliminowany</w:t>
            </w:r>
          </w:p>
        </w:tc>
      </w:tr>
      <w:tr w:rsidR="009D1C6F" w:rsidTr="006C7962">
        <w:tc>
          <w:tcPr>
            <w:tcW w:w="3070" w:type="dxa"/>
          </w:tcPr>
          <w:p w:rsidR="006C7962" w:rsidRPr="009D1C6F" w:rsidRDefault="009D1C6F" w:rsidP="009C02D8">
            <w:pPr>
              <w:pStyle w:val="Akapitzlist"/>
              <w:ind w:left="0"/>
              <w:jc w:val="both"/>
            </w:pPr>
            <w:r>
              <w:t>Wady w dokumentacji podsumowującej praktyki</w:t>
            </w:r>
          </w:p>
        </w:tc>
        <w:tc>
          <w:tcPr>
            <w:tcW w:w="3071" w:type="dxa"/>
          </w:tcPr>
          <w:p w:rsidR="006C7962" w:rsidRDefault="006C7962" w:rsidP="009C02D8">
            <w:pPr>
              <w:pStyle w:val="Akapitzlist"/>
              <w:ind w:left="0"/>
              <w:jc w:val="both"/>
            </w:pPr>
          </w:p>
        </w:tc>
        <w:tc>
          <w:tcPr>
            <w:tcW w:w="3071" w:type="dxa"/>
          </w:tcPr>
          <w:p w:rsidR="006C7962" w:rsidRDefault="009D1C6F" w:rsidP="009C02D8">
            <w:pPr>
              <w:pStyle w:val="Akapitzlist"/>
              <w:ind w:left="0"/>
              <w:jc w:val="both"/>
            </w:pPr>
            <w:r>
              <w:t>Problem wyeliminowany</w:t>
            </w:r>
          </w:p>
        </w:tc>
      </w:tr>
      <w:tr w:rsidR="009D1C6F" w:rsidTr="006C7962">
        <w:tc>
          <w:tcPr>
            <w:tcW w:w="3070" w:type="dxa"/>
          </w:tcPr>
          <w:p w:rsidR="006C7962" w:rsidRDefault="009D1C6F" w:rsidP="009D1C6F">
            <w:pPr>
              <w:pStyle w:val="Akapitzlist"/>
              <w:ind w:left="0"/>
              <w:jc w:val="both"/>
            </w:pPr>
            <w:r>
              <w:t>Wady związane z korelacją programu studiów z treścią sylabusów</w:t>
            </w:r>
          </w:p>
        </w:tc>
        <w:tc>
          <w:tcPr>
            <w:tcW w:w="3071" w:type="dxa"/>
          </w:tcPr>
          <w:p w:rsidR="006C7962" w:rsidRDefault="009D1C6F" w:rsidP="009C02D8">
            <w:pPr>
              <w:pStyle w:val="Akapitzlist"/>
              <w:ind w:left="0"/>
              <w:jc w:val="both"/>
            </w:pPr>
            <w:r>
              <w:t>Niezależne od Wydziału, system informatyczny zarzą- dzany przez Centralę</w:t>
            </w:r>
          </w:p>
        </w:tc>
        <w:tc>
          <w:tcPr>
            <w:tcW w:w="3071" w:type="dxa"/>
          </w:tcPr>
          <w:p w:rsidR="006C7962" w:rsidRDefault="009D1C6F" w:rsidP="009D1C6F">
            <w:pPr>
              <w:pStyle w:val="Akapitzlist"/>
              <w:ind w:left="0"/>
              <w:jc w:val="both"/>
            </w:pPr>
            <w:r>
              <w:t>Stopniowe eliminowanie problemu</w:t>
            </w:r>
          </w:p>
        </w:tc>
      </w:tr>
      <w:tr w:rsidR="009D1C6F" w:rsidTr="006C7962">
        <w:tc>
          <w:tcPr>
            <w:tcW w:w="3070" w:type="dxa"/>
          </w:tcPr>
          <w:p w:rsidR="006C7962" w:rsidRDefault="009D1C6F" w:rsidP="009C02D8">
            <w:pPr>
              <w:pStyle w:val="Akapitzlist"/>
              <w:ind w:left="0"/>
              <w:jc w:val="both"/>
            </w:pPr>
            <w:r>
              <w:t>Wady w dokumentacji dotyczącej wydziałowej organizacji praktyk studenckich</w:t>
            </w:r>
          </w:p>
        </w:tc>
        <w:tc>
          <w:tcPr>
            <w:tcW w:w="3071" w:type="dxa"/>
          </w:tcPr>
          <w:p w:rsidR="006C7962" w:rsidRDefault="009D1C6F" w:rsidP="009C02D8">
            <w:pPr>
              <w:pStyle w:val="Akapitzlist"/>
              <w:ind w:left="0"/>
              <w:jc w:val="both"/>
            </w:pPr>
            <w:r>
              <w:t>Konieczność powołanie Zespołu koordynującego</w:t>
            </w:r>
          </w:p>
        </w:tc>
        <w:tc>
          <w:tcPr>
            <w:tcW w:w="3071" w:type="dxa"/>
          </w:tcPr>
          <w:p w:rsidR="006C7962" w:rsidRDefault="009D1C6F" w:rsidP="009C02D8">
            <w:pPr>
              <w:pStyle w:val="Akapitzlist"/>
              <w:ind w:left="0"/>
              <w:jc w:val="both"/>
            </w:pPr>
            <w:r>
              <w:t>Stopniowe przepracowy-wanie systemu praktyk</w:t>
            </w:r>
          </w:p>
        </w:tc>
      </w:tr>
      <w:tr w:rsidR="009D1C6F" w:rsidTr="006C7962">
        <w:tc>
          <w:tcPr>
            <w:tcW w:w="3070" w:type="dxa"/>
          </w:tcPr>
          <w:p w:rsidR="006C7962" w:rsidRDefault="009D1C6F" w:rsidP="009C02D8">
            <w:pPr>
              <w:pStyle w:val="Akapitzlist"/>
              <w:ind w:left="0"/>
              <w:jc w:val="both"/>
            </w:pPr>
            <w:r>
              <w:t>Wady w przyporządkowaniu ECTS do przedmiotów</w:t>
            </w:r>
          </w:p>
        </w:tc>
        <w:tc>
          <w:tcPr>
            <w:tcW w:w="3071" w:type="dxa"/>
          </w:tcPr>
          <w:p w:rsidR="006C7962" w:rsidRDefault="009D1C6F" w:rsidP="009C02D8">
            <w:pPr>
              <w:pStyle w:val="Akapitzlist"/>
              <w:ind w:left="0"/>
              <w:jc w:val="both"/>
            </w:pPr>
            <w:r>
              <w:t>Sugestia przeniesienia odpowiedzialności na Kierowników Katedr</w:t>
            </w:r>
          </w:p>
        </w:tc>
        <w:tc>
          <w:tcPr>
            <w:tcW w:w="3071" w:type="dxa"/>
          </w:tcPr>
          <w:p w:rsidR="006C7962" w:rsidRDefault="009D1C6F" w:rsidP="009C02D8">
            <w:pPr>
              <w:pStyle w:val="Akapitzlist"/>
              <w:ind w:left="0"/>
              <w:jc w:val="both"/>
            </w:pPr>
            <w:r>
              <w:t>Stopniowe elimonowanie problemu</w:t>
            </w:r>
          </w:p>
        </w:tc>
      </w:tr>
      <w:tr w:rsidR="009D1C6F" w:rsidTr="006C7962">
        <w:tc>
          <w:tcPr>
            <w:tcW w:w="3070" w:type="dxa"/>
          </w:tcPr>
          <w:p w:rsidR="006C7962" w:rsidRDefault="009D1C6F" w:rsidP="009C02D8">
            <w:pPr>
              <w:pStyle w:val="Akapitzlist"/>
              <w:ind w:left="0"/>
              <w:jc w:val="both"/>
            </w:pPr>
            <w:r>
              <w:t>Zwiększenie aktywności studentów</w:t>
            </w:r>
            <w:r w:rsidR="00C111E0">
              <w:t xml:space="preserve"> oraz</w:t>
            </w:r>
          </w:p>
          <w:p w:rsidR="00C111E0" w:rsidRDefault="00C111E0" w:rsidP="009C02D8">
            <w:pPr>
              <w:pStyle w:val="Akapitzlist"/>
              <w:ind w:left="0"/>
              <w:jc w:val="both"/>
            </w:pPr>
            <w:r>
              <w:t>Mobilności międzynarodowej</w:t>
            </w:r>
          </w:p>
        </w:tc>
        <w:tc>
          <w:tcPr>
            <w:tcW w:w="3071" w:type="dxa"/>
          </w:tcPr>
          <w:p w:rsidR="006C7962" w:rsidRDefault="00C111E0" w:rsidP="009C02D8">
            <w:pPr>
              <w:pStyle w:val="Akapitzlist"/>
              <w:ind w:left="0"/>
              <w:jc w:val="both"/>
            </w:pPr>
            <w:r>
              <w:t>Promowanie wyrazistych i prężnych inicjatyw</w:t>
            </w:r>
          </w:p>
          <w:p w:rsidR="00C111E0" w:rsidRDefault="00C111E0" w:rsidP="009C02D8">
            <w:pPr>
              <w:pStyle w:val="Akapitzlist"/>
              <w:ind w:left="0"/>
              <w:jc w:val="both"/>
            </w:pPr>
            <w:r>
              <w:t>Większy nacisk na naukę</w:t>
            </w:r>
            <w:r>
              <w:br/>
              <w:t>j. obcych w połączeniu i treścią przedmiotów</w:t>
            </w:r>
          </w:p>
        </w:tc>
        <w:tc>
          <w:tcPr>
            <w:tcW w:w="3071" w:type="dxa"/>
          </w:tcPr>
          <w:p w:rsidR="006C7962" w:rsidRDefault="009D1C6F" w:rsidP="009C02D8">
            <w:pPr>
              <w:pStyle w:val="Akapitzlist"/>
              <w:ind w:left="0"/>
              <w:jc w:val="both"/>
            </w:pPr>
            <w:r>
              <w:t>W zależności od</w:t>
            </w:r>
            <w:r w:rsidR="00C111E0">
              <w:t xml:space="preserve"> liczby studentów (malejącej) aktywność i mobilność waha się w zależności od roku</w:t>
            </w:r>
          </w:p>
        </w:tc>
      </w:tr>
    </w:tbl>
    <w:p w:rsidR="006C7962" w:rsidRDefault="006C7962" w:rsidP="009C02D8">
      <w:pPr>
        <w:pStyle w:val="Akapitzlist"/>
        <w:jc w:val="both"/>
      </w:pPr>
    </w:p>
    <w:p w:rsidR="00AE781E" w:rsidRDefault="00CD0BF9" w:rsidP="00AE781E">
      <w:pPr>
        <w:pStyle w:val="Akapitzlist"/>
        <w:jc w:val="both"/>
      </w:pPr>
      <w:r w:rsidRPr="006F1C5B">
        <w:rPr>
          <w:u w:val="single"/>
        </w:rPr>
        <w:t>Sugestie:</w:t>
      </w:r>
      <w:r>
        <w:t xml:space="preserve"> </w:t>
      </w:r>
      <w:r w:rsidR="00A544E8">
        <w:t xml:space="preserve">Jest konieczne solidarne </w:t>
      </w:r>
      <w:r w:rsidR="006F1C5B">
        <w:t xml:space="preserve">i równomierne </w:t>
      </w:r>
      <w:r w:rsidR="00A544E8">
        <w:t>zaangażowanie wszystkich nauczycieli, studentów i doktorantów w sprawy związane z rozwojem wydziału. Nie wystarczą uwagi, sugestie, roszczenia i rozliczanie</w:t>
      </w:r>
      <w:r w:rsidR="006F1C5B">
        <w:t xml:space="preserve"> innych</w:t>
      </w:r>
      <w:r w:rsidR="00074B88">
        <w:t xml:space="preserve"> osób</w:t>
      </w:r>
      <w:r w:rsidR="00A544E8">
        <w:t xml:space="preserve">. </w:t>
      </w:r>
      <w:r w:rsidR="006F1C5B">
        <w:t xml:space="preserve">Korzystając z </w:t>
      </w:r>
      <w:r w:rsidR="00A544E8">
        <w:t xml:space="preserve">uwag </w:t>
      </w:r>
      <w:r w:rsidR="006F1C5B">
        <w:t xml:space="preserve">autora sugestii </w:t>
      </w:r>
      <w:r w:rsidR="00A544E8">
        <w:t xml:space="preserve">dotyczących funkcjonowania wewnętrznego systemu zapewniania jakości kształcenia oraz na podstawie obserwacji procesu wdrażania systemu projakościowego, sugeruję, aby </w:t>
      </w:r>
      <w:r w:rsidR="006F1C5B">
        <w:t xml:space="preserve">przedyskutować zasady określające </w:t>
      </w:r>
      <w:r w:rsidR="00074B88">
        <w:t xml:space="preserve">równomierne obciążenie </w:t>
      </w:r>
      <w:r w:rsidR="00A544E8">
        <w:t xml:space="preserve">nauczycieli akademickich </w:t>
      </w:r>
      <w:r w:rsidR="00074B88">
        <w:t xml:space="preserve">w </w:t>
      </w:r>
      <w:r w:rsidR="00A544E8">
        <w:t>zespołach wydziałowych</w:t>
      </w:r>
      <w:r w:rsidR="00621887">
        <w:t xml:space="preserve"> oraz</w:t>
      </w:r>
      <w:r w:rsidR="006F1C5B">
        <w:t xml:space="preserve"> </w:t>
      </w:r>
      <w:r w:rsidR="00074B88">
        <w:t xml:space="preserve">aktywizację osób, które pozostają bierne </w:t>
      </w:r>
      <w:r w:rsidR="006F1C5B">
        <w:t>w obradach gremiów, do których zostają powołani</w:t>
      </w:r>
      <w:r w:rsidR="00621887">
        <w:t>. Potrzebne są też</w:t>
      </w:r>
      <w:r w:rsidR="00074B88">
        <w:t xml:space="preserve"> inicjatywy mobilizujące </w:t>
      </w:r>
      <w:r w:rsidR="006F1C5B">
        <w:t xml:space="preserve">ducha solidarności we współpracy </w:t>
      </w:r>
      <w:r w:rsidR="00074B88">
        <w:t>na rzecz rozwoju wydziału i dobra wszystkich członków społeczności wydziałowej</w:t>
      </w:r>
      <w:r w:rsidR="006F1C5B">
        <w:t>.</w:t>
      </w:r>
    </w:p>
    <w:p w:rsidR="00AE781E" w:rsidRDefault="00AE781E" w:rsidP="00AE781E">
      <w:pPr>
        <w:pStyle w:val="Akapitzlist"/>
        <w:jc w:val="both"/>
      </w:pPr>
    </w:p>
    <w:p w:rsidR="004033A8" w:rsidRPr="004033A8" w:rsidRDefault="004033A8" w:rsidP="004033A8">
      <w:pPr>
        <w:pStyle w:val="Akapitzlist"/>
        <w:numPr>
          <w:ilvl w:val="0"/>
          <w:numId w:val="2"/>
        </w:numPr>
        <w:jc w:val="both"/>
        <w:rPr>
          <w:b/>
        </w:rPr>
      </w:pPr>
      <w:r w:rsidRPr="007E4F8C">
        <w:rPr>
          <w:b/>
        </w:rPr>
        <w:t>Procedury</w:t>
      </w:r>
      <w:r>
        <w:t xml:space="preserve"> </w:t>
      </w:r>
      <w:r w:rsidRPr="007E4F8C">
        <w:rPr>
          <w:b/>
        </w:rPr>
        <w:t>związane z monitoringiem projakościowym</w:t>
      </w:r>
      <w:r>
        <w:t xml:space="preserve"> są bardzo szczegółowe i czasochłonne. </w:t>
      </w:r>
      <w:r w:rsidR="00360E86">
        <w:t>Prace wiążą się ze zbieraniem i analizą wielu danych oraz sporządzaniem odpowiedniej dokumentacji</w:t>
      </w:r>
      <w:r>
        <w:t xml:space="preserve">. </w:t>
      </w:r>
      <w:r w:rsidR="00360E86">
        <w:t xml:space="preserve">Funkcjonowanie </w:t>
      </w:r>
      <w:r>
        <w:t xml:space="preserve">wszystkich mechanizmów monitoringu projakościowego </w:t>
      </w:r>
      <w:r w:rsidR="00360E86">
        <w:t>oznacza</w:t>
      </w:r>
      <w:r>
        <w:t xml:space="preserve"> postęp w rozbudowie pracy biurowej, w którą zaangażowani są czynni nauczyciele. Praca Zespołu jest bardzo angażująca, niewspółmierna do prac </w:t>
      </w:r>
      <w:r>
        <w:lastRenderedPageBreak/>
        <w:t>przeprowadzanych w innych zespołach wydziałowych; nie jest z nią związana żadna dodatkowa</w:t>
      </w:r>
      <w:r w:rsidR="004E3D04">
        <w:t>, choćby symboliczna,</w:t>
      </w:r>
      <w:r>
        <w:t xml:space="preserve"> forma gratyfikacji, jak np. za pełnienie funkcji </w:t>
      </w:r>
      <w:r w:rsidR="004E3D04">
        <w:t>opiekuna praktyk</w:t>
      </w:r>
      <w:r>
        <w:t>.</w:t>
      </w:r>
      <w:r w:rsidRPr="004033A8">
        <w:rPr>
          <w:b/>
        </w:rPr>
        <w:t xml:space="preserve"> </w:t>
      </w:r>
    </w:p>
    <w:p w:rsidR="004033A8" w:rsidRPr="004033A8" w:rsidRDefault="004033A8" w:rsidP="004033A8">
      <w:pPr>
        <w:pStyle w:val="Akapitzlist"/>
        <w:jc w:val="both"/>
        <w:rPr>
          <w:b/>
        </w:rPr>
      </w:pPr>
      <w:r w:rsidRPr="005B0CC9">
        <w:rPr>
          <w:u w:val="single"/>
        </w:rPr>
        <w:t>Sugestia:</w:t>
      </w:r>
      <w:r>
        <w:t xml:space="preserve"> Na forum uniwersyteckim (Uczelniany zespół ds. zapewniani</w:t>
      </w:r>
      <w:r w:rsidR="00FA5514">
        <w:t>a jakości kształcenia na UWM i inne z</w:t>
      </w:r>
      <w:r>
        <w:t>espoły zajmujące się sprawami dydaktyki) wszcząć dyskusję na temat możliwości przeliczenia czasu pracy przewodniczącego lub/i członków zespołów projakościowych na godziny wliczane do pensum dydaktycznego. Uzasadnienie: prace wykonywane przez zespoły wydziałowe mają w dużej mierze wartość dotyczącą procesu dydaktycznego, w mniejszej administracyjnego. Tymczasem wysiłek włożony w analizę procedur dydaktycznych jest pominięty w rozliczeniu czasu przeznaczonego na dydaktykę i przygotowanie do niej.</w:t>
      </w:r>
    </w:p>
    <w:p w:rsidR="004033A8" w:rsidRDefault="004033A8" w:rsidP="004033A8">
      <w:pPr>
        <w:pStyle w:val="Akapitzlist"/>
        <w:jc w:val="both"/>
        <w:rPr>
          <w:b/>
        </w:rPr>
      </w:pPr>
    </w:p>
    <w:p w:rsidR="00720882" w:rsidRPr="00EC5DF0" w:rsidRDefault="00E9597E" w:rsidP="001372D0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Konsultacje z interesariuszami zewnętrznymi</w:t>
      </w:r>
    </w:p>
    <w:p w:rsidR="00E9597E" w:rsidRDefault="006B141D" w:rsidP="00E9597E">
      <w:pPr>
        <w:jc w:val="both"/>
      </w:pPr>
      <w:r>
        <w:t xml:space="preserve">Przeprowadzono </w:t>
      </w:r>
      <w:r w:rsidR="00E9597E">
        <w:t>osiem</w:t>
      </w:r>
      <w:r>
        <w:t xml:space="preserve"> konsultac</w:t>
      </w:r>
      <w:r w:rsidR="00E9597E">
        <w:t>ji</w:t>
      </w:r>
      <w:r>
        <w:t xml:space="preserve"> z interesariuszami zewnętrznymi</w:t>
      </w:r>
      <w:r w:rsidR="00E9597E">
        <w:t>. W ich toku uzyskano od potencjalnych p</w:t>
      </w:r>
      <w:r w:rsidR="00BA7DBC">
        <w:t xml:space="preserve">racodawców absolwentów obecnie prowadzonych kierunków oraz tworzonego nowego, </w:t>
      </w:r>
      <w:r w:rsidR="00E9597E">
        <w:t xml:space="preserve">dotyczącego opieki nad osobą starszą, informacje o </w:t>
      </w:r>
      <w:r w:rsidR="00FA5514">
        <w:t>preferowanych kompetencjach</w:t>
      </w:r>
      <w:r w:rsidR="00BA7DBC">
        <w:t xml:space="preserve"> zawodowych</w:t>
      </w:r>
      <w:r w:rsidR="00E9597E">
        <w:t xml:space="preserve"> absolwentów naszego wydziału.</w:t>
      </w:r>
    </w:p>
    <w:p w:rsidR="00E9597E" w:rsidRPr="004033A8" w:rsidRDefault="00E9597E" w:rsidP="00E9597E">
      <w:pPr>
        <w:jc w:val="both"/>
        <w:rPr>
          <w:u w:val="single"/>
        </w:rPr>
      </w:pPr>
      <w:r w:rsidRPr="004033A8">
        <w:rPr>
          <w:u w:val="single"/>
        </w:rPr>
        <w:t>Sugestie</w:t>
      </w:r>
      <w:r w:rsidR="00FA5514">
        <w:rPr>
          <w:u w:val="single"/>
        </w:rPr>
        <w:t xml:space="preserve"> zgłoszone przez interesariuszy</w:t>
      </w:r>
      <w:r w:rsidRPr="004033A8">
        <w:rPr>
          <w:u w:val="single"/>
        </w:rPr>
        <w:t>:</w:t>
      </w:r>
    </w:p>
    <w:p w:rsidR="00E9597E" w:rsidRDefault="00E9597E" w:rsidP="00E9597E">
      <w:pPr>
        <w:pStyle w:val="Akapitzlist"/>
        <w:numPr>
          <w:ilvl w:val="0"/>
          <w:numId w:val="18"/>
        </w:numPr>
        <w:jc w:val="both"/>
      </w:pPr>
      <w:r>
        <w:t xml:space="preserve">Zwrócono uwagę na potrzebę </w:t>
      </w:r>
      <w:r w:rsidR="00FA5514">
        <w:t xml:space="preserve">rozwijania </w:t>
      </w:r>
      <w:r>
        <w:t xml:space="preserve">wiedzy, umiejętności i kompetencji społecznych potrzebnych do pracy z dziećmi i ich rodzinami. </w:t>
      </w:r>
    </w:p>
    <w:p w:rsidR="000A025B" w:rsidRDefault="00E9597E" w:rsidP="00E9597E">
      <w:pPr>
        <w:pStyle w:val="Akapitzlist"/>
        <w:numPr>
          <w:ilvl w:val="0"/>
          <w:numId w:val="18"/>
        </w:numPr>
        <w:jc w:val="both"/>
      </w:pPr>
      <w:r>
        <w:t>Oprócz przygotowania do pracy z osobami starszymi zasugerowano rozważenie kierunku specjalizującego w opiece nad dziećmi, młodzieżą, osobami przewlekle chorymi</w:t>
      </w:r>
      <w:r w:rsidR="000A025B">
        <w:t>, będących w sytuacjach granicznych</w:t>
      </w:r>
      <w:r>
        <w:t>.</w:t>
      </w:r>
    </w:p>
    <w:p w:rsidR="000A025B" w:rsidRDefault="00360E86" w:rsidP="00E9597E">
      <w:pPr>
        <w:pStyle w:val="Akapitzlist"/>
        <w:numPr>
          <w:ilvl w:val="0"/>
          <w:numId w:val="18"/>
        </w:numPr>
        <w:jc w:val="both"/>
      </w:pPr>
      <w:r>
        <w:t>Stwierdzono, że jest zasadne przygotowanie</w:t>
      </w:r>
      <w:r w:rsidR="000A025B">
        <w:t xml:space="preserve"> program</w:t>
      </w:r>
      <w:r>
        <w:t>u</w:t>
      </w:r>
      <w:r w:rsidR="000A025B">
        <w:t xml:space="preserve"> kształcenia na kierunku/specjalności dedykowanej zawodom związanym z opieką nad ludźmi w podeszłym wieku.</w:t>
      </w:r>
    </w:p>
    <w:p w:rsidR="00E9597E" w:rsidRDefault="00E9597E" w:rsidP="00E9597E">
      <w:pPr>
        <w:pStyle w:val="Akapitzlist"/>
        <w:numPr>
          <w:ilvl w:val="0"/>
          <w:numId w:val="18"/>
        </w:numPr>
        <w:jc w:val="both"/>
      </w:pPr>
      <w:r>
        <w:t>Specjalnoś</w:t>
      </w:r>
      <w:r w:rsidR="00FA5514">
        <w:t>ć mediacja rodzinna i wychowanie</w:t>
      </w:r>
      <w:r>
        <w:t xml:space="preserve"> dziecka warto przekształcić w specjalność „wychowanie dziecka”, z uwzględnieniem elementów przygotowania nauczycielskiego.</w:t>
      </w:r>
    </w:p>
    <w:p w:rsidR="00E9597E" w:rsidRDefault="00E9597E" w:rsidP="00E9597E">
      <w:pPr>
        <w:pStyle w:val="Akapitzlist"/>
        <w:numPr>
          <w:ilvl w:val="0"/>
          <w:numId w:val="18"/>
        </w:numPr>
        <w:jc w:val="both"/>
      </w:pPr>
      <w:r>
        <w:t>Istnieje potrzeba dowartościowania przedmiotu szkolnego „wychowanie do życia w rodzinie”. Dlatego warto, aby absolwenci kierunku „nauki o rodzinie” uzyskiwali uprawnienia nauczycielskie.</w:t>
      </w:r>
    </w:p>
    <w:p w:rsidR="00E9597E" w:rsidRDefault="00E9597E" w:rsidP="00E9597E">
      <w:pPr>
        <w:pStyle w:val="Akapitzlist"/>
        <w:numPr>
          <w:ilvl w:val="0"/>
          <w:numId w:val="18"/>
        </w:numPr>
        <w:jc w:val="both"/>
      </w:pPr>
      <w:r>
        <w:t xml:space="preserve">Istnieje potrzeba, aby Wydział Teologii podjął badania na terenie województwa warmińsko-mazurskiego nad stanem szkolnego przedmiotu „wychowanie do życia w rodzinie”, celem wyspecjalizowania się w doskonaleniu </w:t>
      </w:r>
      <w:r w:rsidR="000A025B">
        <w:t xml:space="preserve">prorodzinnym </w:t>
      </w:r>
      <w:r>
        <w:t>programów kształcenia na kierunkach prowadzonych przez wydział.</w:t>
      </w:r>
    </w:p>
    <w:p w:rsidR="007E4F8C" w:rsidRPr="004033A8" w:rsidRDefault="007E4F8C" w:rsidP="004033A8">
      <w:pPr>
        <w:jc w:val="both"/>
        <w:rPr>
          <w:b/>
          <w:caps/>
        </w:rPr>
      </w:pPr>
      <w:r w:rsidRPr="004033A8">
        <w:rPr>
          <w:b/>
          <w:caps/>
        </w:rPr>
        <w:t>Wnioski:</w:t>
      </w:r>
    </w:p>
    <w:p w:rsidR="00360E86" w:rsidRDefault="00360E86" w:rsidP="00360E86">
      <w:pPr>
        <w:pStyle w:val="Akapitzlist"/>
        <w:numPr>
          <w:ilvl w:val="0"/>
          <w:numId w:val="11"/>
        </w:numPr>
        <w:jc w:val="both"/>
      </w:pPr>
      <w:r>
        <w:t>Przepracować procedury praktyk studenckich.</w:t>
      </w:r>
    </w:p>
    <w:p w:rsidR="00BA7DBC" w:rsidRPr="000A025B" w:rsidRDefault="007543E1" w:rsidP="000A025B">
      <w:pPr>
        <w:pStyle w:val="Akapitzlist"/>
        <w:numPr>
          <w:ilvl w:val="0"/>
          <w:numId w:val="11"/>
        </w:numPr>
        <w:jc w:val="both"/>
      </w:pPr>
      <w:r>
        <w:t>Ulepszyć</w:t>
      </w:r>
      <w:r w:rsidR="00360E86">
        <w:t xml:space="preserve"> </w:t>
      </w:r>
      <w:r w:rsidR="00BA7DBC">
        <w:t xml:space="preserve">system sprawnego tworzenia sylabusów. </w:t>
      </w:r>
    </w:p>
    <w:p w:rsidR="00FA5514" w:rsidRDefault="00FA5514" w:rsidP="007E4F8C">
      <w:pPr>
        <w:pStyle w:val="Akapitzlist"/>
        <w:numPr>
          <w:ilvl w:val="0"/>
          <w:numId w:val="11"/>
        </w:numPr>
        <w:jc w:val="both"/>
      </w:pPr>
      <w:r>
        <w:t>Rozwinąć obecność Wydziału w mediach internetowych.</w:t>
      </w:r>
    </w:p>
    <w:p w:rsidR="003F3EB0" w:rsidRDefault="003F3EB0" w:rsidP="007E4F8C">
      <w:pPr>
        <w:pStyle w:val="Akapitzlist"/>
        <w:numPr>
          <w:ilvl w:val="0"/>
          <w:numId w:val="11"/>
        </w:numPr>
        <w:jc w:val="both"/>
      </w:pPr>
      <w:r>
        <w:t>Zachęcać studentów do udziału w badaniach ankietowych.</w:t>
      </w:r>
    </w:p>
    <w:p w:rsidR="007543E1" w:rsidRDefault="007543E1" w:rsidP="007E4F8C">
      <w:pPr>
        <w:pStyle w:val="Akapitzlist"/>
        <w:numPr>
          <w:ilvl w:val="0"/>
          <w:numId w:val="11"/>
        </w:numPr>
        <w:jc w:val="both"/>
      </w:pPr>
      <w:r>
        <w:t>Motywować studentów i pracowników do wymiany międzynarodowej.</w:t>
      </w:r>
    </w:p>
    <w:p w:rsidR="003F3EB0" w:rsidRDefault="00DA27FF" w:rsidP="007E4F8C">
      <w:pPr>
        <w:pStyle w:val="Akapitzlist"/>
        <w:numPr>
          <w:ilvl w:val="0"/>
          <w:numId w:val="11"/>
        </w:numPr>
        <w:jc w:val="both"/>
      </w:pPr>
      <w:r>
        <w:t>W</w:t>
      </w:r>
      <w:r w:rsidR="006D0999">
        <w:t xml:space="preserve">ydłużyć czas obsługi interesantów </w:t>
      </w:r>
      <w:r>
        <w:t>w dziekanacie.</w:t>
      </w:r>
    </w:p>
    <w:p w:rsidR="000A025B" w:rsidRDefault="007E4F8C" w:rsidP="007E4F8C">
      <w:pPr>
        <w:pStyle w:val="Akapitzlist"/>
        <w:numPr>
          <w:ilvl w:val="0"/>
          <w:numId w:val="11"/>
        </w:numPr>
        <w:jc w:val="both"/>
      </w:pPr>
      <w:r>
        <w:t xml:space="preserve">Uatrakcyjnić pobyt </w:t>
      </w:r>
      <w:r w:rsidR="00923103">
        <w:t>podczas studiów</w:t>
      </w:r>
      <w:r>
        <w:t xml:space="preserve"> na Wydziale. </w:t>
      </w:r>
    </w:p>
    <w:p w:rsidR="000A025B" w:rsidRDefault="000A025B" w:rsidP="000A025B">
      <w:pPr>
        <w:pStyle w:val="Akapitzlist"/>
        <w:ind w:left="1440"/>
        <w:jc w:val="both"/>
      </w:pPr>
    </w:p>
    <w:p w:rsidR="000A025B" w:rsidRDefault="000A025B" w:rsidP="000A025B">
      <w:pPr>
        <w:jc w:val="right"/>
        <w:rPr>
          <w:i/>
        </w:rPr>
      </w:pPr>
      <w:r>
        <w:rPr>
          <w:i/>
        </w:rPr>
        <w:t>Raport sporządziła:</w:t>
      </w:r>
    </w:p>
    <w:p w:rsidR="000A025B" w:rsidRDefault="000A025B" w:rsidP="000A025B">
      <w:pPr>
        <w:jc w:val="right"/>
        <w:rPr>
          <w:i/>
        </w:rPr>
      </w:pPr>
      <w:r>
        <w:rPr>
          <w:i/>
        </w:rPr>
        <w:t>Dr hab. Katarzyna Parzych-Blakiewicz, prof. UWM</w:t>
      </w:r>
    </w:p>
    <w:p w:rsidR="000A025B" w:rsidRDefault="000A025B" w:rsidP="000A025B">
      <w:pPr>
        <w:jc w:val="right"/>
        <w:rPr>
          <w:i/>
        </w:rPr>
      </w:pPr>
      <w:r>
        <w:rPr>
          <w:i/>
        </w:rPr>
        <w:t>Przewodnicząca Zespołu</w:t>
      </w:r>
    </w:p>
    <w:p w:rsidR="000A025B" w:rsidRPr="000A025B" w:rsidRDefault="00360E86" w:rsidP="000A025B">
      <w:pPr>
        <w:jc w:val="both"/>
      </w:pPr>
      <w:r>
        <w:t>Olsztyn, 6</w:t>
      </w:r>
      <w:r w:rsidR="000A025B">
        <w:t xml:space="preserve"> czerwca 2016 r.</w:t>
      </w:r>
    </w:p>
    <w:sectPr w:rsidR="000A025B" w:rsidRPr="000A025B" w:rsidSect="00E2128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3A1" w:rsidRDefault="000553A1" w:rsidP="005E2F94">
      <w:pPr>
        <w:spacing w:after="0" w:line="240" w:lineRule="auto"/>
      </w:pPr>
      <w:r>
        <w:separator/>
      </w:r>
    </w:p>
  </w:endnote>
  <w:endnote w:type="continuationSeparator" w:id="0">
    <w:p w:rsidR="000553A1" w:rsidRDefault="000553A1" w:rsidP="005E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01542"/>
      <w:docPartObj>
        <w:docPartGallery w:val="Page Numbers (Bottom of Page)"/>
        <w:docPartUnique/>
      </w:docPartObj>
    </w:sdtPr>
    <w:sdtEndPr/>
    <w:sdtContent>
      <w:p w:rsidR="00621887" w:rsidRDefault="00A61F1F">
        <w:pPr>
          <w:pStyle w:val="Stopka"/>
          <w:jc w:val="right"/>
        </w:pPr>
        <w:r>
          <w:fldChar w:fldCharType="begin"/>
        </w:r>
        <w:r w:rsidR="007543E1">
          <w:instrText xml:space="preserve"> PAGE   \* MERGEFORMAT </w:instrText>
        </w:r>
        <w:r>
          <w:fldChar w:fldCharType="separate"/>
        </w:r>
        <w:r w:rsidR="00BC4A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1887" w:rsidRDefault="006218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3A1" w:rsidRDefault="000553A1" w:rsidP="005E2F94">
      <w:pPr>
        <w:spacing w:after="0" w:line="240" w:lineRule="auto"/>
      </w:pPr>
      <w:r>
        <w:separator/>
      </w:r>
    </w:p>
  </w:footnote>
  <w:footnote w:type="continuationSeparator" w:id="0">
    <w:p w:rsidR="000553A1" w:rsidRDefault="000553A1" w:rsidP="005E2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0215"/>
    <w:multiLevelType w:val="hybridMultilevel"/>
    <w:tmpl w:val="29561C22"/>
    <w:lvl w:ilvl="0" w:tplc="0415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1469444C"/>
    <w:multiLevelType w:val="hybridMultilevel"/>
    <w:tmpl w:val="9FC491DE"/>
    <w:lvl w:ilvl="0" w:tplc="829C3D9E">
      <w:start w:val="1"/>
      <w:numFmt w:val="bullet"/>
      <w:lvlText w:val="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>
    <w:nsid w:val="1CF46C6C"/>
    <w:multiLevelType w:val="hybridMultilevel"/>
    <w:tmpl w:val="55C4AE9E"/>
    <w:lvl w:ilvl="0" w:tplc="791A4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6EF9F4">
      <w:start w:val="133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0C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C06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E5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C07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00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A26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B2E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474221D"/>
    <w:multiLevelType w:val="hybridMultilevel"/>
    <w:tmpl w:val="E9282430"/>
    <w:lvl w:ilvl="0" w:tplc="0415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>
    <w:nsid w:val="2CCD7CC4"/>
    <w:multiLevelType w:val="hybridMultilevel"/>
    <w:tmpl w:val="62061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230EA"/>
    <w:multiLevelType w:val="hybridMultilevel"/>
    <w:tmpl w:val="976A3ECE"/>
    <w:lvl w:ilvl="0" w:tplc="829C3D9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AAB6BA4"/>
    <w:multiLevelType w:val="hybridMultilevel"/>
    <w:tmpl w:val="2DFED8D0"/>
    <w:lvl w:ilvl="0" w:tplc="829C3D9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436A0D78"/>
    <w:multiLevelType w:val="hybridMultilevel"/>
    <w:tmpl w:val="6B5C0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D0A35"/>
    <w:multiLevelType w:val="hybridMultilevel"/>
    <w:tmpl w:val="6414C88E"/>
    <w:lvl w:ilvl="0" w:tplc="829C3D9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BAD008B"/>
    <w:multiLevelType w:val="hybridMultilevel"/>
    <w:tmpl w:val="CBD40B4C"/>
    <w:lvl w:ilvl="0" w:tplc="829C3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A03E3D"/>
    <w:multiLevelType w:val="hybridMultilevel"/>
    <w:tmpl w:val="A78E6728"/>
    <w:lvl w:ilvl="0" w:tplc="EA4E6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CE7CC3"/>
    <w:multiLevelType w:val="hybridMultilevel"/>
    <w:tmpl w:val="486CDF38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2">
    <w:nsid w:val="5F145694"/>
    <w:multiLevelType w:val="hybridMultilevel"/>
    <w:tmpl w:val="4C3290B6"/>
    <w:lvl w:ilvl="0" w:tplc="0415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3912" w:hanging="360"/>
      </w:pPr>
    </w:lvl>
    <w:lvl w:ilvl="2" w:tplc="829C3D9E">
      <w:start w:val="1"/>
      <w:numFmt w:val="bullet"/>
      <w:lvlText w:val=""/>
      <w:lvlJc w:val="left"/>
      <w:pPr>
        <w:ind w:left="4632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>
    <w:nsid w:val="63503FD1"/>
    <w:multiLevelType w:val="hybridMultilevel"/>
    <w:tmpl w:val="EF2E7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29C3D9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622D7"/>
    <w:multiLevelType w:val="hybridMultilevel"/>
    <w:tmpl w:val="74A2FFE4"/>
    <w:lvl w:ilvl="0" w:tplc="041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5">
    <w:nsid w:val="77EA12BB"/>
    <w:multiLevelType w:val="hybridMultilevel"/>
    <w:tmpl w:val="640A3D0E"/>
    <w:lvl w:ilvl="0" w:tplc="829C3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A27C4"/>
    <w:multiLevelType w:val="hybridMultilevel"/>
    <w:tmpl w:val="AA8C5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29C3D9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B7793"/>
    <w:multiLevelType w:val="hybridMultilevel"/>
    <w:tmpl w:val="B3B24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29C3D9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6"/>
  </w:num>
  <w:num w:numId="4">
    <w:abstractNumId w:val="12"/>
  </w:num>
  <w:num w:numId="5">
    <w:abstractNumId w:val="3"/>
  </w:num>
  <w:num w:numId="6">
    <w:abstractNumId w:val="14"/>
  </w:num>
  <w:num w:numId="7">
    <w:abstractNumId w:val="4"/>
  </w:num>
  <w:num w:numId="8">
    <w:abstractNumId w:val="0"/>
  </w:num>
  <w:num w:numId="9">
    <w:abstractNumId w:val="6"/>
  </w:num>
  <w:num w:numId="10">
    <w:abstractNumId w:val="13"/>
  </w:num>
  <w:num w:numId="11">
    <w:abstractNumId w:val="7"/>
  </w:num>
  <w:num w:numId="12">
    <w:abstractNumId w:val="9"/>
  </w:num>
  <w:num w:numId="13">
    <w:abstractNumId w:val="8"/>
  </w:num>
  <w:num w:numId="14">
    <w:abstractNumId w:val="5"/>
  </w:num>
  <w:num w:numId="15">
    <w:abstractNumId w:val="1"/>
  </w:num>
  <w:num w:numId="16">
    <w:abstractNumId w:val="11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D0"/>
    <w:rsid w:val="00010642"/>
    <w:rsid w:val="000238D4"/>
    <w:rsid w:val="00030981"/>
    <w:rsid w:val="000553A1"/>
    <w:rsid w:val="00062BC5"/>
    <w:rsid w:val="00074B88"/>
    <w:rsid w:val="000A025B"/>
    <w:rsid w:val="000B7805"/>
    <w:rsid w:val="000E3158"/>
    <w:rsid w:val="000F1CF5"/>
    <w:rsid w:val="00132174"/>
    <w:rsid w:val="001372D0"/>
    <w:rsid w:val="00151EB4"/>
    <w:rsid w:val="0015467A"/>
    <w:rsid w:val="00160A8D"/>
    <w:rsid w:val="00181D44"/>
    <w:rsid w:val="001D3A5D"/>
    <w:rsid w:val="001E5CBB"/>
    <w:rsid w:val="00213BAC"/>
    <w:rsid w:val="00225076"/>
    <w:rsid w:val="002B62D8"/>
    <w:rsid w:val="002F2DFC"/>
    <w:rsid w:val="002F7CC5"/>
    <w:rsid w:val="00312AE6"/>
    <w:rsid w:val="00327ECA"/>
    <w:rsid w:val="00360E86"/>
    <w:rsid w:val="00395C87"/>
    <w:rsid w:val="003C0CC8"/>
    <w:rsid w:val="003F3EB0"/>
    <w:rsid w:val="003F42CA"/>
    <w:rsid w:val="003F7194"/>
    <w:rsid w:val="004033A8"/>
    <w:rsid w:val="00414597"/>
    <w:rsid w:val="004314AB"/>
    <w:rsid w:val="0049729C"/>
    <w:rsid w:val="004E3D04"/>
    <w:rsid w:val="00510759"/>
    <w:rsid w:val="00574894"/>
    <w:rsid w:val="00585969"/>
    <w:rsid w:val="005925AC"/>
    <w:rsid w:val="005B0CC9"/>
    <w:rsid w:val="005E2F94"/>
    <w:rsid w:val="006078FF"/>
    <w:rsid w:val="00611F3B"/>
    <w:rsid w:val="00621887"/>
    <w:rsid w:val="00636848"/>
    <w:rsid w:val="006863A2"/>
    <w:rsid w:val="00695A9C"/>
    <w:rsid w:val="006B141D"/>
    <w:rsid w:val="006C7962"/>
    <w:rsid w:val="006D0999"/>
    <w:rsid w:val="006E44DB"/>
    <w:rsid w:val="006E5B88"/>
    <w:rsid w:val="006F1C5B"/>
    <w:rsid w:val="007004D9"/>
    <w:rsid w:val="00720882"/>
    <w:rsid w:val="007543E1"/>
    <w:rsid w:val="00796C91"/>
    <w:rsid w:val="007D3749"/>
    <w:rsid w:val="007D4D37"/>
    <w:rsid w:val="007E4F8C"/>
    <w:rsid w:val="00816C6A"/>
    <w:rsid w:val="008C06C4"/>
    <w:rsid w:val="008D6FEA"/>
    <w:rsid w:val="00923103"/>
    <w:rsid w:val="00935E29"/>
    <w:rsid w:val="009C02D8"/>
    <w:rsid w:val="009D1C6F"/>
    <w:rsid w:val="00A544E8"/>
    <w:rsid w:val="00A61F1F"/>
    <w:rsid w:val="00A64363"/>
    <w:rsid w:val="00A955D1"/>
    <w:rsid w:val="00AE781E"/>
    <w:rsid w:val="00B30636"/>
    <w:rsid w:val="00B30654"/>
    <w:rsid w:val="00B5693C"/>
    <w:rsid w:val="00B63F71"/>
    <w:rsid w:val="00B976F5"/>
    <w:rsid w:val="00BA7DBC"/>
    <w:rsid w:val="00BC4A0C"/>
    <w:rsid w:val="00C111E0"/>
    <w:rsid w:val="00C152A7"/>
    <w:rsid w:val="00C17F34"/>
    <w:rsid w:val="00C51C0F"/>
    <w:rsid w:val="00C540C1"/>
    <w:rsid w:val="00C83867"/>
    <w:rsid w:val="00CD0BF9"/>
    <w:rsid w:val="00CD2E82"/>
    <w:rsid w:val="00CE0BE7"/>
    <w:rsid w:val="00D15A62"/>
    <w:rsid w:val="00D168CF"/>
    <w:rsid w:val="00D32A21"/>
    <w:rsid w:val="00D7681C"/>
    <w:rsid w:val="00D81007"/>
    <w:rsid w:val="00D92CA4"/>
    <w:rsid w:val="00DA27FF"/>
    <w:rsid w:val="00DB32BC"/>
    <w:rsid w:val="00DE3296"/>
    <w:rsid w:val="00E153AC"/>
    <w:rsid w:val="00E1649F"/>
    <w:rsid w:val="00E21284"/>
    <w:rsid w:val="00E35B80"/>
    <w:rsid w:val="00E469E0"/>
    <w:rsid w:val="00E5772B"/>
    <w:rsid w:val="00E9597E"/>
    <w:rsid w:val="00EC5DF0"/>
    <w:rsid w:val="00EE051E"/>
    <w:rsid w:val="00F857DD"/>
    <w:rsid w:val="00F9650B"/>
    <w:rsid w:val="00FA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72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E2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2F94"/>
  </w:style>
  <w:style w:type="paragraph" w:styleId="Stopka">
    <w:name w:val="footer"/>
    <w:basedOn w:val="Normalny"/>
    <w:link w:val="StopkaZnak"/>
    <w:uiPriority w:val="99"/>
    <w:unhideWhenUsed/>
    <w:rsid w:val="005E2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F9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D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D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5D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4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3E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6C7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72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E2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2F94"/>
  </w:style>
  <w:style w:type="paragraph" w:styleId="Stopka">
    <w:name w:val="footer"/>
    <w:basedOn w:val="Normalny"/>
    <w:link w:val="StopkaZnak"/>
    <w:uiPriority w:val="99"/>
    <w:unhideWhenUsed/>
    <w:rsid w:val="005E2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F9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D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D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5D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4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3E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6C7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5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83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8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3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7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235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5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7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5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1848</Words>
  <Characters>11091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Parzych-Blakiewicz</dc:creator>
  <cp:lastModifiedBy>Sekretariat_1</cp:lastModifiedBy>
  <cp:revision>2</cp:revision>
  <cp:lastPrinted>2016-06-07T10:10:00Z</cp:lastPrinted>
  <dcterms:created xsi:type="dcterms:W3CDTF">2016-06-08T06:12:00Z</dcterms:created>
  <dcterms:modified xsi:type="dcterms:W3CDTF">2016-06-08T06:12:00Z</dcterms:modified>
</cp:coreProperties>
</file>