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BDC" w14:textId="7D73E7A9" w:rsidR="0088279E" w:rsidRDefault="00960F65" w:rsidP="00960F65">
      <w:pPr>
        <w:spacing w:before="540"/>
        <w:jc w:val="center"/>
        <w:rPr>
          <w:rFonts w:ascii="Tahoma" w:hAnsi="Tahoma"/>
          <w:b/>
          <w:color w:val="000000"/>
          <w:spacing w:val="2"/>
          <w:sz w:val="18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6677287" wp14:editId="4248C9D6">
                <wp:simplePos x="0" y="0"/>
                <wp:positionH relativeFrom="page">
                  <wp:posOffset>673735</wp:posOffset>
                </wp:positionH>
                <wp:positionV relativeFrom="page">
                  <wp:posOffset>746760</wp:posOffset>
                </wp:positionV>
                <wp:extent cx="6223000" cy="383540"/>
                <wp:effectExtent l="0" t="3810" r="0" b="3175"/>
                <wp:wrapSquare wrapText="bothSides"/>
                <wp:docPr id="62382354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5326F" w14:textId="4B7C6405" w:rsidR="0088279E" w:rsidRDefault="00000000">
                            <w:pPr>
                              <w:spacing w:line="201" w:lineRule="exact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5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5"/>
                                <w:lang w:val="pl-PL"/>
                              </w:rPr>
                              <w:t xml:space="preserve">Załącznik do Decyzji Nr 23/2022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5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lang w:val="pl-PL"/>
                              </w:rPr>
                              <w:t xml:space="preserve">Dziekana WT UWM w Olsztynie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15"/>
                                <w:lang w:val="pl-PL"/>
                              </w:rPr>
                              <w:t>z dnia 22 września 2022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7728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3.05pt;margin-top:58.8pt;width:490pt;height:30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" filled="f" stroked="f">
                <v:textbox inset="0,0,0,0">
                  <w:txbxContent>
                    <w:p w14:paraId="0165326F" w14:textId="4B7C6405" w:rsidR="0088279E" w:rsidRDefault="00000000">
                      <w:pPr>
                        <w:spacing w:line="201" w:lineRule="exact"/>
                        <w:jc w:val="right"/>
                        <w:rPr>
                          <w:rFonts w:ascii="Verdana" w:hAnsi="Verdana"/>
                          <w:color w:val="000000"/>
                          <w:spacing w:val="-4"/>
                          <w:sz w:val="15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sz w:val="15"/>
                          <w:lang w:val="pl-PL"/>
                        </w:rPr>
                        <w:t xml:space="preserve">Załącznik do Decyzji Nr 23/2022 </w:t>
                      </w:r>
                      <w:r>
                        <w:rPr>
                          <w:rFonts w:ascii="Verdana" w:hAnsi="Verdana"/>
                          <w:color w:val="000000"/>
                          <w:spacing w:val="-4"/>
                          <w:sz w:val="15"/>
                          <w:lang w:val="pl-PL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  <w:lang w:val="pl-PL"/>
                        </w:rPr>
                        <w:t xml:space="preserve">Dziekana WT UWM w Olsztynie 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  <w:lang w:val="pl-PL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pacing w:val="-5"/>
                          <w:sz w:val="15"/>
                          <w:lang w:val="pl-PL"/>
                        </w:rPr>
                        <w:t>z dnia 22 września 2022 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0000">
        <w:rPr>
          <w:rFonts w:ascii="Tahoma" w:hAnsi="Tahoma"/>
          <w:b/>
          <w:color w:val="000000"/>
          <w:spacing w:val="2"/>
          <w:sz w:val="18"/>
          <w:lang w:val="pl-PL"/>
        </w:rPr>
        <w:t>Regulamin praktyki zawodowej 2 na kierunku nauki o rodzinie, studia pierwszego stopnia</w:t>
      </w:r>
    </w:p>
    <w:p w14:paraId="6F84F9D2" w14:textId="77777777" w:rsidR="0088279E" w:rsidRDefault="00000000">
      <w:pPr>
        <w:spacing w:before="540" w:line="422" w:lineRule="auto"/>
        <w:jc w:val="center"/>
        <w:rPr>
          <w:rFonts w:ascii="Verdana" w:hAnsi="Verdana"/>
          <w:color w:val="000000"/>
          <w:w w:val="110"/>
          <w:sz w:val="19"/>
          <w:lang w:val="pl-PL"/>
        </w:rPr>
      </w:pPr>
      <w:r>
        <w:rPr>
          <w:rFonts w:ascii="Verdana" w:hAnsi="Verdana"/>
          <w:color w:val="000000"/>
          <w:w w:val="110"/>
          <w:sz w:val="19"/>
          <w:lang w:val="pl-PL"/>
        </w:rPr>
        <w:t xml:space="preserve">§1 </w:t>
      </w:r>
      <w:r>
        <w:rPr>
          <w:rFonts w:ascii="Verdana" w:hAnsi="Verdana"/>
          <w:color w:val="000000"/>
          <w:w w:val="110"/>
          <w:sz w:val="19"/>
          <w:lang w:val="pl-PL"/>
        </w:rPr>
        <w:br/>
      </w:r>
      <w:r>
        <w:rPr>
          <w:rFonts w:ascii="Tahoma" w:hAnsi="Tahoma"/>
          <w:b/>
          <w:color w:val="000000"/>
          <w:sz w:val="18"/>
          <w:lang w:val="pl-PL"/>
        </w:rPr>
        <w:t>Postanowienia ogólne</w:t>
      </w:r>
    </w:p>
    <w:p w14:paraId="5B70D3B7" w14:textId="77777777" w:rsidR="0088279E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396" w:line="283" w:lineRule="auto"/>
        <w:ind w:left="432" w:hanging="360"/>
        <w:rPr>
          <w:rFonts w:ascii="Verdana" w:hAnsi="Verdana"/>
          <w:color w:val="000000"/>
          <w:spacing w:val="-11"/>
          <w:sz w:val="19"/>
          <w:lang w:val="pl-PL"/>
        </w:rPr>
      </w:pPr>
      <w:r>
        <w:rPr>
          <w:rFonts w:ascii="Verdana" w:hAnsi="Verdana"/>
          <w:color w:val="000000"/>
          <w:spacing w:val="-11"/>
          <w:sz w:val="19"/>
          <w:lang w:val="pl-PL"/>
        </w:rPr>
        <w:t xml:space="preserve">Praktyka realizowana jest w wymiarze określonym programem i planem studiów danego kierunku i cyklu </w:t>
      </w:r>
      <w:r>
        <w:rPr>
          <w:rFonts w:ascii="Verdana" w:hAnsi="Verdana"/>
          <w:color w:val="000000"/>
          <w:spacing w:val="-8"/>
          <w:sz w:val="19"/>
          <w:lang w:val="pl-PL"/>
        </w:rPr>
        <w:t>kształcenia.</w:t>
      </w:r>
    </w:p>
    <w:p w14:paraId="1276F903" w14:textId="77777777" w:rsidR="0088279E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144" w:line="283" w:lineRule="auto"/>
        <w:ind w:left="432" w:hanging="360"/>
        <w:rPr>
          <w:rFonts w:ascii="Verdana" w:hAnsi="Verdana"/>
          <w:color w:val="000000"/>
          <w:spacing w:val="-1"/>
          <w:sz w:val="19"/>
          <w:lang w:val="pl-PL"/>
        </w:rPr>
      </w:pPr>
      <w:r>
        <w:rPr>
          <w:rFonts w:ascii="Verdana" w:hAnsi="Verdana"/>
          <w:color w:val="000000"/>
          <w:spacing w:val="-1"/>
          <w:sz w:val="19"/>
          <w:lang w:val="pl-PL"/>
        </w:rPr>
        <w:t xml:space="preserve">Organizacja i nadzór nad przebiegiem praktyki oraz zaliczenie praktyki należy do kompetencji </w:t>
      </w:r>
      <w:r>
        <w:rPr>
          <w:rFonts w:ascii="Verdana" w:hAnsi="Verdana"/>
          <w:color w:val="000000"/>
          <w:spacing w:val="-6"/>
          <w:sz w:val="19"/>
          <w:lang w:val="pl-PL"/>
        </w:rPr>
        <w:t>wydziałowego opiekuna praktyk.</w:t>
      </w:r>
    </w:p>
    <w:p w14:paraId="793BA048" w14:textId="77777777" w:rsidR="0088279E" w:rsidRDefault="00000000">
      <w:pPr>
        <w:spacing w:before="108" w:line="480" w:lineRule="auto"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 xml:space="preserve">§2 </w:t>
      </w:r>
      <w:r>
        <w:rPr>
          <w:rFonts w:ascii="Tahoma" w:hAnsi="Tahoma"/>
          <w:b/>
          <w:color w:val="000000"/>
          <w:sz w:val="18"/>
          <w:lang w:val="pl-PL"/>
        </w:rPr>
        <w:br/>
      </w:r>
      <w:r>
        <w:rPr>
          <w:rFonts w:ascii="Tahoma" w:hAnsi="Tahoma"/>
          <w:b/>
          <w:color w:val="000000"/>
          <w:spacing w:val="2"/>
          <w:sz w:val="18"/>
          <w:lang w:val="pl-PL"/>
        </w:rPr>
        <w:t>Cele praktyki</w:t>
      </w:r>
    </w:p>
    <w:p w14:paraId="7F80F332" w14:textId="77777777" w:rsidR="0088279E" w:rsidRDefault="00000000">
      <w:pPr>
        <w:numPr>
          <w:ilvl w:val="0"/>
          <w:numId w:val="2"/>
        </w:numPr>
        <w:tabs>
          <w:tab w:val="clear" w:pos="432"/>
          <w:tab w:val="decimal" w:pos="504"/>
        </w:tabs>
        <w:spacing w:before="360" w:line="292" w:lineRule="auto"/>
        <w:ind w:left="504" w:hanging="432"/>
        <w:jc w:val="both"/>
        <w:rPr>
          <w:rFonts w:ascii="Verdana" w:hAnsi="Verdana"/>
          <w:color w:val="000000"/>
          <w:spacing w:val="-4"/>
          <w:sz w:val="19"/>
          <w:lang w:val="pl-PL"/>
        </w:rPr>
      </w:pPr>
      <w:r>
        <w:rPr>
          <w:rFonts w:ascii="Verdana" w:hAnsi="Verdana"/>
          <w:color w:val="000000"/>
          <w:spacing w:val="-4"/>
          <w:sz w:val="19"/>
          <w:lang w:val="pl-PL"/>
        </w:rPr>
        <w:t xml:space="preserve">Weryfikacja wiedzy teoretycznej nabytej w toku studiów i powiązanie jej z praktyką zawodową; </w:t>
      </w:r>
      <w:r>
        <w:rPr>
          <w:rFonts w:ascii="Verdana" w:hAnsi="Verdana"/>
          <w:color w:val="000000"/>
          <w:spacing w:val="-5"/>
          <w:sz w:val="19"/>
          <w:lang w:val="pl-PL"/>
        </w:rPr>
        <w:t xml:space="preserve">przygotowanie do wykonywania w różnych instytucjach wspomagających rodzinę zadań kuratora </w:t>
      </w:r>
      <w:r>
        <w:rPr>
          <w:rFonts w:ascii="Verdana" w:hAnsi="Verdana"/>
          <w:color w:val="000000"/>
          <w:sz w:val="19"/>
          <w:lang w:val="pl-PL"/>
        </w:rPr>
        <w:t>rodzinnego.</w:t>
      </w:r>
    </w:p>
    <w:p w14:paraId="10FECDE9" w14:textId="77777777" w:rsidR="0088279E" w:rsidRDefault="00000000">
      <w:pPr>
        <w:numPr>
          <w:ilvl w:val="0"/>
          <w:numId w:val="2"/>
        </w:numPr>
        <w:tabs>
          <w:tab w:val="clear" w:pos="432"/>
          <w:tab w:val="decimal" w:pos="504"/>
        </w:tabs>
        <w:spacing w:before="108" w:line="280" w:lineRule="auto"/>
        <w:ind w:left="504" w:hanging="432"/>
        <w:rPr>
          <w:rFonts w:ascii="Verdana" w:hAnsi="Verdana"/>
          <w:color w:val="000000"/>
          <w:spacing w:val="-3"/>
          <w:sz w:val="19"/>
          <w:lang w:val="pl-PL"/>
        </w:rPr>
      </w:pPr>
      <w:r>
        <w:rPr>
          <w:rFonts w:ascii="Verdana" w:hAnsi="Verdana"/>
          <w:color w:val="000000"/>
          <w:spacing w:val="-3"/>
          <w:sz w:val="19"/>
          <w:lang w:val="pl-PL"/>
        </w:rPr>
        <w:t xml:space="preserve">Pogłębienie wiedzy uzyskanej w trakcie studiów i powiązanie jej z praktyką zawodową poprzez </w:t>
      </w:r>
      <w:r>
        <w:rPr>
          <w:rFonts w:ascii="Verdana" w:hAnsi="Verdana"/>
          <w:color w:val="000000"/>
          <w:spacing w:val="-6"/>
          <w:sz w:val="19"/>
          <w:lang w:val="pl-PL"/>
        </w:rPr>
        <w:t>bezpośrednie poznanie specyfiki pracy kuratora sądowego.</w:t>
      </w:r>
    </w:p>
    <w:p w14:paraId="1A2E2A28" w14:textId="77777777" w:rsidR="0088279E" w:rsidRDefault="00000000">
      <w:pPr>
        <w:numPr>
          <w:ilvl w:val="0"/>
          <w:numId w:val="2"/>
        </w:numPr>
        <w:tabs>
          <w:tab w:val="clear" w:pos="432"/>
          <w:tab w:val="decimal" w:pos="504"/>
        </w:tabs>
        <w:spacing w:before="108" w:line="285" w:lineRule="auto"/>
        <w:ind w:left="504" w:hanging="432"/>
        <w:rPr>
          <w:rFonts w:ascii="Verdana" w:hAnsi="Verdana"/>
          <w:color w:val="000000"/>
          <w:spacing w:val="-3"/>
          <w:sz w:val="19"/>
          <w:lang w:val="pl-PL"/>
        </w:rPr>
      </w:pPr>
      <w:r>
        <w:rPr>
          <w:rFonts w:ascii="Verdana" w:hAnsi="Verdana"/>
          <w:color w:val="000000"/>
          <w:spacing w:val="-3"/>
          <w:sz w:val="19"/>
          <w:lang w:val="pl-PL"/>
        </w:rPr>
        <w:t xml:space="preserve">Zapoznanie z zadaniami i sposobami funkcjonowania podmiotów, instytucji i organizacji działających </w:t>
      </w:r>
      <w:r>
        <w:rPr>
          <w:rFonts w:ascii="Verdana" w:hAnsi="Verdana"/>
          <w:color w:val="000000"/>
          <w:spacing w:val="-6"/>
          <w:sz w:val="19"/>
          <w:lang w:val="pl-PL"/>
        </w:rPr>
        <w:t>w obszarze kurateli sądowej.</w:t>
      </w:r>
    </w:p>
    <w:p w14:paraId="7813F115" w14:textId="77777777" w:rsidR="0088279E" w:rsidRDefault="00000000">
      <w:pPr>
        <w:spacing w:before="144"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§3</w:t>
      </w:r>
    </w:p>
    <w:p w14:paraId="3014A772" w14:textId="77777777" w:rsidR="0088279E" w:rsidRDefault="00000000">
      <w:pPr>
        <w:spacing w:before="108"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Zakres praktyki</w:t>
      </w:r>
    </w:p>
    <w:p w14:paraId="23687AC9" w14:textId="77777777" w:rsidR="0088279E" w:rsidRDefault="00000000">
      <w:pPr>
        <w:spacing w:before="180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>1. W trakcie odbywanej praktyki student:</w:t>
      </w:r>
    </w:p>
    <w:p w14:paraId="7A3B3799" w14:textId="77777777" w:rsidR="0088279E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44" w:line="292" w:lineRule="auto"/>
        <w:ind w:left="792" w:hanging="360"/>
        <w:rPr>
          <w:rFonts w:ascii="Verdana" w:hAnsi="Verdana"/>
          <w:color w:val="000000"/>
          <w:spacing w:val="-3"/>
          <w:sz w:val="19"/>
          <w:lang w:val="pl-PL"/>
        </w:rPr>
      </w:pPr>
      <w:r>
        <w:rPr>
          <w:rFonts w:ascii="Verdana" w:hAnsi="Verdana"/>
          <w:color w:val="000000"/>
          <w:spacing w:val="-3"/>
          <w:sz w:val="19"/>
          <w:lang w:val="pl-PL"/>
        </w:rPr>
        <w:t xml:space="preserve">zapoznanie z organizacją Służby Kuratorskiej i specyfiką pracy kuratorów sądowych dla dorosłych </w:t>
      </w:r>
      <w:r>
        <w:rPr>
          <w:rFonts w:ascii="Verdana" w:hAnsi="Verdana"/>
          <w:color w:val="000000"/>
          <w:spacing w:val="-2"/>
          <w:sz w:val="19"/>
          <w:lang w:val="pl-PL"/>
        </w:rPr>
        <w:t>i kuratorów rodzinnych;</w:t>
      </w:r>
    </w:p>
    <w:p w14:paraId="4CD0ECD4" w14:textId="77777777" w:rsidR="0088279E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44"/>
        <w:ind w:left="792" w:hanging="360"/>
        <w:rPr>
          <w:rFonts w:ascii="Verdana" w:hAnsi="Verdana"/>
          <w:color w:val="000000"/>
          <w:spacing w:val="2"/>
          <w:sz w:val="19"/>
          <w:lang w:val="pl-PL"/>
        </w:rPr>
      </w:pPr>
      <w:r>
        <w:rPr>
          <w:rFonts w:ascii="Verdana" w:hAnsi="Verdana"/>
          <w:color w:val="000000"/>
          <w:spacing w:val="2"/>
          <w:sz w:val="19"/>
          <w:lang w:val="pl-PL"/>
        </w:rPr>
        <w:t>uczestniczenie w wykonywanych przez kuratora czynnościach zawodowych;</w:t>
      </w:r>
    </w:p>
    <w:p w14:paraId="061A71C9" w14:textId="77777777" w:rsidR="0088279E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44" w:line="295" w:lineRule="auto"/>
        <w:ind w:left="792" w:hanging="360"/>
        <w:jc w:val="both"/>
        <w:rPr>
          <w:rFonts w:ascii="Verdana" w:hAnsi="Verdana"/>
          <w:color w:val="000000"/>
          <w:spacing w:val="4"/>
          <w:sz w:val="19"/>
          <w:lang w:val="pl-PL"/>
        </w:rPr>
      </w:pPr>
      <w:r>
        <w:rPr>
          <w:rFonts w:ascii="Verdana" w:hAnsi="Verdana"/>
          <w:color w:val="000000"/>
          <w:spacing w:val="4"/>
          <w:sz w:val="19"/>
          <w:lang w:val="pl-PL"/>
        </w:rPr>
        <w:t xml:space="preserve">zapoznanie ze specyfiką i dokumentacją (z zachowaniem przepisów o ochronie danych </w:t>
      </w:r>
      <w:r>
        <w:rPr>
          <w:rFonts w:ascii="Verdana" w:hAnsi="Verdana"/>
          <w:color w:val="000000"/>
          <w:spacing w:val="-4"/>
          <w:sz w:val="19"/>
          <w:lang w:val="pl-PL"/>
        </w:rPr>
        <w:t xml:space="preserve">osobowych) spraw rozpoznanych na Wydziale Karnym oraz Wydziale Rodzinnym i Nieletnich, </w:t>
      </w:r>
      <w:r>
        <w:rPr>
          <w:rFonts w:ascii="Verdana" w:hAnsi="Verdana"/>
          <w:color w:val="000000"/>
          <w:spacing w:val="-2"/>
          <w:sz w:val="19"/>
          <w:lang w:val="pl-PL"/>
        </w:rPr>
        <w:t xml:space="preserve">zwłaszcza spraw z zakresu przemocy w rodzinie, niealimentacji, spraw dotyczących władzy </w:t>
      </w:r>
      <w:r>
        <w:rPr>
          <w:rFonts w:ascii="Verdana" w:hAnsi="Verdana"/>
          <w:color w:val="000000"/>
          <w:spacing w:val="-1"/>
          <w:sz w:val="19"/>
          <w:lang w:val="pl-PL"/>
        </w:rPr>
        <w:t>rodzicielskiej oraz postępowania w sprawach nieletnich</w:t>
      </w:r>
    </w:p>
    <w:p w14:paraId="3F8BEDA8" w14:textId="77777777" w:rsidR="0088279E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44" w:line="285" w:lineRule="auto"/>
        <w:ind w:left="792" w:hanging="360"/>
        <w:rPr>
          <w:rFonts w:ascii="Verdana" w:hAnsi="Verdana"/>
          <w:color w:val="000000"/>
          <w:spacing w:val="-4"/>
          <w:sz w:val="19"/>
          <w:lang w:val="pl-PL"/>
        </w:rPr>
      </w:pPr>
      <w:r>
        <w:rPr>
          <w:rFonts w:ascii="Verdana" w:hAnsi="Verdana"/>
          <w:color w:val="000000"/>
          <w:spacing w:val="-4"/>
          <w:sz w:val="19"/>
          <w:lang w:val="pl-PL"/>
        </w:rPr>
        <w:t xml:space="preserve">doskonali umiejętności organizacji pracy własnej, efektywnego zarządzania czasem, sumienności </w:t>
      </w:r>
      <w:r>
        <w:rPr>
          <w:rFonts w:ascii="Verdana" w:hAnsi="Verdana"/>
          <w:color w:val="000000"/>
          <w:spacing w:val="-6"/>
          <w:sz w:val="19"/>
          <w:lang w:val="pl-PL"/>
        </w:rPr>
        <w:t>oraz odpowiedzialności za powierzone zadania;</w:t>
      </w:r>
    </w:p>
    <w:p w14:paraId="7629245D" w14:textId="77777777" w:rsidR="0088279E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08" w:line="285" w:lineRule="auto"/>
        <w:ind w:left="792" w:hanging="360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 xml:space="preserve">kształtuje umiejętności skutecznego komunikowania się w organizacji, współpracy z innymi </w:t>
      </w:r>
      <w:r>
        <w:rPr>
          <w:rFonts w:ascii="Verdana" w:hAnsi="Verdana"/>
          <w:color w:val="000000"/>
          <w:spacing w:val="-6"/>
          <w:sz w:val="19"/>
          <w:lang w:val="pl-PL"/>
        </w:rPr>
        <w:t>specjalistami, pracy w zespole;</w:t>
      </w:r>
    </w:p>
    <w:p w14:paraId="2364F7ED" w14:textId="77777777" w:rsidR="0088279E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08"/>
        <w:ind w:left="792" w:hanging="360"/>
        <w:rPr>
          <w:rFonts w:ascii="Verdana" w:hAnsi="Verdana"/>
          <w:color w:val="000000"/>
          <w:spacing w:val="-3"/>
          <w:sz w:val="19"/>
          <w:lang w:val="pl-PL"/>
        </w:rPr>
      </w:pPr>
      <w:r>
        <w:rPr>
          <w:rFonts w:ascii="Verdana" w:hAnsi="Verdana"/>
          <w:color w:val="000000"/>
          <w:spacing w:val="-3"/>
          <w:sz w:val="19"/>
          <w:lang w:val="pl-PL"/>
        </w:rPr>
        <w:t>realizuje inne zadania wynikające ze specyfiki pracy instytucji, w której jest odbywana praktyka.</w:t>
      </w:r>
    </w:p>
    <w:p w14:paraId="7388078D" w14:textId="77777777" w:rsidR="0088279E" w:rsidRDefault="00000000">
      <w:pPr>
        <w:spacing w:before="180"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§4</w:t>
      </w:r>
    </w:p>
    <w:p w14:paraId="44969EDD" w14:textId="77777777" w:rsidR="0088279E" w:rsidRDefault="00000000">
      <w:pPr>
        <w:spacing w:before="108"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Miejsce praktyki</w:t>
      </w:r>
    </w:p>
    <w:p w14:paraId="61595AD3" w14:textId="77777777" w:rsidR="0088279E" w:rsidRDefault="0088279E">
      <w:pPr>
        <w:sectPr w:rsidR="0088279E">
          <w:pgSz w:w="11918" w:h="16854"/>
          <w:pgMar w:top="1780" w:right="997" w:bottom="1564" w:left="1061" w:header="720" w:footer="720" w:gutter="0"/>
          <w:cols w:space="708"/>
        </w:sectPr>
      </w:pPr>
    </w:p>
    <w:p w14:paraId="3BFE48FD" w14:textId="77777777" w:rsidR="0088279E" w:rsidRDefault="00000000">
      <w:pPr>
        <w:spacing w:line="176" w:lineRule="exact"/>
        <w:ind w:right="36"/>
        <w:jc w:val="right"/>
        <w:rPr>
          <w:rFonts w:ascii="Verdana" w:hAnsi="Verdana"/>
          <w:color w:val="000000"/>
          <w:sz w:val="18"/>
          <w:lang w:val="pl-PL"/>
        </w:rPr>
      </w:pPr>
      <w:r>
        <w:rPr>
          <w:rFonts w:ascii="Verdana" w:hAnsi="Verdana"/>
          <w:color w:val="000000"/>
          <w:sz w:val="18"/>
          <w:lang w:val="pl-PL"/>
        </w:rPr>
        <w:lastRenderedPageBreak/>
        <w:t>9</w:t>
      </w:r>
    </w:p>
    <w:p w14:paraId="2542E0D0" w14:textId="77777777" w:rsidR="0088279E" w:rsidRDefault="00000000">
      <w:pPr>
        <w:spacing w:before="324" w:line="246" w:lineRule="exact"/>
        <w:ind w:left="360"/>
        <w:rPr>
          <w:rFonts w:ascii="Verdana" w:hAnsi="Verdana"/>
          <w:color w:val="000000"/>
          <w:spacing w:val="-1"/>
          <w:sz w:val="19"/>
          <w:lang w:val="pl-PL"/>
        </w:rPr>
      </w:pPr>
      <w:r>
        <w:rPr>
          <w:rFonts w:ascii="Verdana" w:hAnsi="Verdana"/>
          <w:color w:val="000000"/>
          <w:spacing w:val="-1"/>
          <w:sz w:val="19"/>
          <w:lang w:val="pl-PL"/>
        </w:rPr>
        <w:t xml:space="preserve">Miejscem praktyki są sądy rejonowe, biura kuratorskie oraz podmioty zatrudniające kuratorów </w:t>
      </w:r>
      <w:r>
        <w:rPr>
          <w:rFonts w:ascii="Verdana" w:hAnsi="Verdana"/>
          <w:color w:val="000000"/>
          <w:spacing w:val="-8"/>
          <w:sz w:val="19"/>
          <w:lang w:val="pl-PL"/>
        </w:rPr>
        <w:t>rodzinnych.</w:t>
      </w:r>
    </w:p>
    <w:p w14:paraId="11B7494E" w14:textId="77777777" w:rsidR="0088279E" w:rsidRDefault="00000000">
      <w:pPr>
        <w:spacing w:before="108" w:line="210" w:lineRule="exact"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§5</w:t>
      </w:r>
    </w:p>
    <w:p w14:paraId="3F840296" w14:textId="77777777" w:rsidR="0088279E" w:rsidRDefault="00000000">
      <w:pPr>
        <w:spacing w:before="144" w:line="233" w:lineRule="exact"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Obowiązki Studenta</w:t>
      </w:r>
    </w:p>
    <w:p w14:paraId="466418BF" w14:textId="77777777" w:rsidR="0088279E" w:rsidRDefault="00000000">
      <w:pPr>
        <w:spacing w:before="216" w:line="233" w:lineRule="exact"/>
        <w:ind w:left="360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>Student odbywający praktyki zawodowe zobowiązany jest do:</w:t>
      </w:r>
    </w:p>
    <w:p w14:paraId="09163294" w14:textId="77777777" w:rsidR="0088279E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before="180" w:line="240" w:lineRule="exact"/>
        <w:ind w:left="792" w:hanging="360"/>
        <w:rPr>
          <w:rFonts w:ascii="Verdana" w:hAnsi="Verdana"/>
          <w:color w:val="000000"/>
          <w:spacing w:val="1"/>
          <w:sz w:val="19"/>
          <w:lang w:val="pl-PL"/>
        </w:rPr>
      </w:pPr>
      <w:r>
        <w:rPr>
          <w:rFonts w:ascii="Verdana" w:hAnsi="Verdana"/>
          <w:color w:val="000000"/>
          <w:spacing w:val="1"/>
          <w:sz w:val="19"/>
          <w:lang w:val="pl-PL"/>
        </w:rPr>
        <w:t>pozyskania placówki do odbycia praktyki;</w:t>
      </w:r>
    </w:p>
    <w:p w14:paraId="339F0D6A" w14:textId="77777777" w:rsidR="0088279E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60" w:lineRule="exact"/>
        <w:ind w:left="792" w:hanging="360"/>
        <w:rPr>
          <w:rFonts w:ascii="Verdana" w:hAnsi="Verdana"/>
          <w:color w:val="000000"/>
          <w:spacing w:val="19"/>
          <w:sz w:val="19"/>
          <w:lang w:val="pl-PL"/>
        </w:rPr>
      </w:pPr>
      <w:r>
        <w:rPr>
          <w:rFonts w:ascii="Verdana" w:hAnsi="Verdana"/>
          <w:color w:val="000000"/>
          <w:spacing w:val="19"/>
          <w:sz w:val="19"/>
          <w:lang w:val="pl-PL"/>
        </w:rPr>
        <w:t xml:space="preserve">opracowania </w:t>
      </w:r>
      <w:r>
        <w:rPr>
          <w:rFonts w:ascii="Arial" w:hAnsi="Arial"/>
          <w:i/>
          <w:color w:val="000000"/>
          <w:spacing w:val="19"/>
          <w:sz w:val="20"/>
          <w:lang w:val="pl-PL"/>
        </w:rPr>
        <w:t xml:space="preserve">Programu praktyki </w:t>
      </w:r>
      <w:r>
        <w:rPr>
          <w:rFonts w:ascii="Verdana" w:hAnsi="Verdana"/>
          <w:color w:val="000000"/>
          <w:spacing w:val="19"/>
          <w:sz w:val="19"/>
          <w:lang w:val="pl-PL"/>
        </w:rPr>
        <w:t xml:space="preserve">z zakładowym i wydziałowym opiekunem </w:t>
      </w:r>
      <w:r>
        <w:rPr>
          <w:rFonts w:ascii="Arial" w:hAnsi="Arial"/>
          <w:i/>
          <w:color w:val="000000"/>
          <w:spacing w:val="19"/>
          <w:sz w:val="20"/>
          <w:lang w:val="pl-PL"/>
        </w:rPr>
        <w:t xml:space="preserve">praktyk </w:t>
      </w:r>
      <w:r>
        <w:rPr>
          <w:rFonts w:ascii="Verdana" w:hAnsi="Verdana"/>
          <w:color w:val="000000"/>
          <w:spacing w:val="-6"/>
          <w:sz w:val="19"/>
          <w:lang w:val="pl-PL"/>
        </w:rPr>
        <w:t>i przedstawienia jej w placówce;</w:t>
      </w:r>
    </w:p>
    <w:p w14:paraId="77D27771" w14:textId="77777777" w:rsidR="0088279E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44" w:lineRule="exact"/>
        <w:ind w:left="792" w:hanging="360"/>
        <w:rPr>
          <w:rFonts w:ascii="Verdana" w:hAnsi="Verdana"/>
          <w:color w:val="000000"/>
          <w:spacing w:val="-1"/>
          <w:sz w:val="19"/>
          <w:lang w:val="pl-PL"/>
        </w:rPr>
      </w:pPr>
      <w:r>
        <w:rPr>
          <w:rFonts w:ascii="Verdana" w:hAnsi="Verdana"/>
          <w:color w:val="000000"/>
          <w:spacing w:val="-1"/>
          <w:sz w:val="19"/>
          <w:lang w:val="pl-PL"/>
        </w:rPr>
        <w:t>uczestnictwa w zebraniu z wydziałowym opiekunem praktyk zawodowych;</w:t>
      </w:r>
    </w:p>
    <w:p w14:paraId="603D2562" w14:textId="77777777" w:rsidR="0088279E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53" w:lineRule="exact"/>
        <w:ind w:left="792" w:hanging="360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 xml:space="preserve">systematycznego dokumentowania przebiegu praktyki w </w:t>
      </w:r>
      <w:r>
        <w:rPr>
          <w:rFonts w:ascii="Arial" w:hAnsi="Arial"/>
          <w:i/>
          <w:color w:val="000000"/>
          <w:sz w:val="20"/>
          <w:lang w:val="pl-PL"/>
        </w:rPr>
        <w:t>dzienniku praktyk;</w:t>
      </w:r>
    </w:p>
    <w:p w14:paraId="24CFF9D8" w14:textId="77777777" w:rsidR="0088279E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53" w:lineRule="exact"/>
        <w:ind w:left="792" w:hanging="360"/>
        <w:rPr>
          <w:rFonts w:ascii="Verdana" w:hAnsi="Verdana"/>
          <w:color w:val="000000"/>
          <w:spacing w:val="-5"/>
          <w:sz w:val="19"/>
          <w:lang w:val="pl-PL"/>
        </w:rPr>
      </w:pPr>
      <w:r>
        <w:rPr>
          <w:rFonts w:ascii="Verdana" w:hAnsi="Verdana"/>
          <w:color w:val="000000"/>
          <w:spacing w:val="-5"/>
          <w:sz w:val="19"/>
          <w:lang w:val="pl-PL"/>
        </w:rPr>
        <w:t xml:space="preserve">stosowania się do poleceń kierownictwa placówki i przestrzegania obowiązującego w placówce </w:t>
      </w:r>
      <w:r>
        <w:rPr>
          <w:rFonts w:ascii="Verdana" w:hAnsi="Verdana"/>
          <w:color w:val="000000"/>
          <w:spacing w:val="-6"/>
          <w:sz w:val="19"/>
          <w:lang w:val="pl-PL"/>
        </w:rPr>
        <w:t xml:space="preserve">regulaminu pracy i przepisów </w:t>
      </w:r>
      <w:r>
        <w:rPr>
          <w:rFonts w:ascii="Verdana" w:hAnsi="Verdana"/>
          <w:color w:val="000000"/>
          <w:spacing w:val="-6"/>
          <w:sz w:val="18"/>
          <w:lang w:val="pl-PL"/>
        </w:rPr>
        <w:t>BHP;</w:t>
      </w:r>
    </w:p>
    <w:p w14:paraId="59B093C2" w14:textId="77777777" w:rsidR="0088279E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55" w:lineRule="exact"/>
        <w:ind w:left="792" w:hanging="360"/>
        <w:rPr>
          <w:rFonts w:ascii="Verdana" w:hAnsi="Verdana"/>
          <w:color w:val="000000"/>
          <w:spacing w:val="-9"/>
          <w:sz w:val="19"/>
          <w:lang w:val="pl-PL"/>
        </w:rPr>
      </w:pPr>
      <w:r>
        <w:rPr>
          <w:rFonts w:ascii="Verdana" w:hAnsi="Verdana"/>
          <w:color w:val="000000"/>
          <w:spacing w:val="-9"/>
          <w:sz w:val="19"/>
          <w:lang w:val="pl-PL"/>
        </w:rPr>
        <w:t xml:space="preserve">posiadania ubezpieczeń od następstw nieszczęśliwych wypadków i ważnych badań lekarskich, jeżeli </w:t>
      </w:r>
      <w:r>
        <w:rPr>
          <w:rFonts w:ascii="Verdana" w:hAnsi="Verdana"/>
          <w:color w:val="000000"/>
          <w:spacing w:val="-8"/>
          <w:sz w:val="19"/>
          <w:lang w:val="pl-PL"/>
        </w:rPr>
        <w:t>placówka takich wymaga.</w:t>
      </w:r>
    </w:p>
    <w:p w14:paraId="66214D78" w14:textId="77777777" w:rsidR="0088279E" w:rsidRDefault="00000000">
      <w:pPr>
        <w:spacing w:before="144" w:line="309" w:lineRule="exact"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 xml:space="preserve">§6 </w:t>
      </w:r>
      <w:r>
        <w:rPr>
          <w:rFonts w:ascii="Tahoma" w:hAnsi="Tahoma"/>
          <w:b/>
          <w:color w:val="000000"/>
          <w:sz w:val="18"/>
          <w:lang w:val="pl-PL"/>
        </w:rPr>
        <w:br/>
      </w:r>
      <w:r>
        <w:rPr>
          <w:rFonts w:ascii="Tahoma" w:hAnsi="Tahoma"/>
          <w:b/>
          <w:color w:val="000000"/>
          <w:spacing w:val="2"/>
          <w:sz w:val="18"/>
          <w:lang w:val="pl-PL"/>
        </w:rPr>
        <w:t>Obowiązki zakładu pracy wobec studenta odbywającego praktykę</w:t>
      </w:r>
    </w:p>
    <w:p w14:paraId="26A5E630" w14:textId="77777777" w:rsidR="0088279E" w:rsidRDefault="00000000">
      <w:pPr>
        <w:spacing w:before="252" w:line="241" w:lineRule="exact"/>
        <w:ind w:left="360"/>
        <w:rPr>
          <w:rFonts w:ascii="Verdana" w:hAnsi="Verdana"/>
          <w:color w:val="000000"/>
          <w:spacing w:val="-7"/>
          <w:sz w:val="19"/>
          <w:lang w:val="pl-PL"/>
        </w:rPr>
      </w:pPr>
      <w:r>
        <w:rPr>
          <w:rFonts w:ascii="Verdana" w:hAnsi="Verdana"/>
          <w:color w:val="000000"/>
          <w:spacing w:val="-7"/>
          <w:sz w:val="19"/>
          <w:lang w:val="pl-PL"/>
        </w:rPr>
        <w:t>Pracodawca, u którego student odbywa praktykę:</w:t>
      </w:r>
    </w:p>
    <w:p w14:paraId="457C8100" w14:textId="77777777" w:rsidR="0088279E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41" w:lineRule="exact"/>
        <w:ind w:left="792" w:hanging="288"/>
        <w:rPr>
          <w:rFonts w:ascii="Verdana" w:hAnsi="Verdana"/>
          <w:color w:val="000000"/>
          <w:spacing w:val="-1"/>
          <w:sz w:val="19"/>
          <w:lang w:val="pl-PL"/>
        </w:rPr>
      </w:pPr>
      <w:r>
        <w:rPr>
          <w:rFonts w:ascii="Verdana" w:hAnsi="Verdana"/>
          <w:color w:val="000000"/>
          <w:spacing w:val="-1"/>
          <w:sz w:val="19"/>
          <w:lang w:val="pl-PL"/>
        </w:rPr>
        <w:t xml:space="preserve">umożliwia studentowi realizację zadań określonych w 5 </w:t>
      </w:r>
      <w:r>
        <w:rPr>
          <w:rFonts w:ascii="Verdana" w:hAnsi="Verdana"/>
          <w:color w:val="000000"/>
          <w:spacing w:val="-1"/>
          <w:sz w:val="18"/>
          <w:lang w:val="pl-PL"/>
        </w:rPr>
        <w:t>2,</w:t>
      </w:r>
    </w:p>
    <w:p w14:paraId="546DB45E" w14:textId="77777777" w:rsidR="0088279E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40" w:lineRule="exact"/>
        <w:ind w:left="504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>zapoznaje studenta z jego obowiązkami oraz uprawnieniami,</w:t>
      </w:r>
    </w:p>
    <w:p w14:paraId="0FAD4C0C" w14:textId="77777777" w:rsidR="0088279E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55" w:lineRule="exact"/>
        <w:ind w:left="792" w:right="864" w:hanging="288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 xml:space="preserve">przeprowadza szkolenie studenta dotyczące bezpieczeństwa i higieny pracy, przepisów </w:t>
      </w:r>
      <w:r>
        <w:rPr>
          <w:rFonts w:ascii="Verdana" w:hAnsi="Verdana"/>
          <w:color w:val="000000"/>
          <w:spacing w:val="-7"/>
          <w:sz w:val="19"/>
          <w:lang w:val="pl-PL"/>
        </w:rPr>
        <w:t>przeciwpożarowych, regulaminu pracy, przepisów w zakresie ochrony tajemnicy służbowej,</w:t>
      </w:r>
    </w:p>
    <w:p w14:paraId="064B304B" w14:textId="77777777" w:rsidR="0088279E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51" w:lineRule="exact"/>
        <w:ind w:left="792" w:hanging="288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 xml:space="preserve">umożliwia opiekunom praktyki ze strony uczelni sprawowanie nadzoru nad praktyką studencką </w:t>
      </w:r>
      <w:r>
        <w:rPr>
          <w:rFonts w:ascii="Verdana" w:hAnsi="Verdana"/>
          <w:color w:val="000000"/>
          <w:spacing w:val="-6"/>
          <w:sz w:val="19"/>
          <w:lang w:val="pl-PL"/>
        </w:rPr>
        <w:t>oraz jej kontrolę,</w:t>
      </w:r>
    </w:p>
    <w:p w14:paraId="0D886F1D" w14:textId="77777777" w:rsidR="0088279E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33" w:lineRule="exact"/>
        <w:ind w:left="792" w:hanging="288"/>
        <w:rPr>
          <w:rFonts w:ascii="Verdana" w:hAnsi="Verdana"/>
          <w:color w:val="000000"/>
          <w:spacing w:val="-4"/>
          <w:sz w:val="19"/>
          <w:lang w:val="pl-PL"/>
        </w:rPr>
      </w:pPr>
      <w:r>
        <w:rPr>
          <w:rFonts w:ascii="Verdana" w:hAnsi="Verdana"/>
          <w:color w:val="000000"/>
          <w:spacing w:val="-4"/>
          <w:sz w:val="19"/>
          <w:lang w:val="pl-PL"/>
        </w:rPr>
        <w:t xml:space="preserve">wyznacza opiekuna, który udziela studentowi wskazówek i pomocy w wypełnianiu powierzonych </w:t>
      </w:r>
      <w:r>
        <w:rPr>
          <w:rFonts w:ascii="Verdana" w:hAnsi="Verdana"/>
          <w:color w:val="000000"/>
          <w:sz w:val="19"/>
          <w:lang w:val="pl-PL"/>
        </w:rPr>
        <w:t>zadań.</w:t>
      </w:r>
    </w:p>
    <w:p w14:paraId="461B520C" w14:textId="77777777" w:rsidR="0088279E" w:rsidRDefault="00000000">
      <w:pPr>
        <w:spacing w:before="144" w:line="308" w:lineRule="exact"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 xml:space="preserve">§7 </w:t>
      </w:r>
      <w:r>
        <w:rPr>
          <w:rFonts w:ascii="Tahoma" w:hAnsi="Tahoma"/>
          <w:b/>
          <w:color w:val="000000"/>
          <w:sz w:val="18"/>
          <w:lang w:val="pl-PL"/>
        </w:rPr>
        <w:br/>
      </w:r>
      <w:r>
        <w:rPr>
          <w:rFonts w:ascii="Tahoma" w:hAnsi="Tahoma"/>
          <w:b/>
          <w:color w:val="000000"/>
          <w:spacing w:val="1"/>
          <w:sz w:val="18"/>
          <w:lang w:val="pl-PL"/>
        </w:rPr>
        <w:t>Obowiązki wydziałowego opiekuna praktyki</w:t>
      </w:r>
    </w:p>
    <w:p w14:paraId="21277E23" w14:textId="77777777" w:rsidR="0088279E" w:rsidRDefault="00000000">
      <w:pPr>
        <w:spacing w:before="144" w:line="234" w:lineRule="exact"/>
        <w:ind w:left="360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>Wyznaczony opiekun praktyki dokonuje wpisów w dzienniku praktyk studenta dotyczących:</w:t>
      </w:r>
    </w:p>
    <w:p w14:paraId="031ECE26" w14:textId="77777777" w:rsidR="0088279E" w:rsidRDefault="00000000">
      <w:pPr>
        <w:numPr>
          <w:ilvl w:val="0"/>
          <w:numId w:val="6"/>
        </w:numPr>
        <w:tabs>
          <w:tab w:val="clear" w:pos="288"/>
          <w:tab w:val="decimal" w:pos="792"/>
        </w:tabs>
        <w:spacing w:line="237" w:lineRule="exact"/>
        <w:ind w:left="504"/>
        <w:rPr>
          <w:rFonts w:ascii="Verdana" w:hAnsi="Verdana"/>
          <w:color w:val="000000"/>
          <w:spacing w:val="2"/>
          <w:sz w:val="19"/>
          <w:lang w:val="pl-PL"/>
        </w:rPr>
      </w:pPr>
      <w:r>
        <w:rPr>
          <w:rFonts w:ascii="Verdana" w:hAnsi="Verdana"/>
          <w:color w:val="000000"/>
          <w:spacing w:val="2"/>
          <w:sz w:val="19"/>
          <w:lang w:val="pl-PL"/>
        </w:rPr>
        <w:t>potwierdzenia rozpoczęcia praktyki,</w:t>
      </w:r>
    </w:p>
    <w:p w14:paraId="4FD73B94" w14:textId="77777777" w:rsidR="0088279E" w:rsidRDefault="00000000">
      <w:pPr>
        <w:numPr>
          <w:ilvl w:val="0"/>
          <w:numId w:val="6"/>
        </w:numPr>
        <w:tabs>
          <w:tab w:val="clear" w:pos="288"/>
          <w:tab w:val="decimal" w:pos="792"/>
        </w:tabs>
        <w:spacing w:line="241" w:lineRule="exact"/>
        <w:ind w:left="504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potwierdzenia zakończenia praktyki,</w:t>
      </w:r>
    </w:p>
    <w:p w14:paraId="0F158A51" w14:textId="77777777" w:rsidR="0088279E" w:rsidRDefault="00000000">
      <w:pPr>
        <w:numPr>
          <w:ilvl w:val="0"/>
          <w:numId w:val="6"/>
        </w:numPr>
        <w:tabs>
          <w:tab w:val="clear" w:pos="288"/>
          <w:tab w:val="decimal" w:pos="792"/>
        </w:tabs>
        <w:spacing w:line="241" w:lineRule="exact"/>
        <w:ind w:left="504"/>
        <w:rPr>
          <w:rFonts w:ascii="Verdana" w:hAnsi="Verdana"/>
          <w:color w:val="000000"/>
          <w:spacing w:val="4"/>
          <w:sz w:val="19"/>
          <w:lang w:val="pl-PL"/>
        </w:rPr>
      </w:pPr>
      <w:r>
        <w:rPr>
          <w:rFonts w:ascii="Verdana" w:hAnsi="Verdana"/>
          <w:color w:val="000000"/>
          <w:spacing w:val="4"/>
          <w:sz w:val="19"/>
          <w:lang w:val="pl-PL"/>
        </w:rPr>
        <w:t>zaliczenia praktyki,</w:t>
      </w:r>
    </w:p>
    <w:p w14:paraId="4867FEF8" w14:textId="77777777" w:rsidR="0088279E" w:rsidRDefault="00000000">
      <w:pPr>
        <w:numPr>
          <w:ilvl w:val="0"/>
          <w:numId w:val="6"/>
        </w:numPr>
        <w:tabs>
          <w:tab w:val="clear" w:pos="288"/>
          <w:tab w:val="decimal" w:pos="792"/>
        </w:tabs>
        <w:spacing w:line="241" w:lineRule="exact"/>
        <w:ind w:left="504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>potwierdzenia realizacji zajęć wyszczególnionych przez studenta w „karcie tygodniowej".</w:t>
      </w:r>
    </w:p>
    <w:p w14:paraId="58AD5D1D" w14:textId="77777777" w:rsidR="0088279E" w:rsidRDefault="00000000">
      <w:pPr>
        <w:spacing w:before="108" w:line="210" w:lineRule="exact"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§8</w:t>
      </w:r>
    </w:p>
    <w:p w14:paraId="0DDA0664" w14:textId="77777777" w:rsidR="0088279E" w:rsidRDefault="00000000">
      <w:pPr>
        <w:spacing w:before="144" w:line="232" w:lineRule="exact"/>
        <w:jc w:val="center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Warunki zaliczenia praktyki</w:t>
      </w:r>
    </w:p>
    <w:p w14:paraId="0033F08A" w14:textId="77777777" w:rsidR="0088279E" w:rsidRDefault="00000000">
      <w:pPr>
        <w:tabs>
          <w:tab w:val="decimal" w:pos="159"/>
          <w:tab w:val="right" w:pos="9526"/>
        </w:tabs>
        <w:spacing w:before="108" w:line="237" w:lineRule="exact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ab/>
      </w:r>
      <w:r>
        <w:rPr>
          <w:rFonts w:ascii="Verdana" w:hAnsi="Verdana"/>
          <w:color w:val="000000"/>
          <w:spacing w:val="-50"/>
          <w:sz w:val="19"/>
          <w:lang w:val="pl-PL"/>
        </w:rPr>
        <w:t>1.</w:t>
      </w:r>
      <w:r>
        <w:rPr>
          <w:rFonts w:ascii="Verdana" w:hAnsi="Verdana"/>
          <w:color w:val="000000"/>
          <w:spacing w:val="-50"/>
          <w:sz w:val="19"/>
          <w:lang w:val="pl-PL"/>
        </w:rPr>
        <w:tab/>
      </w:r>
      <w:r>
        <w:rPr>
          <w:rFonts w:ascii="Verdana" w:hAnsi="Verdana"/>
          <w:color w:val="000000"/>
          <w:spacing w:val="-6"/>
          <w:sz w:val="19"/>
          <w:lang w:val="pl-PL"/>
        </w:rPr>
        <w:t>Zaliczenia praktyki dokonuje wydziałowy opiekun praktyki, poprzez wpis oceny do aplikacji USOSweb.</w:t>
      </w:r>
    </w:p>
    <w:p w14:paraId="639F992D" w14:textId="77777777" w:rsidR="0088279E" w:rsidRDefault="00000000">
      <w:pPr>
        <w:tabs>
          <w:tab w:val="decimal" w:pos="159"/>
          <w:tab w:val="right" w:pos="9782"/>
        </w:tabs>
        <w:spacing w:before="108" w:line="233" w:lineRule="exact"/>
        <w:rPr>
          <w:rFonts w:ascii="Verdana" w:hAnsi="Verdana"/>
          <w:color w:val="000000"/>
          <w:sz w:val="18"/>
          <w:lang w:val="pl-PL"/>
        </w:rPr>
      </w:pPr>
      <w:r>
        <w:rPr>
          <w:rFonts w:ascii="Verdana" w:hAnsi="Verdana"/>
          <w:color w:val="000000"/>
          <w:sz w:val="18"/>
          <w:lang w:val="pl-PL"/>
        </w:rPr>
        <w:tab/>
      </w:r>
      <w:r>
        <w:rPr>
          <w:rFonts w:ascii="Verdana" w:hAnsi="Verdana"/>
          <w:color w:val="000000"/>
          <w:spacing w:val="-66"/>
          <w:sz w:val="18"/>
          <w:lang w:val="pl-PL"/>
        </w:rPr>
        <w:t>2.</w:t>
      </w:r>
      <w:r>
        <w:rPr>
          <w:rFonts w:ascii="Verdana" w:hAnsi="Verdana"/>
          <w:color w:val="000000"/>
          <w:spacing w:val="-66"/>
          <w:sz w:val="18"/>
          <w:lang w:val="pl-PL"/>
        </w:rPr>
        <w:tab/>
      </w:r>
      <w:r>
        <w:rPr>
          <w:rFonts w:ascii="Verdana" w:hAnsi="Verdana"/>
          <w:color w:val="000000"/>
          <w:spacing w:val="1"/>
          <w:sz w:val="19"/>
          <w:lang w:val="pl-PL"/>
        </w:rPr>
        <w:t>Warunkiem zaliczenia praktyki jest przedstawienie przez studenta, w terminie określonym przez</w:t>
      </w:r>
    </w:p>
    <w:p w14:paraId="7CC43248" w14:textId="77777777" w:rsidR="0088279E" w:rsidRDefault="00000000">
      <w:pPr>
        <w:spacing w:line="237" w:lineRule="exact"/>
        <w:ind w:left="432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>wydziałowego opiekuna praktyk, następującej dokumentacji:</w:t>
      </w:r>
    </w:p>
    <w:p w14:paraId="0DC9E1B4" w14:textId="77777777" w:rsidR="0088279E" w:rsidRDefault="00000000">
      <w:pPr>
        <w:numPr>
          <w:ilvl w:val="0"/>
          <w:numId w:val="7"/>
        </w:numPr>
        <w:tabs>
          <w:tab w:val="clear" w:pos="288"/>
          <w:tab w:val="decimal" w:pos="792"/>
        </w:tabs>
        <w:spacing w:before="108" w:line="237" w:lineRule="exact"/>
        <w:ind w:left="504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dziennika praktyki z jej zaliczeniem;</w:t>
      </w:r>
    </w:p>
    <w:p w14:paraId="14E47F73" w14:textId="77777777" w:rsidR="0088279E" w:rsidRDefault="00000000">
      <w:pPr>
        <w:numPr>
          <w:ilvl w:val="0"/>
          <w:numId w:val="7"/>
        </w:numPr>
        <w:tabs>
          <w:tab w:val="clear" w:pos="288"/>
          <w:tab w:val="decimal" w:pos="792"/>
        </w:tabs>
        <w:spacing w:before="72" w:line="237" w:lineRule="exact"/>
        <w:ind w:left="504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opinii zawodowego opiekuna praktyki;</w:t>
      </w:r>
    </w:p>
    <w:p w14:paraId="1CFA1614" w14:textId="77777777" w:rsidR="0088279E" w:rsidRDefault="00000000">
      <w:pPr>
        <w:numPr>
          <w:ilvl w:val="0"/>
          <w:numId w:val="7"/>
        </w:numPr>
        <w:tabs>
          <w:tab w:val="clear" w:pos="288"/>
          <w:tab w:val="decimal" w:pos="792"/>
        </w:tabs>
        <w:spacing w:before="72" w:line="237" w:lineRule="exact"/>
        <w:ind w:left="504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sprawozdania Studenta z odbytej praktyki.</w:t>
      </w:r>
    </w:p>
    <w:p w14:paraId="412DB2B1" w14:textId="77777777" w:rsidR="0088279E" w:rsidRDefault="00000000">
      <w:pPr>
        <w:spacing w:before="72" w:line="271" w:lineRule="exact"/>
        <w:ind w:left="432" w:right="1656" w:hanging="432"/>
        <w:rPr>
          <w:rFonts w:ascii="Verdana" w:hAnsi="Verdana"/>
          <w:color w:val="000000"/>
          <w:spacing w:val="-7"/>
          <w:sz w:val="19"/>
          <w:lang w:val="pl-PL"/>
        </w:rPr>
      </w:pPr>
      <w:r>
        <w:rPr>
          <w:rFonts w:ascii="Verdana" w:hAnsi="Verdana"/>
          <w:color w:val="000000"/>
          <w:spacing w:val="-7"/>
          <w:sz w:val="19"/>
          <w:lang w:val="pl-PL"/>
        </w:rPr>
        <w:t xml:space="preserve">3. Brak złożenia dokumentacji w ustalonym terminie jest równoznaczny z niezaliczeniem </w:t>
      </w:r>
      <w:r>
        <w:rPr>
          <w:rFonts w:ascii="Verdana" w:hAnsi="Verdana"/>
          <w:color w:val="000000"/>
          <w:spacing w:val="-6"/>
          <w:sz w:val="19"/>
          <w:lang w:val="pl-PL"/>
        </w:rPr>
        <w:t>praktyki i powoduje konieczność jej powtórzenia.</w:t>
      </w:r>
    </w:p>
    <w:p w14:paraId="112CF756" w14:textId="77777777" w:rsidR="0088279E" w:rsidRDefault="0088279E">
      <w:pPr>
        <w:sectPr w:rsidR="0088279E">
          <w:pgSz w:w="11918" w:h="16854"/>
          <w:pgMar w:top="880" w:right="999" w:bottom="1104" w:left="1059" w:header="720" w:footer="720" w:gutter="0"/>
          <w:cols w:space="708"/>
        </w:sectPr>
      </w:pPr>
    </w:p>
    <w:p w14:paraId="05195937" w14:textId="684C122A" w:rsidR="0088279E" w:rsidRDefault="00960F65">
      <w:pPr>
        <w:numPr>
          <w:ilvl w:val="0"/>
          <w:numId w:val="8"/>
        </w:numPr>
        <w:tabs>
          <w:tab w:val="clear" w:pos="360"/>
          <w:tab w:val="decimal" w:pos="432"/>
          <w:tab w:val="left" w:pos="9531"/>
        </w:tabs>
        <w:spacing w:before="396" w:line="257" w:lineRule="exact"/>
        <w:ind w:left="432" w:hanging="360"/>
        <w:rPr>
          <w:rFonts w:ascii="Tahoma" w:hAnsi="Tahoma"/>
          <w:color w:val="000000"/>
          <w:spacing w:val="12"/>
          <w:sz w:val="19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29A19FB4" wp14:editId="2B9E05AA">
                <wp:simplePos x="0" y="0"/>
                <wp:positionH relativeFrom="page">
                  <wp:posOffset>671195</wp:posOffset>
                </wp:positionH>
                <wp:positionV relativeFrom="page">
                  <wp:posOffset>621030</wp:posOffset>
                </wp:positionV>
                <wp:extent cx="6223000" cy="139065"/>
                <wp:effectExtent l="4445" t="1905" r="1905" b="1905"/>
                <wp:wrapSquare wrapText="bothSides"/>
                <wp:docPr id="1168952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A4ED3" w14:textId="77777777" w:rsidR="0088279E" w:rsidRDefault="00000000">
                            <w:pPr>
                              <w:spacing w:line="206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w w:val="8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80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9FB4" id="Text Box 2" o:spid="_x0000_s1027" type="#_x0000_t202" style="position:absolute;left:0;text-align:left;margin-left:52.85pt;margin-top:48.9pt;width:490pt;height:10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" filled="f" stroked="f">
                <v:textbox inset="0,0,0,0">
                  <w:txbxContent>
                    <w:p w14:paraId="6BAA4ED3" w14:textId="77777777" w:rsidR="0088279E" w:rsidRDefault="00000000">
                      <w:pPr>
                        <w:spacing w:line="206" w:lineRule="auto"/>
                        <w:ind w:right="36"/>
                        <w:jc w:val="right"/>
                        <w:rPr>
                          <w:rFonts w:ascii="Arial" w:hAnsi="Arial"/>
                          <w:color w:val="000000"/>
                          <w:w w:val="80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80"/>
                          <w:lang w:val="pl-PL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0000">
        <w:rPr>
          <w:rFonts w:ascii="Tahoma" w:hAnsi="Tahoma"/>
          <w:color w:val="000000"/>
          <w:spacing w:val="12"/>
          <w:sz w:val="19"/>
          <w:lang w:val="pl-PL"/>
        </w:rPr>
        <w:t>Z obowiązku odbycia praktyki w całości lub części może być zwolniony student, który pracuje</w:t>
      </w:r>
      <w:r w:rsidR="00000000">
        <w:rPr>
          <w:rFonts w:ascii="Tahoma" w:hAnsi="Tahoma"/>
          <w:color w:val="000000"/>
          <w:spacing w:val="12"/>
          <w:sz w:val="19"/>
          <w:lang w:val="pl-PL"/>
        </w:rPr>
        <w:tab/>
      </w:r>
      <w:r w:rsidR="00000000">
        <w:rPr>
          <w:rFonts w:ascii="Tahoma" w:hAnsi="Tahoma"/>
          <w:color w:val="000000"/>
          <w:sz w:val="19"/>
          <w:lang w:val="pl-PL"/>
        </w:rPr>
        <w:t xml:space="preserve">lub </w:t>
      </w:r>
      <w:r w:rsidR="00000000">
        <w:rPr>
          <w:rFonts w:ascii="Tahoma" w:hAnsi="Tahoma"/>
          <w:color w:val="000000"/>
          <w:sz w:val="19"/>
          <w:lang w:val="pl-PL"/>
        </w:rPr>
        <w:br/>
      </w:r>
      <w:r w:rsidR="00000000">
        <w:rPr>
          <w:rFonts w:ascii="Tahoma" w:hAnsi="Tahoma"/>
          <w:color w:val="000000"/>
          <w:spacing w:val="5"/>
          <w:sz w:val="19"/>
          <w:lang w:val="pl-PL"/>
        </w:rPr>
        <w:t xml:space="preserve">pracował w instytucji związanej z charakterem praktyki, bądź odbył podobną praktykę w ramach studiów </w:t>
      </w:r>
      <w:r w:rsidR="00000000">
        <w:rPr>
          <w:rFonts w:ascii="Tahoma" w:hAnsi="Tahoma"/>
          <w:color w:val="000000"/>
          <w:spacing w:val="4"/>
          <w:sz w:val="19"/>
          <w:lang w:val="pl-PL"/>
        </w:rPr>
        <w:t>na drugim kierunku.</w:t>
      </w:r>
    </w:p>
    <w:p w14:paraId="38804495" w14:textId="77777777" w:rsidR="0088279E" w:rsidRDefault="00000000">
      <w:pPr>
        <w:numPr>
          <w:ilvl w:val="0"/>
          <w:numId w:val="8"/>
        </w:numPr>
        <w:tabs>
          <w:tab w:val="clear" w:pos="360"/>
          <w:tab w:val="decimal" w:pos="432"/>
        </w:tabs>
        <w:spacing w:before="108" w:line="253" w:lineRule="exact"/>
        <w:ind w:left="432" w:hanging="360"/>
        <w:rPr>
          <w:rFonts w:ascii="Tahoma" w:hAnsi="Tahoma"/>
          <w:color w:val="000000"/>
          <w:spacing w:val="10"/>
          <w:sz w:val="19"/>
          <w:lang w:val="pl-PL"/>
        </w:rPr>
      </w:pPr>
      <w:r>
        <w:rPr>
          <w:rFonts w:ascii="Tahoma" w:hAnsi="Tahoma"/>
          <w:color w:val="000000"/>
          <w:spacing w:val="10"/>
          <w:sz w:val="19"/>
          <w:lang w:val="pl-PL"/>
        </w:rPr>
        <w:t xml:space="preserve">Zwolnienia z praktyki dokonuje prodziekan na pisemny wniosek studenta wraz z dokumentacją, </w:t>
      </w:r>
      <w:r>
        <w:rPr>
          <w:rFonts w:ascii="Tahoma" w:hAnsi="Tahoma"/>
          <w:color w:val="000000"/>
          <w:spacing w:val="6"/>
          <w:sz w:val="19"/>
          <w:lang w:val="pl-PL"/>
        </w:rPr>
        <w:t>zaopiniowany przez wydziałowego opiekuna praktyki.</w:t>
      </w:r>
    </w:p>
    <w:p w14:paraId="2BD3EB69" w14:textId="77777777" w:rsidR="0088279E" w:rsidRDefault="00000000">
      <w:pPr>
        <w:spacing w:before="360" w:line="293" w:lineRule="exact"/>
        <w:jc w:val="center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 xml:space="preserve">§9 </w:t>
      </w:r>
      <w:r>
        <w:rPr>
          <w:rFonts w:ascii="Tahoma" w:hAnsi="Tahoma"/>
          <w:b/>
          <w:color w:val="000000"/>
          <w:sz w:val="19"/>
          <w:lang w:val="pl-PL"/>
        </w:rPr>
        <w:br/>
      </w:r>
      <w:r>
        <w:rPr>
          <w:rFonts w:ascii="Tahoma" w:hAnsi="Tahoma"/>
          <w:b/>
          <w:color w:val="000000"/>
          <w:spacing w:val="-4"/>
          <w:sz w:val="19"/>
          <w:lang w:val="pl-PL"/>
        </w:rPr>
        <w:t>Postanowienia końcowe</w:t>
      </w:r>
    </w:p>
    <w:p w14:paraId="7BFAE878" w14:textId="77777777" w:rsidR="0088279E" w:rsidRDefault="00000000">
      <w:pPr>
        <w:numPr>
          <w:ilvl w:val="0"/>
          <w:numId w:val="9"/>
        </w:numPr>
        <w:tabs>
          <w:tab w:val="clear" w:pos="432"/>
          <w:tab w:val="decimal" w:pos="504"/>
        </w:tabs>
        <w:spacing w:before="144" w:line="255" w:lineRule="exact"/>
        <w:ind w:left="504" w:hanging="432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 xml:space="preserve">W przypadku naruszenia przez studenta w sposób rażący dyscypliny pracy , pracodawca może zażądać </w:t>
      </w:r>
      <w:r>
        <w:rPr>
          <w:rFonts w:ascii="Tahoma" w:hAnsi="Tahoma"/>
          <w:color w:val="000000"/>
          <w:spacing w:val="5"/>
          <w:sz w:val="19"/>
          <w:lang w:val="pl-PL"/>
        </w:rPr>
        <w:t>od Uczelni odwołania studenta z praktyki.</w:t>
      </w:r>
    </w:p>
    <w:p w14:paraId="63B52ED0" w14:textId="77777777" w:rsidR="0088279E" w:rsidRDefault="00000000">
      <w:pPr>
        <w:numPr>
          <w:ilvl w:val="0"/>
          <w:numId w:val="9"/>
        </w:numPr>
        <w:tabs>
          <w:tab w:val="clear" w:pos="432"/>
          <w:tab w:val="decimal" w:pos="504"/>
        </w:tabs>
        <w:spacing w:before="108" w:line="233" w:lineRule="exact"/>
        <w:ind w:left="504" w:hanging="432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 xml:space="preserve">Student odwołany z praktyki na skutek żądania pracodawcy może stanąć przed komisją dyscyplinarną </w:t>
      </w:r>
      <w:r>
        <w:rPr>
          <w:rFonts w:ascii="Tahoma" w:hAnsi="Tahoma"/>
          <w:color w:val="000000"/>
          <w:spacing w:val="4"/>
          <w:sz w:val="19"/>
          <w:lang w:val="pl-PL"/>
        </w:rPr>
        <w:t>ds. studenckich.</w:t>
      </w:r>
    </w:p>
    <w:p w14:paraId="38D1DF11" w14:textId="77777777" w:rsidR="0088279E" w:rsidRDefault="00000000">
      <w:pPr>
        <w:numPr>
          <w:ilvl w:val="0"/>
          <w:numId w:val="9"/>
        </w:numPr>
        <w:tabs>
          <w:tab w:val="clear" w:pos="432"/>
          <w:tab w:val="decimal" w:pos="504"/>
        </w:tabs>
        <w:spacing w:before="144" w:line="252" w:lineRule="exact"/>
        <w:ind w:left="504" w:hanging="432"/>
        <w:rPr>
          <w:rFonts w:ascii="Tahoma" w:hAnsi="Tahoma"/>
          <w:color w:val="000000"/>
          <w:spacing w:val="8"/>
          <w:sz w:val="19"/>
          <w:lang w:val="pl-PL"/>
        </w:rPr>
      </w:pPr>
      <w:r>
        <w:rPr>
          <w:rFonts w:ascii="Tahoma" w:hAnsi="Tahoma"/>
          <w:color w:val="000000"/>
          <w:spacing w:val="8"/>
          <w:sz w:val="19"/>
          <w:lang w:val="pl-PL"/>
        </w:rPr>
        <w:t xml:space="preserve">W zakresie nieuregulowanym w niniejszym Regulaminie zastosowanie mają wewnętrzne przepisy </w:t>
      </w:r>
      <w:r>
        <w:rPr>
          <w:rFonts w:ascii="Tahoma" w:hAnsi="Tahoma"/>
          <w:color w:val="000000"/>
          <w:spacing w:val="7"/>
          <w:sz w:val="19"/>
          <w:lang w:val="pl-PL"/>
        </w:rPr>
        <w:t>Uniwersytetu Warmińsko-Mazurskiego w Olsztynie.</w:t>
      </w:r>
    </w:p>
    <w:sectPr w:rsidR="0088279E">
      <w:pgSz w:w="11918" w:h="16854"/>
      <w:pgMar w:top="1197" w:right="1001" w:bottom="10264" w:left="105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4A8"/>
    <w:multiLevelType w:val="multilevel"/>
    <w:tmpl w:val="7F94D60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41F0C"/>
    <w:multiLevelType w:val="multilevel"/>
    <w:tmpl w:val="9F7AAE8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03247"/>
    <w:multiLevelType w:val="multilevel"/>
    <w:tmpl w:val="2DCEB7A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B6E35"/>
    <w:multiLevelType w:val="multilevel"/>
    <w:tmpl w:val="478AD1D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831165"/>
    <w:multiLevelType w:val="multilevel"/>
    <w:tmpl w:val="01F2145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6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9C3EAB"/>
    <w:multiLevelType w:val="multilevel"/>
    <w:tmpl w:val="B3B6BBBC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E84300"/>
    <w:multiLevelType w:val="multilevel"/>
    <w:tmpl w:val="1DF255D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5E1625"/>
    <w:multiLevelType w:val="multilevel"/>
    <w:tmpl w:val="915612E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091BF9"/>
    <w:multiLevelType w:val="multilevel"/>
    <w:tmpl w:val="8CB2334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0717876">
    <w:abstractNumId w:val="6"/>
  </w:num>
  <w:num w:numId="2" w16cid:durableId="1051155358">
    <w:abstractNumId w:val="3"/>
  </w:num>
  <w:num w:numId="3" w16cid:durableId="1631202268">
    <w:abstractNumId w:val="7"/>
  </w:num>
  <w:num w:numId="4" w16cid:durableId="2015067734">
    <w:abstractNumId w:val="8"/>
  </w:num>
  <w:num w:numId="5" w16cid:durableId="676150480">
    <w:abstractNumId w:val="0"/>
  </w:num>
  <w:num w:numId="6" w16cid:durableId="397245369">
    <w:abstractNumId w:val="1"/>
  </w:num>
  <w:num w:numId="7" w16cid:durableId="453400943">
    <w:abstractNumId w:val="2"/>
  </w:num>
  <w:num w:numId="8" w16cid:durableId="147980889">
    <w:abstractNumId w:val="5"/>
  </w:num>
  <w:num w:numId="9" w16cid:durableId="1133399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9E"/>
    <w:rsid w:val="0088279E"/>
    <w:rsid w:val="0096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97F2"/>
  <w15:docId w15:val="{758AA785-A272-445B-B8D2-6BB42347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Teologii</dc:creator>
  <cp:lastModifiedBy>Ewelina</cp:lastModifiedBy>
  <cp:revision>2</cp:revision>
  <dcterms:created xsi:type="dcterms:W3CDTF">2023-08-23T07:11:00Z</dcterms:created>
  <dcterms:modified xsi:type="dcterms:W3CDTF">2023-08-23T07:11:00Z</dcterms:modified>
</cp:coreProperties>
</file>