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1441EC" w14:textId="77777777" w:rsidR="00CC126E" w:rsidRDefault="00CC126E" w:rsidP="000E439C">
      <w:pPr>
        <w:jc w:val="center"/>
        <w:rPr>
          <w:b/>
          <w:sz w:val="40"/>
          <w:szCs w:val="40"/>
        </w:rPr>
      </w:pPr>
      <w:bookmarkStart w:id="0" w:name="_GoBack"/>
      <w:bookmarkEnd w:id="0"/>
    </w:p>
    <w:p w14:paraId="74DBFE00" w14:textId="003B5ADD" w:rsidR="00493915" w:rsidRPr="000E439C" w:rsidRDefault="009D18B1" w:rsidP="000E439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RAPORT</w:t>
      </w:r>
    </w:p>
    <w:p w14:paraId="7962EFE7" w14:textId="7CE5C38F" w:rsidR="0091049E" w:rsidRPr="000E439C" w:rsidRDefault="000E439C" w:rsidP="000E43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r w:rsidR="0091049E" w:rsidRPr="000E439C">
        <w:rPr>
          <w:b/>
          <w:sz w:val="28"/>
          <w:szCs w:val="28"/>
        </w:rPr>
        <w:t xml:space="preserve">Wydziałowego Zespołu ds. Zapewnienia Jakości Kształcenia </w:t>
      </w:r>
      <w:r>
        <w:rPr>
          <w:b/>
          <w:sz w:val="28"/>
          <w:szCs w:val="28"/>
        </w:rPr>
        <w:br/>
      </w:r>
      <w:r w:rsidR="0091049E" w:rsidRPr="000E439C">
        <w:rPr>
          <w:b/>
          <w:sz w:val="28"/>
          <w:szCs w:val="28"/>
        </w:rPr>
        <w:t>na Wydziale Teologii UWM w Olsztynie</w:t>
      </w:r>
    </w:p>
    <w:p w14:paraId="1A5F048E" w14:textId="77777777" w:rsidR="0091049E" w:rsidRPr="000E439C" w:rsidRDefault="0091049E">
      <w:pPr>
        <w:rPr>
          <w:b/>
          <w:sz w:val="28"/>
          <w:szCs w:val="28"/>
        </w:rPr>
      </w:pPr>
    </w:p>
    <w:p w14:paraId="72850FA3" w14:textId="77777777" w:rsidR="000E439C" w:rsidRDefault="000E439C" w:rsidP="000E439C">
      <w:pPr>
        <w:jc w:val="center"/>
        <w:rPr>
          <w:b/>
          <w:sz w:val="28"/>
          <w:szCs w:val="28"/>
        </w:rPr>
      </w:pPr>
      <w:r w:rsidRPr="000E439C">
        <w:rPr>
          <w:b/>
          <w:sz w:val="28"/>
          <w:szCs w:val="28"/>
        </w:rPr>
        <w:t>Analiza badania ankietowego</w:t>
      </w:r>
      <w:r>
        <w:rPr>
          <w:b/>
          <w:sz w:val="28"/>
          <w:szCs w:val="28"/>
        </w:rPr>
        <w:t>:</w:t>
      </w:r>
    </w:p>
    <w:p w14:paraId="7D8D649C" w14:textId="75B5CEF5" w:rsidR="000E439C" w:rsidRDefault="000E439C" w:rsidP="000E43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”</w:t>
      </w:r>
      <w:r w:rsidRPr="000E439C">
        <w:rPr>
          <w:b/>
          <w:bCs/>
          <w:caps/>
          <w:sz w:val="28"/>
          <w:szCs w:val="28"/>
        </w:rPr>
        <w:t>Jakość realizacji zajęć dydaktycznych</w:t>
      </w:r>
      <w:r>
        <w:rPr>
          <w:b/>
          <w:sz w:val="28"/>
          <w:szCs w:val="28"/>
        </w:rPr>
        <w:t>”</w:t>
      </w:r>
    </w:p>
    <w:p w14:paraId="5AD178D3" w14:textId="1259EA1A" w:rsidR="000E439C" w:rsidRDefault="000E439C" w:rsidP="000E439C">
      <w:pPr>
        <w:jc w:val="center"/>
        <w:rPr>
          <w:b/>
          <w:sz w:val="28"/>
          <w:szCs w:val="28"/>
        </w:rPr>
      </w:pPr>
    </w:p>
    <w:p w14:paraId="1E769860" w14:textId="77777777" w:rsidR="000E439C" w:rsidRDefault="000E439C" w:rsidP="000E439C">
      <w:pPr>
        <w:jc w:val="center"/>
        <w:rPr>
          <w:b/>
          <w:sz w:val="28"/>
          <w:szCs w:val="28"/>
        </w:rPr>
      </w:pPr>
      <w:r w:rsidRPr="000E439C">
        <w:rPr>
          <w:b/>
          <w:sz w:val="28"/>
          <w:szCs w:val="28"/>
        </w:rPr>
        <w:t xml:space="preserve">na Wydziale Teologii UWM w Olsztynie </w:t>
      </w:r>
    </w:p>
    <w:p w14:paraId="593D1EB7" w14:textId="46C065CE" w:rsidR="0091049E" w:rsidRPr="000E439C" w:rsidRDefault="000E439C" w:rsidP="000E439C">
      <w:pPr>
        <w:jc w:val="center"/>
        <w:rPr>
          <w:b/>
          <w:sz w:val="28"/>
          <w:szCs w:val="28"/>
        </w:rPr>
      </w:pPr>
      <w:r w:rsidRPr="000E439C">
        <w:rPr>
          <w:b/>
          <w:sz w:val="28"/>
          <w:szCs w:val="28"/>
        </w:rPr>
        <w:t>w semestrze letnim roku akademickiego 2015/2016</w:t>
      </w:r>
    </w:p>
    <w:p w14:paraId="024E38C1" w14:textId="77777777" w:rsidR="000E439C" w:rsidRDefault="000E439C" w:rsidP="000E439C">
      <w:pPr>
        <w:jc w:val="center"/>
      </w:pPr>
    </w:p>
    <w:p w14:paraId="7E984246" w14:textId="77777777" w:rsidR="000E439C" w:rsidRDefault="000E439C"/>
    <w:p w14:paraId="7AE99B4A" w14:textId="77777777" w:rsidR="00A8176D" w:rsidRDefault="00A8176D"/>
    <w:p w14:paraId="6EF75B5E" w14:textId="7E822BD4" w:rsidR="00A8176D" w:rsidRPr="00A8176D" w:rsidRDefault="00A8176D" w:rsidP="00A8176D">
      <w:pPr>
        <w:pStyle w:val="Akapitzlist"/>
        <w:numPr>
          <w:ilvl w:val="0"/>
          <w:numId w:val="1"/>
        </w:numPr>
        <w:rPr>
          <w:b/>
          <w:caps/>
          <w:sz w:val="32"/>
          <w:szCs w:val="32"/>
        </w:rPr>
      </w:pPr>
      <w:r w:rsidRPr="00A8176D">
        <w:rPr>
          <w:b/>
          <w:caps/>
          <w:sz w:val="32"/>
          <w:szCs w:val="32"/>
        </w:rPr>
        <w:t>Informacje wstępne</w:t>
      </w:r>
    </w:p>
    <w:p w14:paraId="3D64BF61" w14:textId="77777777" w:rsidR="00C13721" w:rsidRDefault="00C13721"/>
    <w:p w14:paraId="1BF6F1C0" w14:textId="3D257C49" w:rsidR="00C13721" w:rsidRDefault="00A8176D">
      <w:r>
        <w:rPr>
          <w:b/>
          <w:u w:val="single"/>
        </w:rPr>
        <w:t>Termin i technika</w:t>
      </w:r>
      <w:r w:rsidR="00C13721" w:rsidRPr="00F52C56">
        <w:rPr>
          <w:b/>
          <w:u w:val="single"/>
        </w:rPr>
        <w:t xml:space="preserve"> badania</w:t>
      </w:r>
      <w:r w:rsidR="00C13721">
        <w:t>: b</w:t>
      </w:r>
      <w:r>
        <w:t>adanie ankietowe „Jakość realizacji zajęć dydaktycznych” zostało przeprowadzone w terminie: 20.0</w:t>
      </w:r>
      <w:r w:rsidR="00877A51">
        <w:t>6.2016 r. – 15.09.2016 r. Kwestionariusz</w:t>
      </w:r>
      <w:r>
        <w:t xml:space="preserve"> ankiety został udostępniony w systemie internetowym </w:t>
      </w:r>
      <w:proofErr w:type="spellStart"/>
      <w:r>
        <w:t>USOSweb</w:t>
      </w:r>
      <w:proofErr w:type="spellEnd"/>
      <w:r>
        <w:t>.</w:t>
      </w:r>
    </w:p>
    <w:p w14:paraId="17887613" w14:textId="28BECF42" w:rsidR="00F52C56" w:rsidRDefault="00F52C56" w:rsidP="00F52C56">
      <w:r>
        <w:rPr>
          <w:b/>
          <w:u w:val="single"/>
        </w:rPr>
        <w:br/>
      </w:r>
      <w:r w:rsidRPr="00F52C56">
        <w:rPr>
          <w:b/>
          <w:u w:val="single"/>
        </w:rPr>
        <w:t>Respondenci:</w:t>
      </w:r>
      <w:r>
        <w:t xml:space="preserve"> studenci </w:t>
      </w:r>
      <w:r w:rsidR="00A8176D">
        <w:t>studiów stacjonarnych i niestacjonarnyc</w:t>
      </w:r>
      <w:r w:rsidR="00877A51">
        <w:t>h I i II stopnia na kierunku nauki o rodzinie, studenci</w:t>
      </w:r>
      <w:r w:rsidR="00A8176D">
        <w:t xml:space="preserve"> studiów s</w:t>
      </w:r>
      <w:r w:rsidR="00877A51">
        <w:t xml:space="preserve">tacjonarnych </w:t>
      </w:r>
      <w:r w:rsidR="00A8176D">
        <w:t>jednolitych magisterskich na kier</w:t>
      </w:r>
      <w:r w:rsidR="00877A51">
        <w:t>unku prawo kanoniczne, studenci</w:t>
      </w:r>
      <w:r w:rsidR="00A8176D">
        <w:t xml:space="preserve"> studiów stacjonarnych jednolitych magisterskich na kierunku teologia, </w:t>
      </w:r>
      <w:r w:rsidR="00877A51">
        <w:br/>
        <w:t>a także uczestnicy</w:t>
      </w:r>
      <w:r w:rsidR="00A8176D">
        <w:t xml:space="preserve"> studiów trzeciego stopnia. </w:t>
      </w:r>
    </w:p>
    <w:p w14:paraId="3B09AC1E" w14:textId="38C7161E" w:rsidR="00F52C56" w:rsidRPr="00A8176D" w:rsidRDefault="00F52C56"/>
    <w:p w14:paraId="3F791BB6" w14:textId="0EDF9409" w:rsidR="00F52C56" w:rsidRDefault="00F52C56">
      <w:r w:rsidRPr="00F52C56">
        <w:rPr>
          <w:b/>
          <w:u w:val="single"/>
        </w:rPr>
        <w:t>Narzędzie badawcze</w:t>
      </w:r>
      <w:r>
        <w:t>: kwestionarius</w:t>
      </w:r>
      <w:r w:rsidR="00A8176D">
        <w:t>z ankiety stanowiący załącznik n</w:t>
      </w:r>
      <w:r>
        <w:t xml:space="preserve">r 1 do Zarządzenia </w:t>
      </w:r>
      <w:r w:rsidR="00A8176D">
        <w:br/>
        <w:t>Nr 4/2016 Rektora Uniwersytetu Warmińsko-Mazurskiego</w:t>
      </w:r>
      <w:r>
        <w:t xml:space="preserve"> w Olsztynie </w:t>
      </w:r>
      <w:r w:rsidR="00A8176D">
        <w:t xml:space="preserve">z dnia 22 stycznia 2016 r. </w:t>
      </w:r>
      <w:r>
        <w:t xml:space="preserve">Oprócz pytań zamkniętych, respondenci mieli </w:t>
      </w:r>
      <w:r w:rsidR="00877A51">
        <w:t>możliwość sformułowania własnych komentarzy</w:t>
      </w:r>
      <w:r>
        <w:t xml:space="preserve"> na temat zajęć. </w:t>
      </w:r>
    </w:p>
    <w:p w14:paraId="7B8804AB" w14:textId="77777777" w:rsidR="00F52C56" w:rsidRDefault="00F52C56"/>
    <w:p w14:paraId="7D1CCD77" w14:textId="77777777" w:rsidR="00F52C56" w:rsidRDefault="00F52C56"/>
    <w:p w14:paraId="48A84847" w14:textId="4076209D" w:rsidR="00A8176D" w:rsidRPr="00A8176D" w:rsidRDefault="00A8176D" w:rsidP="00A8176D">
      <w:pPr>
        <w:pStyle w:val="Akapitzlist"/>
        <w:numPr>
          <w:ilvl w:val="0"/>
          <w:numId w:val="1"/>
        </w:numPr>
        <w:rPr>
          <w:b/>
          <w:caps/>
          <w:sz w:val="32"/>
          <w:szCs w:val="32"/>
        </w:rPr>
      </w:pPr>
      <w:r w:rsidRPr="00A8176D">
        <w:rPr>
          <w:b/>
          <w:caps/>
          <w:sz w:val="32"/>
          <w:szCs w:val="32"/>
        </w:rPr>
        <w:t>Analiza wyników badania</w:t>
      </w:r>
    </w:p>
    <w:p w14:paraId="62D86843" w14:textId="77777777" w:rsidR="00A8176D" w:rsidRDefault="00A8176D"/>
    <w:p w14:paraId="2324C31C" w14:textId="293D524F" w:rsidR="00A8176D" w:rsidRPr="00A8176D" w:rsidRDefault="00A8176D">
      <w:pPr>
        <w:rPr>
          <w:b/>
        </w:rPr>
      </w:pPr>
      <w:r>
        <w:t xml:space="preserve">Liczba studentów uprawnionych do wypełnienia przynajmniej 1 ankiety:  </w:t>
      </w:r>
      <w:r w:rsidRPr="00A8176D">
        <w:rPr>
          <w:b/>
        </w:rPr>
        <w:t>365</w:t>
      </w:r>
    </w:p>
    <w:p w14:paraId="0E9FF316" w14:textId="1C35D6E8" w:rsidR="00A8176D" w:rsidRDefault="00A8176D">
      <w:r>
        <w:t xml:space="preserve">Liczba studentów, którzy wypełnili przynajmniej 1 ankietę:  </w:t>
      </w:r>
      <w:r w:rsidRPr="00A8176D">
        <w:rPr>
          <w:b/>
        </w:rPr>
        <w:t>60</w:t>
      </w:r>
      <w:r>
        <w:t xml:space="preserve">  </w:t>
      </w:r>
      <w:r w:rsidRPr="00CC126E">
        <w:t>(16,4 % uprawnionych</w:t>
      </w:r>
      <w:r>
        <w:t>)</w:t>
      </w:r>
    </w:p>
    <w:p w14:paraId="54FA0B1E" w14:textId="77777777" w:rsidR="00A8176D" w:rsidRDefault="00A8176D"/>
    <w:p w14:paraId="0BC3D627" w14:textId="323EDBB0" w:rsidR="00A8176D" w:rsidRDefault="00A8176D">
      <w:r>
        <w:t xml:space="preserve">Liczba dostępnych ankiet: </w:t>
      </w:r>
      <w:r w:rsidR="00877A51">
        <w:tab/>
      </w:r>
      <w:r w:rsidR="00877A51">
        <w:tab/>
      </w:r>
      <w:r w:rsidRPr="00A8176D">
        <w:rPr>
          <w:b/>
        </w:rPr>
        <w:t>3643</w:t>
      </w:r>
    </w:p>
    <w:p w14:paraId="25B6DC5C" w14:textId="77777777" w:rsidR="00D41F7A" w:rsidRDefault="00D41F7A"/>
    <w:p w14:paraId="7E7DB645" w14:textId="73F60D52" w:rsidR="00A8176D" w:rsidRDefault="00A8176D">
      <w:r>
        <w:t xml:space="preserve">Liczba wypełnionych ankiet:   </w:t>
      </w:r>
      <w:r w:rsidR="00CC126E">
        <w:tab/>
      </w:r>
      <w:r w:rsidRPr="00A8176D">
        <w:rPr>
          <w:b/>
        </w:rPr>
        <w:t>385</w:t>
      </w:r>
      <w:r>
        <w:t xml:space="preserve"> </w:t>
      </w:r>
      <w:r w:rsidR="00CC126E">
        <w:t xml:space="preserve"> </w:t>
      </w:r>
      <w:r w:rsidR="008F21E9">
        <w:t xml:space="preserve">   </w:t>
      </w:r>
      <w:r w:rsidRPr="00CC126E">
        <w:t>10,6%</w:t>
      </w:r>
      <w:r w:rsidR="008F21E9">
        <w:t xml:space="preserve"> wszystkich ankiet</w:t>
      </w:r>
    </w:p>
    <w:p w14:paraId="27905F0D" w14:textId="77777777" w:rsidR="00D41F7A" w:rsidRDefault="00D41F7A"/>
    <w:p w14:paraId="2C44A101" w14:textId="071F29E0" w:rsidR="00D41F7A" w:rsidRPr="00CC126E" w:rsidRDefault="00FC44B7">
      <w:r>
        <w:tab/>
      </w:r>
      <w:r>
        <w:tab/>
        <w:t xml:space="preserve">w tym: Olsztyn: </w:t>
      </w:r>
      <w:r w:rsidR="00CC126E">
        <w:tab/>
      </w:r>
      <w:r>
        <w:t xml:space="preserve"> </w:t>
      </w:r>
      <w:r w:rsidRPr="00FC44B7">
        <w:rPr>
          <w:b/>
        </w:rPr>
        <w:t>371</w:t>
      </w:r>
      <w:r w:rsidR="00CC126E">
        <w:rPr>
          <w:b/>
        </w:rPr>
        <w:t xml:space="preserve">  </w:t>
      </w:r>
      <w:r w:rsidR="008F21E9">
        <w:rPr>
          <w:b/>
        </w:rPr>
        <w:t xml:space="preserve"> </w:t>
      </w:r>
      <w:r w:rsidR="00CC126E" w:rsidRPr="00CC126E">
        <w:t>13,9 % wszystkich ankiet</w:t>
      </w:r>
    </w:p>
    <w:p w14:paraId="20C682A1" w14:textId="7E790748" w:rsidR="00D41F7A" w:rsidRPr="00CC126E" w:rsidRDefault="00D41F7A">
      <w:r>
        <w:tab/>
      </w:r>
      <w:r>
        <w:tab/>
      </w:r>
      <w:r>
        <w:tab/>
        <w:t xml:space="preserve">Elbląg: </w:t>
      </w:r>
      <w:r w:rsidR="00CC126E">
        <w:tab/>
      </w:r>
      <w:r w:rsidR="00CC126E">
        <w:tab/>
        <w:t xml:space="preserve">     </w:t>
      </w:r>
      <w:r w:rsidRPr="00FC44B7">
        <w:rPr>
          <w:b/>
        </w:rPr>
        <w:t>7</w:t>
      </w:r>
      <w:r w:rsidR="00FC44B7" w:rsidRPr="00FC44B7">
        <w:rPr>
          <w:b/>
        </w:rPr>
        <w:t xml:space="preserve"> </w:t>
      </w:r>
      <w:r w:rsidR="00CC126E">
        <w:rPr>
          <w:b/>
        </w:rPr>
        <w:t xml:space="preserve"> </w:t>
      </w:r>
      <w:r w:rsidR="008F21E9">
        <w:t xml:space="preserve">  </w:t>
      </w:r>
      <w:r w:rsidR="00CC126E">
        <w:t xml:space="preserve">  </w:t>
      </w:r>
      <w:r w:rsidR="00FC44B7" w:rsidRPr="00CC126E">
        <w:t>1,9 % wszystkich ankiet</w:t>
      </w:r>
    </w:p>
    <w:p w14:paraId="7A8E2C02" w14:textId="4B8B864E" w:rsidR="00D41F7A" w:rsidRPr="00CC126E" w:rsidRDefault="00D41F7A">
      <w:r>
        <w:tab/>
      </w:r>
      <w:r>
        <w:tab/>
      </w:r>
      <w:r>
        <w:tab/>
        <w:t xml:space="preserve">Ełk:  </w:t>
      </w:r>
      <w:r w:rsidR="00CC126E">
        <w:tab/>
      </w:r>
      <w:r w:rsidR="00CC126E">
        <w:tab/>
        <w:t xml:space="preserve">     </w:t>
      </w:r>
      <w:r w:rsidRPr="00FC44B7">
        <w:rPr>
          <w:b/>
        </w:rPr>
        <w:t>0</w:t>
      </w:r>
      <w:r w:rsidR="00FC44B7">
        <w:t xml:space="preserve"> </w:t>
      </w:r>
      <w:r w:rsidR="00CC126E">
        <w:t xml:space="preserve"> </w:t>
      </w:r>
      <w:r w:rsidR="008F21E9">
        <w:t xml:space="preserve">  </w:t>
      </w:r>
      <w:r w:rsidR="00CC126E">
        <w:t xml:space="preserve">  </w:t>
      </w:r>
      <w:r w:rsidR="00FC44B7" w:rsidRPr="00CC126E">
        <w:t>0</w:t>
      </w:r>
      <w:r w:rsidR="00CC126E">
        <w:t>,0</w:t>
      </w:r>
      <w:r w:rsidR="00FC44B7" w:rsidRPr="00CC126E">
        <w:t xml:space="preserve"> % wszystkich ankiet</w:t>
      </w:r>
    </w:p>
    <w:p w14:paraId="6A41BD09" w14:textId="75D47E16" w:rsidR="00D41F7A" w:rsidRDefault="00D41F7A">
      <w:r>
        <w:tab/>
      </w:r>
      <w:r>
        <w:tab/>
      </w:r>
      <w:r>
        <w:tab/>
        <w:t xml:space="preserve">Pieniężno: </w:t>
      </w:r>
      <w:r w:rsidR="00CC126E">
        <w:t xml:space="preserve"> </w:t>
      </w:r>
      <w:r w:rsidR="00CC126E">
        <w:tab/>
        <w:t xml:space="preserve">     </w:t>
      </w:r>
      <w:r w:rsidRPr="00FC44B7">
        <w:rPr>
          <w:b/>
        </w:rPr>
        <w:t>7</w:t>
      </w:r>
      <w:r w:rsidR="00FC44B7">
        <w:t xml:space="preserve">  </w:t>
      </w:r>
      <w:r w:rsidR="008F21E9">
        <w:t xml:space="preserve">    4,1 % wszystkich ankiet</w:t>
      </w:r>
    </w:p>
    <w:p w14:paraId="68E6218D" w14:textId="77777777" w:rsidR="00D41F7A" w:rsidRDefault="00D41F7A"/>
    <w:p w14:paraId="51BEDEB5" w14:textId="2618D116" w:rsidR="00A8176D" w:rsidRDefault="00A8176D">
      <w:r>
        <w:t xml:space="preserve">Liczba ocenionych zajęć:  </w:t>
      </w:r>
      <w:r w:rsidRPr="00A8176D">
        <w:rPr>
          <w:b/>
        </w:rPr>
        <w:t>162</w:t>
      </w:r>
    </w:p>
    <w:p w14:paraId="2272B865" w14:textId="7D0CCCAE" w:rsidR="00A8176D" w:rsidRPr="00A8176D" w:rsidRDefault="00A8176D">
      <w:pPr>
        <w:rPr>
          <w:b/>
        </w:rPr>
      </w:pPr>
      <w:r>
        <w:t xml:space="preserve">Liczba komentarzy:  </w:t>
      </w:r>
      <w:r w:rsidRPr="00A8176D">
        <w:rPr>
          <w:b/>
        </w:rPr>
        <w:t>56</w:t>
      </w:r>
    </w:p>
    <w:p w14:paraId="2119FD07" w14:textId="77777777" w:rsidR="00A8176D" w:rsidRDefault="00A8176D"/>
    <w:p w14:paraId="6D7E4D7B" w14:textId="77777777" w:rsidR="00CC126E" w:rsidRDefault="00CC126E"/>
    <w:p w14:paraId="6F1538ED" w14:textId="22EA8058" w:rsidR="00A8176D" w:rsidRDefault="00D41F7A">
      <w:r w:rsidRPr="0001277E">
        <w:rPr>
          <w:u w:val="single"/>
        </w:rPr>
        <w:t xml:space="preserve">Średnia ocen </w:t>
      </w:r>
      <w:r w:rsidR="00D602BA" w:rsidRPr="0001277E">
        <w:rPr>
          <w:u w:val="single"/>
        </w:rPr>
        <w:t xml:space="preserve">końcowych </w:t>
      </w:r>
      <w:r w:rsidR="00E33BF8" w:rsidRPr="0001277E">
        <w:rPr>
          <w:u w:val="single"/>
        </w:rPr>
        <w:t xml:space="preserve">wszystkich </w:t>
      </w:r>
      <w:r w:rsidRPr="0001277E">
        <w:rPr>
          <w:u w:val="single"/>
        </w:rPr>
        <w:t>nauczycieli akademickich</w:t>
      </w:r>
      <w:r>
        <w:t xml:space="preserve">:   </w:t>
      </w:r>
      <w:r w:rsidRPr="00D41F7A">
        <w:rPr>
          <w:b/>
        </w:rPr>
        <w:t>4,7</w:t>
      </w:r>
      <w:r w:rsidR="0001277E">
        <w:rPr>
          <w:b/>
        </w:rPr>
        <w:t>5</w:t>
      </w:r>
    </w:p>
    <w:p w14:paraId="750CC691" w14:textId="77777777" w:rsidR="00D41F7A" w:rsidRDefault="00D41F7A"/>
    <w:p w14:paraId="127282D6" w14:textId="574B8D46" w:rsidR="00B7778C" w:rsidRPr="00CC126E" w:rsidRDefault="00B7778C" w:rsidP="00B7778C">
      <w:r>
        <w:tab/>
      </w:r>
      <w:r>
        <w:tab/>
        <w:t xml:space="preserve">w tym: Olsztyn: </w:t>
      </w:r>
      <w:r>
        <w:tab/>
        <w:t xml:space="preserve"> </w:t>
      </w:r>
      <w:r w:rsidR="0001277E">
        <w:rPr>
          <w:b/>
        </w:rPr>
        <w:t>4,75</w:t>
      </w:r>
      <w:r>
        <w:rPr>
          <w:b/>
        </w:rPr>
        <w:t xml:space="preserve">   </w:t>
      </w:r>
    </w:p>
    <w:p w14:paraId="4E11FF24" w14:textId="2A63348F" w:rsidR="00B7778C" w:rsidRPr="00CC126E" w:rsidRDefault="00B7778C" w:rsidP="00B7778C">
      <w:r>
        <w:tab/>
      </w:r>
      <w:r>
        <w:tab/>
      </w:r>
      <w:r>
        <w:tab/>
        <w:t xml:space="preserve">Elbląg: </w:t>
      </w:r>
      <w:r>
        <w:tab/>
      </w:r>
      <w:r>
        <w:tab/>
        <w:t xml:space="preserve">  </w:t>
      </w:r>
      <w:r w:rsidR="00A01CDF">
        <w:t>próba mało wiarygodna</w:t>
      </w:r>
    </w:p>
    <w:p w14:paraId="2375F926" w14:textId="32EC026E" w:rsidR="00B7778C" w:rsidRPr="00CC126E" w:rsidRDefault="00A01CDF" w:rsidP="00B7778C">
      <w:r>
        <w:tab/>
      </w:r>
      <w:r>
        <w:tab/>
      </w:r>
      <w:r>
        <w:tab/>
        <w:t xml:space="preserve">Ełk:  </w:t>
      </w:r>
      <w:r>
        <w:tab/>
      </w:r>
      <w:r>
        <w:tab/>
        <w:t xml:space="preserve">  brak danych</w:t>
      </w:r>
    </w:p>
    <w:p w14:paraId="7FE3DDF3" w14:textId="2350ED61" w:rsidR="00B7778C" w:rsidRDefault="00A01CDF" w:rsidP="00B7778C">
      <w:r>
        <w:tab/>
      </w:r>
      <w:r>
        <w:tab/>
      </w:r>
      <w:r>
        <w:tab/>
        <w:t xml:space="preserve">Pieniężno:  </w:t>
      </w:r>
      <w:r>
        <w:tab/>
        <w:t xml:space="preserve">  próba mało wiarygodna </w:t>
      </w:r>
    </w:p>
    <w:p w14:paraId="16F3D577" w14:textId="77777777" w:rsidR="00A01CDF" w:rsidRDefault="00A01CDF" w:rsidP="00B7778C"/>
    <w:p w14:paraId="72AF7016" w14:textId="77777777" w:rsidR="00A01CDF" w:rsidRDefault="00A01CDF" w:rsidP="00B7778C"/>
    <w:p w14:paraId="17A9D255" w14:textId="2C214084" w:rsidR="0001277E" w:rsidRDefault="0001277E" w:rsidP="00B7778C">
      <w:r w:rsidRPr="0001277E">
        <w:rPr>
          <w:b/>
          <w:u w:val="single"/>
        </w:rPr>
        <w:t>Mediana</w:t>
      </w:r>
      <w:r>
        <w:t xml:space="preserve">: </w:t>
      </w:r>
      <w:r w:rsidRPr="0001277E">
        <w:rPr>
          <w:b/>
        </w:rPr>
        <w:t>4,93</w:t>
      </w:r>
    </w:p>
    <w:p w14:paraId="68F6BDA6" w14:textId="602D31ED" w:rsidR="0001277E" w:rsidRDefault="0001277E" w:rsidP="00B7778C">
      <w:r>
        <w:t xml:space="preserve">50 % nauczycieli otrzymało ocenę 4,93 lub mniej i pozostałe 50 % nauczycieli otrzymało ocenę 4,93 lub więcej. </w:t>
      </w:r>
    </w:p>
    <w:p w14:paraId="40E14490" w14:textId="77777777" w:rsidR="0001277E" w:rsidRDefault="0001277E" w:rsidP="00B7778C"/>
    <w:p w14:paraId="5CD6810A" w14:textId="77777777" w:rsidR="0001277E" w:rsidRDefault="0001277E" w:rsidP="00B7778C"/>
    <w:p w14:paraId="7544430C" w14:textId="56CD22BD" w:rsidR="00B9490F" w:rsidRDefault="00D602BA" w:rsidP="00B7778C">
      <w:pPr>
        <w:rPr>
          <w:b/>
          <w:u w:val="single"/>
        </w:rPr>
      </w:pPr>
      <w:r w:rsidRPr="0001277E">
        <w:rPr>
          <w:b/>
          <w:u w:val="single"/>
        </w:rPr>
        <w:t xml:space="preserve">Rozkład wyników końcowej oceny </w:t>
      </w:r>
      <w:r w:rsidR="00E33BF8" w:rsidRPr="0001277E">
        <w:rPr>
          <w:b/>
          <w:u w:val="single"/>
        </w:rPr>
        <w:t xml:space="preserve">wszystkich </w:t>
      </w:r>
      <w:r w:rsidRPr="0001277E">
        <w:rPr>
          <w:b/>
          <w:u w:val="single"/>
        </w:rPr>
        <w:t>nauczycieli akademickich:</w:t>
      </w:r>
    </w:p>
    <w:p w14:paraId="50FCBF9F" w14:textId="77777777" w:rsidR="00B9490F" w:rsidRDefault="00B9490F" w:rsidP="004A527F">
      <w:pPr>
        <w:rPr>
          <w:b/>
          <w:u w:val="single"/>
        </w:rPr>
      </w:pPr>
    </w:p>
    <w:p w14:paraId="22D931BE" w14:textId="3E849AEA" w:rsidR="0001277E" w:rsidRDefault="0001277E" w:rsidP="00B9490F">
      <w:pPr>
        <w:contextualSpacing/>
        <w:rPr>
          <w:b/>
          <w:u w:val="single"/>
        </w:rPr>
      </w:pPr>
    </w:p>
    <w:p w14:paraId="40D73425" w14:textId="7F3CEE56" w:rsidR="00B9490F" w:rsidRDefault="004A527F" w:rsidP="00B9490F">
      <w:pPr>
        <w:contextualSpacing/>
        <w:rPr>
          <w:b/>
          <w:u w:val="single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49C4692" wp14:editId="39EE1F8B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501823" cy="2715185"/>
            <wp:effectExtent l="0" t="0" r="19685" b="3175"/>
            <wp:wrapSquare wrapText="bothSides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  <w:r>
        <w:rPr>
          <w:b/>
          <w:u w:val="single"/>
        </w:rPr>
        <w:br w:type="textWrapping" w:clear="all"/>
      </w:r>
    </w:p>
    <w:p w14:paraId="7C139267" w14:textId="77777777" w:rsidR="00D63E87" w:rsidRDefault="00D63E87" w:rsidP="00B7778C"/>
    <w:p w14:paraId="3E4AC199" w14:textId="5EF73D7B" w:rsidR="00196CC5" w:rsidRDefault="00196CC5" w:rsidP="00B7778C"/>
    <w:p w14:paraId="7F99D498" w14:textId="79C01CB6" w:rsidR="000907E6" w:rsidRPr="0001277E" w:rsidRDefault="00877A51" w:rsidP="00B7778C">
      <w:pPr>
        <w:rPr>
          <w:b/>
          <w:u w:val="single"/>
        </w:rPr>
      </w:pPr>
      <w:r w:rsidRPr="0001277E">
        <w:rPr>
          <w:b/>
          <w:u w:val="single"/>
        </w:rPr>
        <w:t>Zestawienie wyników</w:t>
      </w:r>
      <w:r w:rsidR="00816C2A" w:rsidRPr="0001277E">
        <w:rPr>
          <w:b/>
          <w:u w:val="single"/>
        </w:rPr>
        <w:t xml:space="preserve"> z</w:t>
      </w:r>
      <w:r w:rsidRPr="0001277E">
        <w:rPr>
          <w:b/>
          <w:u w:val="single"/>
        </w:rPr>
        <w:t xml:space="preserve"> </w:t>
      </w:r>
      <w:r w:rsidR="00A23695" w:rsidRPr="0001277E">
        <w:rPr>
          <w:b/>
          <w:u w:val="single"/>
        </w:rPr>
        <w:t>ostatnich trzech lat:</w:t>
      </w:r>
    </w:p>
    <w:p w14:paraId="3803AFDA" w14:textId="77777777" w:rsidR="00A23695" w:rsidRDefault="00A23695" w:rsidP="00A23695">
      <w:pPr>
        <w:ind w:left="708"/>
      </w:pPr>
    </w:p>
    <w:tbl>
      <w:tblPr>
        <w:tblStyle w:val="Tabela-Siatka"/>
        <w:tblW w:w="0" w:type="auto"/>
        <w:tblInd w:w="708" w:type="dxa"/>
        <w:tblLook w:val="04A0" w:firstRow="1" w:lastRow="0" w:firstColumn="1" w:lastColumn="0" w:noHBand="0" w:noVBand="1"/>
      </w:tblPr>
      <w:tblGrid>
        <w:gridCol w:w="1730"/>
        <w:gridCol w:w="1134"/>
        <w:gridCol w:w="1526"/>
        <w:gridCol w:w="1593"/>
      </w:tblGrid>
      <w:tr w:rsidR="00A23695" w14:paraId="730C20EC" w14:textId="77777777" w:rsidTr="00A23695">
        <w:trPr>
          <w:trHeight w:val="505"/>
        </w:trPr>
        <w:tc>
          <w:tcPr>
            <w:tcW w:w="1730" w:type="dxa"/>
            <w:vAlign w:val="center"/>
          </w:tcPr>
          <w:p w14:paraId="1756963C" w14:textId="0FC9061B" w:rsidR="00A23695" w:rsidRPr="00A23695" w:rsidRDefault="00A23695" w:rsidP="00A23695">
            <w:pPr>
              <w:jc w:val="center"/>
              <w:rPr>
                <w:b/>
              </w:rPr>
            </w:pPr>
            <w:r w:rsidRPr="00A23695">
              <w:rPr>
                <w:b/>
              </w:rPr>
              <w:t>Rok akad</w:t>
            </w:r>
            <w:r>
              <w:rPr>
                <w:b/>
              </w:rPr>
              <w:t>emicki</w:t>
            </w:r>
          </w:p>
        </w:tc>
        <w:tc>
          <w:tcPr>
            <w:tcW w:w="1134" w:type="dxa"/>
            <w:vAlign w:val="center"/>
          </w:tcPr>
          <w:p w14:paraId="6FCE3E68" w14:textId="345AC03C" w:rsidR="00A23695" w:rsidRPr="00A23695" w:rsidRDefault="00A23695" w:rsidP="00A23695">
            <w:pPr>
              <w:jc w:val="center"/>
              <w:rPr>
                <w:b/>
              </w:rPr>
            </w:pPr>
            <w:r w:rsidRPr="00A23695">
              <w:rPr>
                <w:b/>
              </w:rPr>
              <w:t>Sem</w:t>
            </w:r>
            <w:r>
              <w:rPr>
                <w:b/>
              </w:rPr>
              <w:t>estr</w:t>
            </w:r>
          </w:p>
        </w:tc>
        <w:tc>
          <w:tcPr>
            <w:tcW w:w="1526" w:type="dxa"/>
            <w:vAlign w:val="center"/>
          </w:tcPr>
          <w:p w14:paraId="563D07FA" w14:textId="7E5AF4E4" w:rsidR="00A23695" w:rsidRPr="00A23695" w:rsidRDefault="00A23695" w:rsidP="00A23695">
            <w:pPr>
              <w:jc w:val="center"/>
              <w:rPr>
                <w:b/>
              </w:rPr>
            </w:pPr>
            <w:r w:rsidRPr="00A23695">
              <w:rPr>
                <w:b/>
              </w:rPr>
              <w:t>Średnia ocen nauczycieli</w:t>
            </w:r>
          </w:p>
        </w:tc>
        <w:tc>
          <w:tcPr>
            <w:tcW w:w="1593" w:type="dxa"/>
            <w:vAlign w:val="center"/>
          </w:tcPr>
          <w:p w14:paraId="7E67E6BF" w14:textId="4BC94E03" w:rsidR="00A23695" w:rsidRPr="00A23695" w:rsidRDefault="00A23695" w:rsidP="00A23695">
            <w:pPr>
              <w:jc w:val="center"/>
              <w:rPr>
                <w:b/>
              </w:rPr>
            </w:pPr>
            <w:r w:rsidRPr="00A23695">
              <w:rPr>
                <w:b/>
              </w:rPr>
              <w:t xml:space="preserve">Udział studentów </w:t>
            </w:r>
            <w:r w:rsidRPr="00A23695">
              <w:rPr>
                <w:b/>
              </w:rPr>
              <w:br/>
              <w:t>w badaniu</w:t>
            </w:r>
          </w:p>
        </w:tc>
      </w:tr>
      <w:tr w:rsidR="00A23695" w14:paraId="69CAE19F" w14:textId="77777777" w:rsidTr="00A23695">
        <w:trPr>
          <w:trHeight w:val="505"/>
        </w:trPr>
        <w:tc>
          <w:tcPr>
            <w:tcW w:w="1730" w:type="dxa"/>
            <w:vAlign w:val="center"/>
          </w:tcPr>
          <w:p w14:paraId="33580189" w14:textId="1579B646" w:rsidR="00A23695" w:rsidRDefault="00A23695" w:rsidP="00A23695">
            <w:pPr>
              <w:jc w:val="center"/>
            </w:pPr>
            <w:r>
              <w:t>2013/2014</w:t>
            </w:r>
          </w:p>
        </w:tc>
        <w:tc>
          <w:tcPr>
            <w:tcW w:w="1134" w:type="dxa"/>
            <w:vAlign w:val="center"/>
          </w:tcPr>
          <w:p w14:paraId="523FABBA" w14:textId="48B69918" w:rsidR="00A23695" w:rsidRDefault="00A23695" w:rsidP="00A23695">
            <w:pPr>
              <w:jc w:val="center"/>
            </w:pPr>
            <w:r>
              <w:t>Z</w:t>
            </w:r>
          </w:p>
        </w:tc>
        <w:tc>
          <w:tcPr>
            <w:tcW w:w="1526" w:type="dxa"/>
            <w:vAlign w:val="center"/>
          </w:tcPr>
          <w:p w14:paraId="6FABD8EE" w14:textId="04C2A255" w:rsidR="00A23695" w:rsidRDefault="00A23695" w:rsidP="00A23695">
            <w:pPr>
              <w:jc w:val="center"/>
            </w:pPr>
            <w:r>
              <w:t>4,66</w:t>
            </w:r>
          </w:p>
        </w:tc>
        <w:tc>
          <w:tcPr>
            <w:tcW w:w="1593" w:type="dxa"/>
            <w:vAlign w:val="center"/>
          </w:tcPr>
          <w:p w14:paraId="2EAE24EA" w14:textId="6B89C1FF" w:rsidR="00A23695" w:rsidRDefault="00A23695" w:rsidP="00A23695">
            <w:pPr>
              <w:jc w:val="center"/>
            </w:pPr>
            <w:r>
              <w:t>31,0 %</w:t>
            </w:r>
          </w:p>
        </w:tc>
      </w:tr>
      <w:tr w:rsidR="00A23695" w14:paraId="66255263" w14:textId="77777777" w:rsidTr="00A23695">
        <w:trPr>
          <w:trHeight w:val="505"/>
        </w:trPr>
        <w:tc>
          <w:tcPr>
            <w:tcW w:w="1730" w:type="dxa"/>
            <w:vAlign w:val="center"/>
          </w:tcPr>
          <w:p w14:paraId="273E8EF1" w14:textId="79525964" w:rsidR="00A23695" w:rsidRDefault="00A23695" w:rsidP="00A23695">
            <w:pPr>
              <w:jc w:val="center"/>
            </w:pPr>
            <w:r>
              <w:t>2013/2014</w:t>
            </w:r>
          </w:p>
        </w:tc>
        <w:tc>
          <w:tcPr>
            <w:tcW w:w="1134" w:type="dxa"/>
            <w:vAlign w:val="center"/>
          </w:tcPr>
          <w:p w14:paraId="25FE88E5" w14:textId="201C0144" w:rsidR="00A23695" w:rsidRDefault="00A23695" w:rsidP="00A23695">
            <w:pPr>
              <w:jc w:val="center"/>
            </w:pPr>
            <w:r>
              <w:t>L</w:t>
            </w:r>
          </w:p>
        </w:tc>
        <w:tc>
          <w:tcPr>
            <w:tcW w:w="1526" w:type="dxa"/>
            <w:vAlign w:val="center"/>
          </w:tcPr>
          <w:p w14:paraId="30D68EC3" w14:textId="39DA572B" w:rsidR="00A23695" w:rsidRDefault="00A23695" w:rsidP="00A23695">
            <w:pPr>
              <w:jc w:val="center"/>
            </w:pPr>
            <w:r>
              <w:t>4,66</w:t>
            </w:r>
          </w:p>
        </w:tc>
        <w:tc>
          <w:tcPr>
            <w:tcW w:w="1593" w:type="dxa"/>
            <w:vAlign w:val="center"/>
          </w:tcPr>
          <w:p w14:paraId="322F92F3" w14:textId="374EDDFD" w:rsidR="00A23695" w:rsidRDefault="00A23695" w:rsidP="00A23695">
            <w:pPr>
              <w:jc w:val="center"/>
            </w:pPr>
            <w:r>
              <w:t>19,3 %</w:t>
            </w:r>
          </w:p>
        </w:tc>
      </w:tr>
      <w:tr w:rsidR="00A23695" w14:paraId="286F1452" w14:textId="77777777" w:rsidTr="00A23695">
        <w:trPr>
          <w:trHeight w:val="505"/>
        </w:trPr>
        <w:tc>
          <w:tcPr>
            <w:tcW w:w="1730" w:type="dxa"/>
            <w:vAlign w:val="center"/>
          </w:tcPr>
          <w:p w14:paraId="40D67F33" w14:textId="673C59D8" w:rsidR="00A23695" w:rsidRDefault="00A23695" w:rsidP="00A23695">
            <w:pPr>
              <w:jc w:val="center"/>
            </w:pPr>
            <w:r>
              <w:t>2014/2015</w:t>
            </w:r>
          </w:p>
        </w:tc>
        <w:tc>
          <w:tcPr>
            <w:tcW w:w="1134" w:type="dxa"/>
            <w:vAlign w:val="center"/>
          </w:tcPr>
          <w:p w14:paraId="7FDA9C31" w14:textId="6D69557B" w:rsidR="00A23695" w:rsidRDefault="00A23695" w:rsidP="00A23695">
            <w:pPr>
              <w:jc w:val="center"/>
            </w:pPr>
            <w:r>
              <w:t>Z</w:t>
            </w:r>
          </w:p>
        </w:tc>
        <w:tc>
          <w:tcPr>
            <w:tcW w:w="1526" w:type="dxa"/>
            <w:vAlign w:val="center"/>
          </w:tcPr>
          <w:p w14:paraId="00A70DBF" w14:textId="084EE09F" w:rsidR="00A23695" w:rsidRDefault="00A23695" w:rsidP="00A23695">
            <w:pPr>
              <w:jc w:val="center"/>
            </w:pPr>
            <w:r>
              <w:t>4,64</w:t>
            </w:r>
          </w:p>
        </w:tc>
        <w:tc>
          <w:tcPr>
            <w:tcW w:w="1593" w:type="dxa"/>
            <w:vAlign w:val="center"/>
          </w:tcPr>
          <w:p w14:paraId="23C71B4D" w14:textId="13EBB84B" w:rsidR="00A23695" w:rsidRDefault="00A23695" w:rsidP="00A23695">
            <w:pPr>
              <w:jc w:val="center"/>
            </w:pPr>
            <w:r>
              <w:t>18,0 %</w:t>
            </w:r>
          </w:p>
        </w:tc>
      </w:tr>
      <w:tr w:rsidR="00A23695" w14:paraId="76B84ED7" w14:textId="77777777" w:rsidTr="00A23695">
        <w:trPr>
          <w:trHeight w:val="505"/>
        </w:trPr>
        <w:tc>
          <w:tcPr>
            <w:tcW w:w="1730" w:type="dxa"/>
            <w:vAlign w:val="center"/>
          </w:tcPr>
          <w:p w14:paraId="486B475F" w14:textId="114FB1E0" w:rsidR="00A23695" w:rsidRDefault="00A23695" w:rsidP="00A23695">
            <w:pPr>
              <w:jc w:val="center"/>
            </w:pPr>
            <w:r>
              <w:t>2014/2015</w:t>
            </w:r>
          </w:p>
        </w:tc>
        <w:tc>
          <w:tcPr>
            <w:tcW w:w="1134" w:type="dxa"/>
            <w:vAlign w:val="center"/>
          </w:tcPr>
          <w:p w14:paraId="569DE4D5" w14:textId="7D015055" w:rsidR="00A23695" w:rsidRDefault="00A23695" w:rsidP="00A23695">
            <w:pPr>
              <w:jc w:val="center"/>
            </w:pPr>
            <w:r>
              <w:t>L</w:t>
            </w:r>
          </w:p>
        </w:tc>
        <w:tc>
          <w:tcPr>
            <w:tcW w:w="1526" w:type="dxa"/>
            <w:vAlign w:val="center"/>
          </w:tcPr>
          <w:p w14:paraId="0260B552" w14:textId="550BD8A0" w:rsidR="00A23695" w:rsidRDefault="00A23695" w:rsidP="00A23695">
            <w:pPr>
              <w:jc w:val="center"/>
            </w:pPr>
            <w:r>
              <w:t>4,64</w:t>
            </w:r>
          </w:p>
        </w:tc>
        <w:tc>
          <w:tcPr>
            <w:tcW w:w="1593" w:type="dxa"/>
            <w:vAlign w:val="center"/>
          </w:tcPr>
          <w:p w14:paraId="5318BA84" w14:textId="051212B2" w:rsidR="00A23695" w:rsidRDefault="00A23695" w:rsidP="00A23695">
            <w:pPr>
              <w:jc w:val="center"/>
            </w:pPr>
            <w:r>
              <w:t>19,7 %</w:t>
            </w:r>
          </w:p>
        </w:tc>
      </w:tr>
      <w:tr w:rsidR="00A23695" w14:paraId="5C963BD9" w14:textId="77777777" w:rsidTr="00A23695">
        <w:trPr>
          <w:trHeight w:val="505"/>
        </w:trPr>
        <w:tc>
          <w:tcPr>
            <w:tcW w:w="1730" w:type="dxa"/>
            <w:vAlign w:val="center"/>
          </w:tcPr>
          <w:p w14:paraId="17B58CBD" w14:textId="3967A243" w:rsidR="00A23695" w:rsidRDefault="00A23695" w:rsidP="00A23695">
            <w:pPr>
              <w:jc w:val="center"/>
            </w:pPr>
            <w:r>
              <w:t>2015/2016</w:t>
            </w:r>
          </w:p>
        </w:tc>
        <w:tc>
          <w:tcPr>
            <w:tcW w:w="1134" w:type="dxa"/>
            <w:vAlign w:val="center"/>
          </w:tcPr>
          <w:p w14:paraId="2AE4E13D" w14:textId="3673C870" w:rsidR="00A23695" w:rsidRDefault="00A23695" w:rsidP="00A23695">
            <w:pPr>
              <w:jc w:val="center"/>
            </w:pPr>
            <w:r>
              <w:t>Z</w:t>
            </w:r>
          </w:p>
        </w:tc>
        <w:tc>
          <w:tcPr>
            <w:tcW w:w="1526" w:type="dxa"/>
            <w:vAlign w:val="center"/>
          </w:tcPr>
          <w:p w14:paraId="29A1ABF1" w14:textId="42825A0D" w:rsidR="00A23695" w:rsidRDefault="00A23695" w:rsidP="00A23695">
            <w:pPr>
              <w:jc w:val="center"/>
            </w:pPr>
            <w:r>
              <w:t>4,78</w:t>
            </w:r>
          </w:p>
        </w:tc>
        <w:tc>
          <w:tcPr>
            <w:tcW w:w="1593" w:type="dxa"/>
            <w:vAlign w:val="center"/>
          </w:tcPr>
          <w:p w14:paraId="3A4DFAAB" w14:textId="161F3DA9" w:rsidR="00A23695" w:rsidRDefault="00A23695" w:rsidP="00A23695">
            <w:pPr>
              <w:jc w:val="center"/>
            </w:pPr>
            <w:r>
              <w:t>18,5 %</w:t>
            </w:r>
          </w:p>
        </w:tc>
      </w:tr>
      <w:tr w:rsidR="00A23695" w14:paraId="3D9ABEDD" w14:textId="77777777" w:rsidTr="00A23695">
        <w:trPr>
          <w:trHeight w:val="505"/>
        </w:trPr>
        <w:tc>
          <w:tcPr>
            <w:tcW w:w="1730" w:type="dxa"/>
            <w:shd w:val="clear" w:color="auto" w:fill="FFFF00"/>
            <w:vAlign w:val="center"/>
          </w:tcPr>
          <w:p w14:paraId="0A82E9D9" w14:textId="57C8AD8B" w:rsidR="00A23695" w:rsidRDefault="00A23695" w:rsidP="00A23695">
            <w:pPr>
              <w:jc w:val="center"/>
            </w:pPr>
            <w:r>
              <w:t>2015/2016</w:t>
            </w:r>
          </w:p>
        </w:tc>
        <w:tc>
          <w:tcPr>
            <w:tcW w:w="1134" w:type="dxa"/>
            <w:shd w:val="clear" w:color="auto" w:fill="FFFF00"/>
            <w:vAlign w:val="center"/>
          </w:tcPr>
          <w:p w14:paraId="5B51E087" w14:textId="12DD3866" w:rsidR="00A23695" w:rsidRDefault="00A23695" w:rsidP="00A23695">
            <w:pPr>
              <w:jc w:val="center"/>
            </w:pPr>
            <w:r>
              <w:t>L</w:t>
            </w:r>
          </w:p>
        </w:tc>
        <w:tc>
          <w:tcPr>
            <w:tcW w:w="1526" w:type="dxa"/>
            <w:shd w:val="clear" w:color="auto" w:fill="FFFF00"/>
            <w:vAlign w:val="center"/>
          </w:tcPr>
          <w:p w14:paraId="6F1F8BCF" w14:textId="6E08F72F" w:rsidR="00A23695" w:rsidRDefault="00A23695" w:rsidP="00A23695">
            <w:pPr>
              <w:jc w:val="center"/>
            </w:pPr>
            <w:r>
              <w:t>4,7</w:t>
            </w:r>
            <w:r w:rsidR="0001277E">
              <w:t>5</w:t>
            </w:r>
          </w:p>
        </w:tc>
        <w:tc>
          <w:tcPr>
            <w:tcW w:w="1593" w:type="dxa"/>
            <w:shd w:val="clear" w:color="auto" w:fill="FFFF00"/>
            <w:vAlign w:val="center"/>
          </w:tcPr>
          <w:p w14:paraId="28436C34" w14:textId="2E149F36" w:rsidR="00A23695" w:rsidRDefault="00A23695" w:rsidP="00A23695">
            <w:pPr>
              <w:jc w:val="center"/>
            </w:pPr>
            <w:r>
              <w:t>16,4 %</w:t>
            </w:r>
          </w:p>
        </w:tc>
      </w:tr>
    </w:tbl>
    <w:p w14:paraId="35B22BCF" w14:textId="77777777" w:rsidR="000907E6" w:rsidRDefault="000907E6" w:rsidP="00B7778C"/>
    <w:p w14:paraId="0F47677D" w14:textId="5CA6FC7F" w:rsidR="000907E6" w:rsidRPr="005950F6" w:rsidRDefault="00353F0B" w:rsidP="00B7778C">
      <w:pPr>
        <w:rPr>
          <w:u w:val="single"/>
        </w:rPr>
      </w:pPr>
      <w:r w:rsidRPr="005950F6">
        <w:rPr>
          <w:u w:val="single"/>
        </w:rPr>
        <w:t>Zamieszczone komentarze studentów dotyczyły:</w:t>
      </w:r>
    </w:p>
    <w:p w14:paraId="1319B7A5" w14:textId="5915B922" w:rsidR="00353F0B" w:rsidRDefault="00D52BAA" w:rsidP="00353F0B">
      <w:pPr>
        <w:pStyle w:val="Akapitzlist"/>
        <w:numPr>
          <w:ilvl w:val="0"/>
          <w:numId w:val="2"/>
        </w:numPr>
      </w:pPr>
      <w:r>
        <w:t>b</w:t>
      </w:r>
      <w:r w:rsidR="00353F0B">
        <w:t>raku różnicy w prowadzeniu zajęć między wykładem a ćwiczeniami,</w:t>
      </w:r>
    </w:p>
    <w:p w14:paraId="6874318B" w14:textId="2DF3A22C" w:rsidR="00353F0B" w:rsidRDefault="00D52BAA" w:rsidP="00353F0B">
      <w:pPr>
        <w:pStyle w:val="Akapitzlist"/>
        <w:numPr>
          <w:ilvl w:val="0"/>
          <w:numId w:val="2"/>
        </w:numPr>
      </w:pPr>
      <w:r>
        <w:t>b</w:t>
      </w:r>
      <w:r w:rsidR="00353F0B">
        <w:t>rak</w:t>
      </w:r>
      <w:r w:rsidR="00877A51">
        <w:t>u</w:t>
      </w:r>
      <w:r w:rsidR="00353F0B">
        <w:t xml:space="preserve"> zgodności treści z sylabusem,</w:t>
      </w:r>
    </w:p>
    <w:p w14:paraId="77006DC7" w14:textId="04910718" w:rsidR="00353F0B" w:rsidRDefault="00D52BAA" w:rsidP="00353F0B">
      <w:pPr>
        <w:pStyle w:val="Akapitzlist"/>
        <w:numPr>
          <w:ilvl w:val="0"/>
          <w:numId w:val="2"/>
        </w:numPr>
      </w:pPr>
      <w:r>
        <w:t>o</w:t>
      </w:r>
      <w:r w:rsidR="00877A51">
        <w:t>dbierania telefonu i pisania</w:t>
      </w:r>
      <w:r w:rsidR="00353F0B">
        <w:t xml:space="preserve"> smsów przez nauczyciela akademickiego podczas zajęć,</w:t>
      </w:r>
    </w:p>
    <w:p w14:paraId="6234F136" w14:textId="29FA90AE" w:rsidR="00353F0B" w:rsidRDefault="00D52BAA" w:rsidP="00353F0B">
      <w:pPr>
        <w:pStyle w:val="Akapitzlist"/>
        <w:numPr>
          <w:ilvl w:val="0"/>
          <w:numId w:val="2"/>
        </w:numPr>
      </w:pPr>
      <w:r>
        <w:t>u</w:t>
      </w:r>
      <w:r w:rsidR="00353F0B">
        <w:t>znania dla pasji i profesjonalizmu nauczyciela akademickiego,</w:t>
      </w:r>
    </w:p>
    <w:p w14:paraId="5C50D528" w14:textId="1E8C0E81" w:rsidR="00E71F45" w:rsidRDefault="00D52BAA" w:rsidP="00353F0B">
      <w:pPr>
        <w:pStyle w:val="Akapitzlist"/>
        <w:numPr>
          <w:ilvl w:val="0"/>
          <w:numId w:val="2"/>
        </w:numPr>
      </w:pPr>
      <w:r>
        <w:t>ż</w:t>
      </w:r>
      <w:r w:rsidR="00E71F45">
        <w:t>yczliwości, komunikatywności i otwartości na dialog nauczyciela akademickiego,</w:t>
      </w:r>
    </w:p>
    <w:p w14:paraId="240E49EE" w14:textId="3CC7D2D8" w:rsidR="00E71F45" w:rsidRDefault="00E71F45" w:rsidP="00353F0B">
      <w:pPr>
        <w:pStyle w:val="Akapitzlist"/>
        <w:numPr>
          <w:ilvl w:val="0"/>
          <w:numId w:val="2"/>
        </w:numPr>
      </w:pPr>
      <w:r>
        <w:t xml:space="preserve">problemów z realizacją praktyk pedagogicznych, </w:t>
      </w:r>
    </w:p>
    <w:p w14:paraId="4CF88F58" w14:textId="0E0860F3" w:rsidR="00353F0B" w:rsidRDefault="00D52BAA" w:rsidP="00353F0B">
      <w:pPr>
        <w:pStyle w:val="Akapitzlist"/>
        <w:numPr>
          <w:ilvl w:val="0"/>
          <w:numId w:val="2"/>
        </w:numPr>
      </w:pPr>
      <w:r>
        <w:t>d</w:t>
      </w:r>
      <w:r w:rsidR="00E71F45">
        <w:t>obrze przygotowanych merytorycznie zajęć, wiedzy wykładowcy,</w:t>
      </w:r>
    </w:p>
    <w:p w14:paraId="58F085D4" w14:textId="207AB22F" w:rsidR="00E71F45" w:rsidRDefault="00D52BAA" w:rsidP="00353F0B">
      <w:pPr>
        <w:pStyle w:val="Akapitzlist"/>
        <w:numPr>
          <w:ilvl w:val="0"/>
          <w:numId w:val="2"/>
        </w:numPr>
      </w:pPr>
      <w:r>
        <w:t>p</w:t>
      </w:r>
      <w:r w:rsidR="00E71F45">
        <w:t>rowadzenia zajęć w sposób ciekawy, wzbudzający zainteresowanie przedmiotem</w:t>
      </w:r>
      <w:r>
        <w:t>,</w:t>
      </w:r>
    </w:p>
    <w:p w14:paraId="050A3939" w14:textId="1E128254" w:rsidR="00E71F45" w:rsidRDefault="00D52BAA" w:rsidP="00353F0B">
      <w:pPr>
        <w:pStyle w:val="Akapitzlist"/>
        <w:numPr>
          <w:ilvl w:val="0"/>
          <w:numId w:val="2"/>
        </w:numPr>
      </w:pPr>
      <w:r>
        <w:t>p</w:t>
      </w:r>
      <w:r w:rsidR="00E71F45">
        <w:t>ozytywnej zmiany nauczyciela akademickiego w relacji ze studentami</w:t>
      </w:r>
      <w:r>
        <w:t>,</w:t>
      </w:r>
    </w:p>
    <w:p w14:paraId="22C4909C" w14:textId="471E8E68" w:rsidR="00E71F45" w:rsidRDefault="00D52BAA" w:rsidP="00353F0B">
      <w:pPr>
        <w:pStyle w:val="Akapitzlist"/>
        <w:numPr>
          <w:ilvl w:val="0"/>
          <w:numId w:val="2"/>
        </w:numPr>
      </w:pPr>
      <w:r>
        <w:t>n</w:t>
      </w:r>
      <w:r w:rsidR="00E71F45">
        <w:t>ieżyczliwości i obrażania studentów przez promotora pracy dyplomowej</w:t>
      </w:r>
      <w:r>
        <w:t>,</w:t>
      </w:r>
    </w:p>
    <w:p w14:paraId="1C85BD6F" w14:textId="7A4A06F7" w:rsidR="00E71F45" w:rsidRDefault="00D52BAA" w:rsidP="00353F0B">
      <w:pPr>
        <w:pStyle w:val="Akapitzlist"/>
        <w:numPr>
          <w:ilvl w:val="0"/>
          <w:numId w:val="2"/>
        </w:numPr>
      </w:pPr>
      <w:r>
        <w:t>n</w:t>
      </w:r>
      <w:r w:rsidR="00E71F45">
        <w:t>iekompetencji nauczyciela akademickiego, który na wykładach czyta studentom książki</w:t>
      </w:r>
      <w:r w:rsidR="00D11076">
        <w:t xml:space="preserve"> i ma problemy z odpowiedzią na pytania studentów</w:t>
      </w:r>
      <w:r>
        <w:t>,</w:t>
      </w:r>
    </w:p>
    <w:p w14:paraId="7A02DDD4" w14:textId="75678C35" w:rsidR="00D11076" w:rsidRDefault="00D52BAA" w:rsidP="00353F0B">
      <w:pPr>
        <w:pStyle w:val="Akapitzlist"/>
        <w:numPr>
          <w:ilvl w:val="0"/>
          <w:numId w:val="2"/>
        </w:numPr>
      </w:pPr>
      <w:r>
        <w:t>n</w:t>
      </w:r>
      <w:r w:rsidR="00D11076">
        <w:t>iekompetencji doktoranta i nieznajomości zagadnień dotyczących prowadzonych zajęć oraz niewłaściwego i niekulturalnego zachowania podczas zajęć</w:t>
      </w:r>
      <w:r>
        <w:t>.</w:t>
      </w:r>
    </w:p>
    <w:p w14:paraId="4FB30FED" w14:textId="77777777" w:rsidR="008D7893" w:rsidRDefault="008D7893" w:rsidP="00B7778C"/>
    <w:p w14:paraId="2376CD1F" w14:textId="4258D447" w:rsidR="008D7893" w:rsidRDefault="00EE55DF" w:rsidP="00B7778C">
      <w:r>
        <w:t>Dostęp do wyników swoich ankiet i komentarzy z</w:t>
      </w:r>
      <w:r w:rsidR="00816C2A">
        <w:t>amieszczonych przez studentów posiada</w:t>
      </w:r>
      <w:r>
        <w:t xml:space="preserve"> każdy nauczyciel akademicki w aplikacji </w:t>
      </w:r>
      <w:proofErr w:type="spellStart"/>
      <w:r>
        <w:t>U</w:t>
      </w:r>
      <w:r w:rsidR="00877A51">
        <w:t>SOSweb</w:t>
      </w:r>
      <w:proofErr w:type="spellEnd"/>
      <w:r w:rsidR="00877A51">
        <w:t>.</w:t>
      </w:r>
    </w:p>
    <w:p w14:paraId="055C90CC" w14:textId="77777777" w:rsidR="00EE55DF" w:rsidRDefault="00EE55DF" w:rsidP="00B7778C"/>
    <w:p w14:paraId="16D63C12" w14:textId="77777777" w:rsidR="004B7F1A" w:rsidRDefault="004B7F1A" w:rsidP="00B7778C"/>
    <w:p w14:paraId="062A9FE4" w14:textId="3C6C268F" w:rsidR="00D41F7A" w:rsidRPr="004B7F1A" w:rsidRDefault="00EE55DF" w:rsidP="004B7F1A">
      <w:pPr>
        <w:pStyle w:val="Akapitzlist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WNIOSKI I</w:t>
      </w:r>
      <w:r w:rsidR="004B7F1A" w:rsidRPr="004B7F1A">
        <w:rPr>
          <w:b/>
          <w:sz w:val="32"/>
          <w:szCs w:val="32"/>
        </w:rPr>
        <w:t xml:space="preserve"> REKOMENDACJE</w:t>
      </w:r>
    </w:p>
    <w:p w14:paraId="4FE37BBB" w14:textId="77777777" w:rsidR="004B7F1A" w:rsidRDefault="004B7F1A" w:rsidP="004B7F1A"/>
    <w:p w14:paraId="6CFE7B09" w14:textId="35ABB775" w:rsidR="004F304E" w:rsidRDefault="00DE7319" w:rsidP="005950F6">
      <w:pPr>
        <w:pStyle w:val="Akapitzlist"/>
        <w:numPr>
          <w:ilvl w:val="0"/>
          <w:numId w:val="3"/>
        </w:numPr>
        <w:spacing w:after="120"/>
        <w:ind w:left="714" w:hanging="357"/>
        <w:contextualSpacing w:val="0"/>
      </w:pPr>
      <w:r>
        <w:t>Średnia ocen zajęć prowadzonych na Wydziale Teologii U</w:t>
      </w:r>
      <w:r w:rsidR="0001277E">
        <w:t>WM w Olsztynie jest wysoka (4,75</w:t>
      </w:r>
      <w:r>
        <w:t>).</w:t>
      </w:r>
      <w:r w:rsidR="00795053">
        <w:t xml:space="preserve"> </w:t>
      </w:r>
      <w:r w:rsidR="005950F6">
        <w:t>Różnica punktowa między najlepiej i najgorzej ocenionym nauczyci</w:t>
      </w:r>
      <w:r w:rsidR="00877A51">
        <w:t>elem akademickim wynosi 1,64 (3,36 – 5,00).</w:t>
      </w:r>
      <w:r w:rsidR="005950F6">
        <w:t xml:space="preserve"> </w:t>
      </w:r>
      <w:r w:rsidR="00795053">
        <w:t xml:space="preserve">Prawie połowa nauczycieli (48,3%) uzyskała średnią ocen powyżej 4,90. Tylko jeden nauczyciel został oceniony poniżej średniej 3,50 </w:t>
      </w:r>
      <w:r w:rsidR="00816C2A">
        <w:br/>
      </w:r>
      <w:r w:rsidR="00795053">
        <w:t>i tylko trzech nauczycieli akademickich znalazł</w:t>
      </w:r>
      <w:r w:rsidR="00877A51">
        <w:t>o się w przedziale średniej 3,50</w:t>
      </w:r>
      <w:r w:rsidR="00795053">
        <w:t xml:space="preserve"> – 4.00. </w:t>
      </w:r>
      <w:r w:rsidR="005950F6">
        <w:t>Zdecydowana wię</w:t>
      </w:r>
      <w:r w:rsidR="00795053">
        <w:t>kszość nauczycieli akademickich (</w:t>
      </w:r>
      <w:r w:rsidR="005950F6">
        <w:t xml:space="preserve">93,3%) uzyskała oceny dobre </w:t>
      </w:r>
      <w:r w:rsidR="00816C2A">
        <w:br/>
      </w:r>
      <w:r w:rsidR="005950F6">
        <w:t xml:space="preserve">i bardzo dobre. </w:t>
      </w:r>
    </w:p>
    <w:p w14:paraId="1A190FB4" w14:textId="029F0EF5" w:rsidR="00877A51" w:rsidRDefault="00CE348B" w:rsidP="00EE55DF">
      <w:pPr>
        <w:pStyle w:val="Akapitzlist"/>
        <w:numPr>
          <w:ilvl w:val="0"/>
          <w:numId w:val="3"/>
        </w:numPr>
        <w:spacing w:after="120"/>
        <w:ind w:left="714" w:hanging="357"/>
        <w:contextualSpacing w:val="0"/>
      </w:pPr>
      <w:r>
        <w:t xml:space="preserve">Opinie wyrażone w komentarzach dotyczą </w:t>
      </w:r>
      <w:r w:rsidR="00877A51">
        <w:t xml:space="preserve">w zdecydowanej większości </w:t>
      </w:r>
      <w:r>
        <w:t xml:space="preserve">uznania </w:t>
      </w:r>
      <w:r w:rsidR="00877A51">
        <w:t xml:space="preserve"> dla </w:t>
      </w:r>
      <w:r>
        <w:t>wiedzy, kompetencji, sposobu przekazu</w:t>
      </w:r>
      <w:r w:rsidR="00877A51">
        <w:t xml:space="preserve"> treści</w:t>
      </w:r>
      <w:r>
        <w:t>, otwartości i życzl</w:t>
      </w:r>
      <w:r w:rsidR="00816C2A">
        <w:t>iwości nauczycieli akademickich</w:t>
      </w:r>
      <w:r>
        <w:t xml:space="preserve"> </w:t>
      </w:r>
      <w:r w:rsidR="00877A51">
        <w:t xml:space="preserve">oraz w jednostkowych przypadkach niskiego poziomu prowadzonych zajęć i niewłaściwego zachowania nauczyciela akademickiego.  </w:t>
      </w:r>
    </w:p>
    <w:p w14:paraId="33428C9B" w14:textId="5B1DEEF3" w:rsidR="00DE7319" w:rsidRDefault="00DE7319" w:rsidP="00877A51">
      <w:pPr>
        <w:pStyle w:val="Akapitzlist"/>
        <w:numPr>
          <w:ilvl w:val="0"/>
          <w:numId w:val="3"/>
        </w:numPr>
        <w:spacing w:after="120"/>
        <w:ind w:left="714" w:hanging="357"/>
        <w:contextualSpacing w:val="0"/>
      </w:pPr>
      <w:r>
        <w:t>Niewielki odsetek studentów wype</w:t>
      </w:r>
      <w:r w:rsidR="00877A51">
        <w:t xml:space="preserve">łnił ankietę (16,4%), </w:t>
      </w:r>
      <w:r>
        <w:t xml:space="preserve">jest on najmniejszy w porównaniu z badaniami przeprowadzonymi w ciągu ostatnich trzech lat. Studenci z Ełku nie wypełnili żadnego kwestionariusza ankiety, </w:t>
      </w:r>
      <w:r w:rsidR="00CE348B">
        <w:t>studenci z Elbląga 7 kwestionariuszy ankiet i studenci z Pieniężna także 7 kwestionariuszy ankiet. Fakt ten nie pozwala na ocenę procesu dydaktycznego w Elblągu, Ełku i Pieniężnie.</w:t>
      </w:r>
    </w:p>
    <w:p w14:paraId="02BDC78A" w14:textId="357A04AF" w:rsidR="00CE348B" w:rsidRDefault="00CE348B" w:rsidP="00EE55DF">
      <w:pPr>
        <w:pStyle w:val="Akapitzlist"/>
        <w:numPr>
          <w:ilvl w:val="0"/>
          <w:numId w:val="3"/>
        </w:numPr>
        <w:spacing w:after="120"/>
        <w:ind w:left="714" w:hanging="357"/>
        <w:contextualSpacing w:val="0"/>
      </w:pPr>
      <w:r>
        <w:t>Wskazane jest podjęcie działań promujących badania ankietowe wśród studentów, uświadamiając rolę tych badań dla funkcjonowania wydziału, całkowitą anonimowość udziału w badaniach oraz plany wykorzystania badań do działań projakościowych na wydziale.</w:t>
      </w:r>
    </w:p>
    <w:p w14:paraId="23156FC4" w14:textId="6B76E77C" w:rsidR="004F304E" w:rsidRDefault="004F304E" w:rsidP="005950F6">
      <w:pPr>
        <w:pStyle w:val="Akapitzlist"/>
        <w:numPr>
          <w:ilvl w:val="0"/>
          <w:numId w:val="3"/>
        </w:numPr>
        <w:spacing w:after="120"/>
        <w:ind w:left="714" w:hanging="357"/>
        <w:contextualSpacing w:val="0"/>
      </w:pPr>
      <w:r>
        <w:t>Wyjaśnienia</w:t>
      </w:r>
      <w:r w:rsidR="00877A51">
        <w:t>,</w:t>
      </w:r>
      <w:r>
        <w:t xml:space="preserve"> i ewentualnie podjęcia działań</w:t>
      </w:r>
      <w:r w:rsidR="00877A51">
        <w:t>,</w:t>
      </w:r>
      <w:r>
        <w:t xml:space="preserve"> wymaga kwestia  dotycząca prowadzenia zajęć przez doktoranta</w:t>
      </w:r>
      <w:r w:rsidR="00877A51">
        <w:t xml:space="preserve">: nieznajomości prezentowanych treści oraz arogancji w stosunku do studentów. </w:t>
      </w:r>
    </w:p>
    <w:sectPr w:rsidR="004F304E" w:rsidSect="00CC126E">
      <w:headerReference w:type="even" r:id="rId8"/>
      <w:headerReference w:type="default" r:id="rId9"/>
      <w:pgSz w:w="11900" w:h="16840"/>
      <w:pgMar w:top="851" w:right="1134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27C34B" w14:textId="77777777" w:rsidR="001F5DAC" w:rsidRDefault="001F5DAC" w:rsidP="00CC126E">
      <w:r>
        <w:separator/>
      </w:r>
    </w:p>
  </w:endnote>
  <w:endnote w:type="continuationSeparator" w:id="0">
    <w:p w14:paraId="07C6C019" w14:textId="77777777" w:rsidR="001F5DAC" w:rsidRDefault="001F5DAC" w:rsidP="00CC1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69A6D3" w14:textId="77777777" w:rsidR="001F5DAC" w:rsidRDefault="001F5DAC" w:rsidP="00CC126E">
      <w:r>
        <w:separator/>
      </w:r>
    </w:p>
  </w:footnote>
  <w:footnote w:type="continuationSeparator" w:id="0">
    <w:p w14:paraId="7FA67E44" w14:textId="77777777" w:rsidR="001F5DAC" w:rsidRDefault="001F5DAC" w:rsidP="00CC12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DB63B1" w14:textId="77777777" w:rsidR="00CC126E" w:rsidRDefault="00CC126E" w:rsidP="006F48B1">
    <w:pPr>
      <w:pStyle w:val="Nagwek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0F91D07" w14:textId="77777777" w:rsidR="00CC126E" w:rsidRDefault="00CC126E" w:rsidP="00CC126E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C5D8A0" w14:textId="5E5F65C5" w:rsidR="00CC126E" w:rsidRDefault="00CC126E" w:rsidP="006F48B1">
    <w:pPr>
      <w:pStyle w:val="Nagwek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02246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0B8FD407" w14:textId="77777777" w:rsidR="00CC126E" w:rsidRDefault="00CC126E" w:rsidP="00CC126E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C07D1"/>
    <w:multiLevelType w:val="hybridMultilevel"/>
    <w:tmpl w:val="0CCA16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13F03"/>
    <w:multiLevelType w:val="hybridMultilevel"/>
    <w:tmpl w:val="26304E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7D5C64"/>
    <w:multiLevelType w:val="hybridMultilevel"/>
    <w:tmpl w:val="BC827F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327"/>
    <w:rsid w:val="0001277E"/>
    <w:rsid w:val="0007024D"/>
    <w:rsid w:val="000907E6"/>
    <w:rsid w:val="00097AE4"/>
    <w:rsid w:val="000C3832"/>
    <w:rsid w:val="000C719C"/>
    <w:rsid w:val="000E439C"/>
    <w:rsid w:val="00196CC5"/>
    <w:rsid w:val="001E3EB4"/>
    <w:rsid w:val="001F5DAC"/>
    <w:rsid w:val="0023333B"/>
    <w:rsid w:val="00353F0B"/>
    <w:rsid w:val="003A1FFC"/>
    <w:rsid w:val="003A501D"/>
    <w:rsid w:val="0044595F"/>
    <w:rsid w:val="004608AF"/>
    <w:rsid w:val="004A527F"/>
    <w:rsid w:val="004B7F1A"/>
    <w:rsid w:val="004F304E"/>
    <w:rsid w:val="005950F6"/>
    <w:rsid w:val="00624327"/>
    <w:rsid w:val="00663E8D"/>
    <w:rsid w:val="00683039"/>
    <w:rsid w:val="006D465F"/>
    <w:rsid w:val="007505D7"/>
    <w:rsid w:val="00795053"/>
    <w:rsid w:val="007B6A22"/>
    <w:rsid w:val="00816C2A"/>
    <w:rsid w:val="00877A51"/>
    <w:rsid w:val="008B092D"/>
    <w:rsid w:val="008B3080"/>
    <w:rsid w:val="008D7893"/>
    <w:rsid w:val="008F21E9"/>
    <w:rsid w:val="0091049E"/>
    <w:rsid w:val="009D18B1"/>
    <w:rsid w:val="00A01CDF"/>
    <w:rsid w:val="00A23695"/>
    <w:rsid w:val="00A651A1"/>
    <w:rsid w:val="00A8176D"/>
    <w:rsid w:val="00AB460B"/>
    <w:rsid w:val="00B7778C"/>
    <w:rsid w:val="00B9490F"/>
    <w:rsid w:val="00C13721"/>
    <w:rsid w:val="00C53638"/>
    <w:rsid w:val="00CC126E"/>
    <w:rsid w:val="00CE348B"/>
    <w:rsid w:val="00CF53E3"/>
    <w:rsid w:val="00D11076"/>
    <w:rsid w:val="00D41F7A"/>
    <w:rsid w:val="00D52BAA"/>
    <w:rsid w:val="00D602BA"/>
    <w:rsid w:val="00D63E87"/>
    <w:rsid w:val="00DE38AB"/>
    <w:rsid w:val="00DE7319"/>
    <w:rsid w:val="00E02246"/>
    <w:rsid w:val="00E33BF8"/>
    <w:rsid w:val="00E71F45"/>
    <w:rsid w:val="00EC528D"/>
    <w:rsid w:val="00ED057C"/>
    <w:rsid w:val="00EE55DF"/>
    <w:rsid w:val="00F52C56"/>
    <w:rsid w:val="00FC43F0"/>
    <w:rsid w:val="00FC4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B5C8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176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C12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126E"/>
  </w:style>
  <w:style w:type="character" w:styleId="Numerstrony">
    <w:name w:val="page number"/>
    <w:basedOn w:val="Domylnaczcionkaakapitu"/>
    <w:uiPriority w:val="99"/>
    <w:semiHidden/>
    <w:unhideWhenUsed/>
    <w:rsid w:val="00CC126E"/>
  </w:style>
  <w:style w:type="table" w:styleId="Tabela-Siatka">
    <w:name w:val="Table Grid"/>
    <w:basedOn w:val="Standardowy"/>
    <w:uiPriority w:val="39"/>
    <w:rsid w:val="00A236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Kolumna1</c:v>
                </c:pt>
              </c:strCache>
            </c:strRef>
          </c:tx>
          <c:spPr>
            <a:solidFill>
              <a:schemeClr val="accent1"/>
            </a:solidFill>
            <a:ln>
              <a:solidFill>
                <a:schemeClr val="tx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Arkusz1!$A$2:$A$7</c:f>
              <c:strCache>
                <c:ptCount val="6"/>
                <c:pt idx="0">
                  <c:v>powyżej 4,90</c:v>
                </c:pt>
                <c:pt idx="1">
                  <c:v>4,76 - 4,90</c:v>
                </c:pt>
                <c:pt idx="2">
                  <c:v>4,51 - 4,75</c:v>
                </c:pt>
                <c:pt idx="3">
                  <c:v>4,01 - 4,50</c:v>
                </c:pt>
                <c:pt idx="4">
                  <c:v>3,50 - 4,00</c:v>
                </c:pt>
                <c:pt idx="5">
                  <c:v>poniżej 3,50</c:v>
                </c:pt>
              </c:strCache>
            </c:strRef>
          </c:cat>
          <c:val>
            <c:numRef>
              <c:f>Arkusz1!$B$2:$B$7</c:f>
              <c:numCache>
                <c:formatCode>0.0%</c:formatCode>
                <c:ptCount val="6"/>
                <c:pt idx="0">
                  <c:v>0.48299999999999998</c:v>
                </c:pt>
                <c:pt idx="1">
                  <c:v>0.15</c:v>
                </c:pt>
                <c:pt idx="2">
                  <c:v>0.183</c:v>
                </c:pt>
                <c:pt idx="3">
                  <c:v>0.11700000000000001</c:v>
                </c:pt>
                <c:pt idx="4">
                  <c:v>0.05</c:v>
                </c:pt>
                <c:pt idx="5">
                  <c:v>1.7000000000000001E-2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7DB-47EE-9365-8B7887E85FB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1056535456"/>
        <c:axId val="-1235262432"/>
      </c:barChart>
      <c:catAx>
        <c:axId val="-105653545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-1235262432"/>
        <c:crosses val="autoZero"/>
        <c:auto val="1"/>
        <c:lblAlgn val="ctr"/>
        <c:lblOffset val="100"/>
        <c:noMultiLvlLbl val="0"/>
      </c:catAx>
      <c:valAx>
        <c:axId val="-123526243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rgbClr val="C00000"/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-10565354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rgbClr val="C00000"/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729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Duksa</dc:creator>
  <cp:keywords/>
  <dc:description/>
  <cp:lastModifiedBy>Olsztyn</cp:lastModifiedBy>
  <cp:revision>2</cp:revision>
  <cp:lastPrinted>2016-10-11T19:50:00Z</cp:lastPrinted>
  <dcterms:created xsi:type="dcterms:W3CDTF">2016-11-10T18:03:00Z</dcterms:created>
  <dcterms:modified xsi:type="dcterms:W3CDTF">2016-11-10T18:03:00Z</dcterms:modified>
</cp:coreProperties>
</file>