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1"/>
        <w:gridCol w:w="2744"/>
        <w:gridCol w:w="3621"/>
        <w:gridCol w:w="3446"/>
        <w:gridCol w:w="1417"/>
        <w:gridCol w:w="2919"/>
      </w:tblGrid>
      <w:tr w:rsidR="00916854" w:rsidRPr="00C53FA5" w:rsidTr="005610F5"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2744" w:type="dxa"/>
            <w:vAlign w:val="center"/>
          </w:tcPr>
          <w:p w:rsidR="006F2BF5" w:rsidRPr="00C53FA5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621" w:type="dxa"/>
            <w:vAlign w:val="center"/>
          </w:tcPr>
          <w:p w:rsidR="006F2BF5" w:rsidRPr="00C53FA5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3446" w:type="dxa"/>
            <w:vAlign w:val="center"/>
          </w:tcPr>
          <w:p w:rsidR="006F2BF5" w:rsidRPr="00C53FA5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1417" w:type="dxa"/>
            <w:vAlign w:val="center"/>
          </w:tcPr>
          <w:p w:rsidR="006F2BF5" w:rsidRPr="00C53FA5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919" w:type="dxa"/>
            <w:vAlign w:val="center"/>
          </w:tcPr>
          <w:p w:rsidR="006F2BF5" w:rsidRPr="00C53FA5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916854" w:rsidRPr="00C53FA5" w:rsidTr="005610F5"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2744" w:type="dxa"/>
            <w:vAlign w:val="center"/>
          </w:tcPr>
          <w:p w:rsidR="006F2BF5" w:rsidRPr="00C53FA5" w:rsidRDefault="00DD4DB6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Kulturowe i psychologiczno-pedagogiczne aspekty funkcjonowania człowieka i rodziny</w:t>
            </w:r>
          </w:p>
        </w:tc>
        <w:tc>
          <w:tcPr>
            <w:tcW w:w="3621" w:type="dxa"/>
            <w:vAlign w:val="center"/>
          </w:tcPr>
          <w:p w:rsidR="0067500C" w:rsidRPr="00C53FA5" w:rsidRDefault="0067500C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4A31" w:rsidRPr="0066448F" w:rsidRDefault="00344A31" w:rsidP="00344A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>Psychologiczne i kulturowe uwarunkowania funkcjonowania rodziny</w:t>
            </w:r>
          </w:p>
          <w:p w:rsidR="00DE67AE" w:rsidRPr="00C53FA5" w:rsidRDefault="0067500C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Psychologiczne i kulturowe </w:t>
            </w: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uwarunkowania rozwoju człowieka.</w:t>
            </w:r>
            <w:r w:rsidR="00DE67AE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Czynniki wpływające na kształtowanie się osobowości człowieka.</w:t>
            </w:r>
          </w:p>
          <w:p w:rsidR="006F2BF5" w:rsidRPr="00C53FA5" w:rsidRDefault="0067500C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Wartości w wychowaniu</w:t>
            </w:r>
            <w:r w:rsidR="00DE67AE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a</w:t>
            </w: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utorytety.</w:t>
            </w:r>
          </w:p>
        </w:tc>
        <w:tc>
          <w:tcPr>
            <w:tcW w:w="3446" w:type="dxa"/>
            <w:vAlign w:val="center"/>
          </w:tcPr>
          <w:p w:rsidR="00C53FA5" w:rsidRPr="0040625F" w:rsidRDefault="00C53FA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0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Autorytet rodzicielski w pojęciu młodych</w:t>
            </w:r>
          </w:p>
          <w:p w:rsidR="0040625F" w:rsidRDefault="0040625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Wychowanie do miłości w rodzinie</w:t>
            </w:r>
          </w:p>
          <w:p w:rsidR="00C53FA5" w:rsidRPr="00C53FA5" w:rsidRDefault="00C53FA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3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Grupa rówieśnicza – znaczenie i wpływ na kształtowanie się młodej jednostki </w:t>
            </w:r>
          </w:p>
          <w:p w:rsidR="00C53FA5" w:rsidRDefault="00C53FA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3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Obrzędowość rodzinna jako element wychowawczy </w:t>
            </w:r>
          </w:p>
          <w:p w:rsidR="001812A8" w:rsidRDefault="001812A8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sportu w rozwoju człowieka</w:t>
            </w:r>
          </w:p>
          <w:p w:rsidR="00A62635" w:rsidRDefault="00A6263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Nagroda i kara w</w:t>
            </w:r>
            <w:r w:rsidR="009F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procesie wychowania…</w:t>
            </w:r>
          </w:p>
          <w:p w:rsidR="009E4E72" w:rsidRDefault="009E4E72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Więź matki i ojca z dzieckiem w okresie prenatalnym</w:t>
            </w:r>
          </w:p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Znaczenie dialogu w wychowa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niu</w:t>
            </w:r>
          </w:p>
          <w:p w:rsidR="0019111C" w:rsidRDefault="0019111C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1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Rodzice wobec dziecka z niepełnosprawnością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303930" w:rsidRDefault="00303930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3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Macierzyństwo jako nadrzędna wart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ość w życiu kobiety</w:t>
            </w:r>
          </w:p>
          <w:p w:rsidR="006F2BF5" w:rsidRPr="00C53FA5" w:rsidRDefault="006D3AA6" w:rsidP="006D3AA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Ojcostwo jako nadrzędna wartość w życiu mężczyzny</w:t>
            </w:r>
          </w:p>
        </w:tc>
        <w:tc>
          <w:tcPr>
            <w:tcW w:w="1417" w:type="dxa"/>
            <w:vAlign w:val="center"/>
          </w:tcPr>
          <w:p w:rsidR="006F2BF5" w:rsidRPr="00C53FA5" w:rsidRDefault="0040625F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25F">
              <w:rPr>
                <w:rFonts w:ascii="Times New Roman" w:hAnsi="Times New Roman" w:cs="Times New Roman"/>
                <w:i/>
                <w:sz w:val="20"/>
                <w:szCs w:val="20"/>
              </w:rPr>
              <w:t>dr hab. Barbara Rozen, prof. UWM</w:t>
            </w:r>
          </w:p>
        </w:tc>
        <w:tc>
          <w:tcPr>
            <w:tcW w:w="2919" w:type="dxa"/>
            <w:vAlign w:val="center"/>
          </w:tcPr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Jacek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Pawlik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dr Danuta Kamilewicz-Rucińska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Cezary Opalach</w:t>
            </w:r>
          </w:p>
          <w:p w:rsidR="006F2BF5" w:rsidRPr="00C53FA5" w:rsidRDefault="006F2BF5" w:rsidP="0006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854" w:rsidRPr="00C53FA5" w:rsidTr="005610F5"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C53FA5" w:rsidRDefault="00DD4DB6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Kulturowe i psychologiczno-pedagogiczne aspekty funkcjonowania człowieka i rodziny</w:t>
            </w:r>
          </w:p>
        </w:tc>
        <w:tc>
          <w:tcPr>
            <w:tcW w:w="3621" w:type="dxa"/>
            <w:vAlign w:val="center"/>
          </w:tcPr>
          <w:p w:rsidR="006F2BF5" w:rsidRPr="00C53FA5" w:rsidRDefault="00FD13EF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Uwarunkowania rozwoju człowieka jako jednostki i członka ludzkiej społeczności, zwłaszcza </w:t>
            </w:r>
            <w:r w:rsidR="00D032E5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rodziny</w:t>
            </w:r>
            <w:r w:rsidR="00844B37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44A31" w:rsidRPr="00344A31" w:rsidRDefault="00344A31" w:rsidP="00344A3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4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Wyzwania, szanse i zagrożenia współczesnej rodziny</w:t>
            </w:r>
          </w:p>
          <w:p w:rsidR="00844B37" w:rsidRPr="00C53FA5" w:rsidRDefault="00844B37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Rodzina jako wartość dla rozwoju indywidualnego</w:t>
            </w:r>
            <w:r w:rsidR="005F0F8D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F0F8D" w:rsidRPr="00C53FA5" w:rsidRDefault="005F0F8D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Wychowanie w rodzinie w społeczeństwie wielokulturowym</w:t>
            </w:r>
          </w:p>
        </w:tc>
        <w:tc>
          <w:tcPr>
            <w:tcW w:w="3446" w:type="dxa"/>
            <w:vAlign w:val="center"/>
          </w:tcPr>
          <w:p w:rsidR="004C1B62" w:rsidRDefault="004C1B62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Profilaktyczna funkcja rodziny wobec zagrożeń rozwoju osobowego dzieci i młodzieży</w:t>
            </w:r>
          </w:p>
          <w:p w:rsidR="002708E3" w:rsidRP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Wizja przyszłej rodziny na podstawie badań uczniów szkoły...</w:t>
            </w:r>
          </w:p>
          <w:p w:rsidR="002708E3" w:rsidRP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Obraz rodziców na podstawie badań uczniów szkoły...</w:t>
            </w:r>
          </w:p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Systemy informatyczne wspierające wychowanie dzieci i młodzieży</w:t>
            </w:r>
          </w:p>
          <w:p w:rsidR="003C2109" w:rsidRDefault="003C210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Autorytet rodzicielski – element skutecznego wychowania</w:t>
            </w:r>
          </w:p>
          <w:p w:rsidR="003C2109" w:rsidRPr="003C2109" w:rsidRDefault="003C210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Korelaty szczęśliwości współczesnego człowieka</w:t>
            </w:r>
          </w:p>
          <w:p w:rsidR="006F2BF5" w:rsidRDefault="003C210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Znaczenie kulturowości w rozwoju człowieka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Inkulturacja</w:t>
            </w:r>
            <w:proofErr w:type="spellEnd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chrześcijaństwa u </w:t>
            </w:r>
            <w:proofErr w:type="spellStart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Gidarów</w:t>
            </w:r>
            <w:proofErr w:type="spellEnd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Kamerunie Północnym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Zwyczaje, obrzędy wierzenia zaduszkowe na Warmii i Mazurach</w:t>
            </w:r>
          </w:p>
          <w:p w:rsidR="000D2ECB" w:rsidRDefault="000D2ECB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 alkoholizmu w rodzinie pochodzenia na funkcjonowanie w dorosłości</w:t>
            </w:r>
          </w:p>
          <w:p w:rsidR="00C42483" w:rsidRDefault="00C4248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2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Psychospołeczne aspekty samotnego macierzyństwa.</w:t>
            </w:r>
          </w:p>
          <w:p w:rsidR="000D2ECB" w:rsidRDefault="00BF29E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2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Etos wychowawcy w syste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 pedagogicznym…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córki w rodzinie indyjskiej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kobiety w islamie</w:t>
            </w:r>
          </w:p>
          <w:p w:rsidR="00BF29E9" w:rsidRPr="0040625F" w:rsidRDefault="00003B8D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03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Uroczystości weselne w wybranych krajach o tradycji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17" w:type="dxa"/>
            <w:vAlign w:val="center"/>
          </w:tcPr>
          <w:p w:rsidR="006F2BF5" w:rsidRPr="00C53FA5" w:rsidRDefault="0040625F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5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 hab. Barbara Rozen, prof. UWM</w:t>
            </w:r>
          </w:p>
        </w:tc>
        <w:tc>
          <w:tcPr>
            <w:tcW w:w="2919" w:type="dxa"/>
            <w:vAlign w:val="center"/>
          </w:tcPr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Jacek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Pawlik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dr Danuta Kamilewicz-Rucińska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Cezary Opalach</w:t>
            </w:r>
          </w:p>
          <w:p w:rsidR="006F2BF5" w:rsidRPr="00C53FA5" w:rsidRDefault="006F2BF5" w:rsidP="00406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54" w:rsidRPr="00C53FA5" w:rsidTr="00905EE2">
        <w:trPr>
          <w:trHeight w:val="7937"/>
        </w:trPr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C53FA5" w:rsidRDefault="00DD4DB6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>Teologiczno-społeczne i pastoralne</w:t>
            </w:r>
            <w:r w:rsidR="0042259F" w:rsidRPr="00C53FA5">
              <w:rPr>
                <w:rFonts w:ascii="Times New Roman" w:hAnsi="Times New Roman" w:cs="Times New Roman"/>
                <w:sz w:val="20"/>
                <w:szCs w:val="20"/>
              </w:rPr>
              <w:t xml:space="preserve"> aspekty</w:t>
            </w: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59F" w:rsidRPr="00C53FA5">
              <w:rPr>
                <w:rFonts w:ascii="Times New Roman" w:hAnsi="Times New Roman" w:cs="Times New Roman"/>
                <w:sz w:val="20"/>
                <w:szCs w:val="20"/>
              </w:rPr>
              <w:t>wychowania dzieci i młodzieży</w:t>
            </w:r>
          </w:p>
        </w:tc>
        <w:tc>
          <w:tcPr>
            <w:tcW w:w="3621" w:type="dxa"/>
            <w:vAlign w:val="center"/>
          </w:tcPr>
          <w:p w:rsidR="00A70600" w:rsidRPr="00C53FA5" w:rsidRDefault="005F0F8D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Rodzina jako środowisko rozwoju religijno-moralnego</w:t>
            </w:r>
            <w:r w:rsidR="00F17C75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społecznego</w:t>
            </w:r>
            <w:r w:rsidR="00B20BB1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17C75" w:rsidRPr="0066448F" w:rsidRDefault="00A70600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>Systemy informatyczne w procesie wspierania rodziny i wychowania dzieci.</w:t>
            </w:r>
            <w:r w:rsidR="00F17C75"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0BB1" w:rsidRPr="00C53FA5" w:rsidRDefault="00F17C75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Wspólnoty i grupy jako środowisko rozwoju dzieci i młodzieży.</w:t>
            </w:r>
          </w:p>
          <w:p w:rsidR="00F17C75" w:rsidRPr="00C53FA5" w:rsidRDefault="00B20BB1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Ideał i cele wychowania. </w:t>
            </w:r>
          </w:p>
          <w:p w:rsidR="006F2BF5" w:rsidRPr="00C53FA5" w:rsidRDefault="00B20BB1" w:rsidP="0091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Aksjologia w wychowaniu. </w:t>
            </w:r>
          </w:p>
        </w:tc>
        <w:tc>
          <w:tcPr>
            <w:tcW w:w="3446" w:type="dxa"/>
            <w:vAlign w:val="center"/>
          </w:tcPr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</w:t>
            </w:r>
            <w:r w:rsidR="006D3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rodziny</w:t>
            </w: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przygotowaniu dziecka do życia we wspólnocie Kościoła</w:t>
            </w:r>
          </w:p>
          <w:p w:rsidR="0040625F" w:rsidRDefault="0040625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Wychowanie dzieci [młodzieży] do modlitwy</w:t>
            </w:r>
          </w:p>
          <w:p w:rsidR="00C42483" w:rsidRDefault="00D727C1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Psychologiczno-teologiczna analiza religijności w okresie od narodzin do wczesnej dorosłośc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  <w:p w:rsidR="000D2ECB" w:rsidRDefault="000D2ECB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Odmienność kobiety i mężczyzny powołaniem do komplementarności w nauczaniu Jana Pawła II</w:t>
            </w:r>
          </w:p>
          <w:p w:rsidR="00F04483" w:rsidRDefault="00F0448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04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Rekolekcje szkolne w procesie ewangelizacji dzieci i młodzieży</w:t>
            </w:r>
          </w:p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rodziców w wychowaniu religijnym dziecka przedszkolnego</w:t>
            </w:r>
          </w:p>
          <w:p w:rsidR="003963DF" w:rsidRDefault="003963D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6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Wychowanie religijne dziecka nadpobudliwego</w:t>
            </w:r>
          </w:p>
          <w:p w:rsidR="003963DF" w:rsidRDefault="003963D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6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Edyta Stein wzorem dla szukających sensu życia w wolności i prawdzie</w:t>
            </w:r>
          </w:p>
          <w:p w:rsidR="003963DF" w:rsidRDefault="003963D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6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Zjawisko subkultur młodzieżowych i ich oddziaływanie na życie chrześcijańskie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Pomoc narkomanom we Wspólnocie </w:t>
            </w:r>
            <w:proofErr w:type="spellStart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Cenacolo</w:t>
            </w:r>
            <w:proofErr w:type="spellEnd"/>
          </w:p>
          <w:p w:rsidR="00BF29E9" w:rsidRDefault="00BF29E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2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społecznego przekazu w misji ewangelizacyj</w:t>
            </w:r>
            <w:r w:rsidR="00664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nej K</w:t>
            </w:r>
            <w:r w:rsidRPr="00BF2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ościoła</w:t>
            </w:r>
          </w:p>
          <w:p w:rsidR="003833B0" w:rsidRDefault="003833B0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 muzyki na edukację religijną dzieci i młodzieży</w:t>
            </w:r>
          </w:p>
          <w:p w:rsidR="002708E3" w:rsidRDefault="0057224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2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Uczestnictwo w życiu Kościoła osób z  niepełnosprawnością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62635" w:rsidRDefault="00A6263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2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Realizacja chrześcijańskiego posłannictwa w działalności wolontariatu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Opieka aniołów nad ludźmi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wiary w leczeniu…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Taniec jako środek przekazu treści religijnych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Mistyka jako źródło "nowej religijności"</w:t>
            </w:r>
          </w:p>
          <w:p w:rsidR="006F2BF5" w:rsidRPr="00905EE2" w:rsidRDefault="0040625F" w:rsidP="00905EE2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0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Metody formacji biblijnej młodzieży w Ruchu Światło-Życie</w:t>
            </w:r>
          </w:p>
        </w:tc>
        <w:tc>
          <w:tcPr>
            <w:tcW w:w="1417" w:type="dxa"/>
            <w:vAlign w:val="center"/>
          </w:tcPr>
          <w:p w:rsidR="006F2BF5" w:rsidRPr="00C53FA5" w:rsidRDefault="0040625F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5F">
              <w:rPr>
                <w:rFonts w:ascii="Times New Roman" w:hAnsi="Times New Roman" w:cs="Times New Roman"/>
                <w:i/>
                <w:sz w:val="20"/>
                <w:szCs w:val="20"/>
              </w:rPr>
              <w:t>dr hab. Barbara Rozen, prof. UWM</w:t>
            </w:r>
          </w:p>
        </w:tc>
        <w:tc>
          <w:tcPr>
            <w:tcW w:w="2919" w:type="dxa"/>
            <w:vAlign w:val="center"/>
          </w:tcPr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61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proofErr w:type="spellEnd"/>
            <w:r w:rsidRPr="00061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dr ha</w:t>
            </w:r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Jacek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Pawlik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Cezary Opalach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Adam Bielinowicz</w:t>
            </w:r>
          </w:p>
          <w:p w:rsidR="006F2BF5" w:rsidRPr="00C53FA5" w:rsidRDefault="006F2BF5" w:rsidP="004A1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0C3" w:rsidRPr="00C53FA5" w:rsidRDefault="006770C3" w:rsidP="00905EE2">
      <w:pPr>
        <w:rPr>
          <w:rFonts w:ascii="Times New Roman" w:hAnsi="Times New Roman" w:cs="Times New Roman"/>
          <w:sz w:val="20"/>
          <w:szCs w:val="20"/>
        </w:rPr>
      </w:pPr>
    </w:p>
    <w:sectPr w:rsidR="006770C3" w:rsidRPr="00C53FA5" w:rsidSect="006770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B8" w:rsidRDefault="007C28B8" w:rsidP="006F2BF5">
      <w:pPr>
        <w:spacing w:after="0" w:line="240" w:lineRule="auto"/>
      </w:pPr>
      <w:r>
        <w:separator/>
      </w:r>
    </w:p>
  </w:endnote>
  <w:endnote w:type="continuationSeparator" w:id="0">
    <w:p w:rsidR="007C28B8" w:rsidRDefault="007C28B8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B8" w:rsidRDefault="007C28B8" w:rsidP="006F2BF5">
      <w:pPr>
        <w:spacing w:after="0" w:line="240" w:lineRule="auto"/>
      </w:pPr>
      <w:r>
        <w:separator/>
      </w:r>
    </w:p>
  </w:footnote>
  <w:footnote w:type="continuationSeparator" w:id="0">
    <w:p w:rsidR="007C28B8" w:rsidRDefault="007C28B8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D5F"/>
    <w:multiLevelType w:val="hybridMultilevel"/>
    <w:tmpl w:val="1A2C778C"/>
    <w:lvl w:ilvl="0" w:tplc="526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03B8D"/>
    <w:rsid w:val="00052BE5"/>
    <w:rsid w:val="00061BC3"/>
    <w:rsid w:val="00093620"/>
    <w:rsid w:val="000A79E4"/>
    <w:rsid w:val="000B61A4"/>
    <w:rsid w:val="000D2ECB"/>
    <w:rsid w:val="00120E72"/>
    <w:rsid w:val="00175703"/>
    <w:rsid w:val="001812A8"/>
    <w:rsid w:val="0019111C"/>
    <w:rsid w:val="001D2069"/>
    <w:rsid w:val="00213645"/>
    <w:rsid w:val="002708E3"/>
    <w:rsid w:val="00303930"/>
    <w:rsid w:val="003165A3"/>
    <w:rsid w:val="00344A31"/>
    <w:rsid w:val="003833B0"/>
    <w:rsid w:val="003963DF"/>
    <w:rsid w:val="003C2109"/>
    <w:rsid w:val="0040625F"/>
    <w:rsid w:val="0042259F"/>
    <w:rsid w:val="00447BC7"/>
    <w:rsid w:val="004A1DEA"/>
    <w:rsid w:val="004C1B62"/>
    <w:rsid w:val="00547F92"/>
    <w:rsid w:val="005610F5"/>
    <w:rsid w:val="00572245"/>
    <w:rsid w:val="00592932"/>
    <w:rsid w:val="005F0F8D"/>
    <w:rsid w:val="00610E79"/>
    <w:rsid w:val="0066448F"/>
    <w:rsid w:val="0067500C"/>
    <w:rsid w:val="006770C3"/>
    <w:rsid w:val="006D3AA6"/>
    <w:rsid w:val="006F2BF5"/>
    <w:rsid w:val="00731093"/>
    <w:rsid w:val="007C28B8"/>
    <w:rsid w:val="00844B37"/>
    <w:rsid w:val="008B6CDD"/>
    <w:rsid w:val="008F75D4"/>
    <w:rsid w:val="00905EE2"/>
    <w:rsid w:val="00916854"/>
    <w:rsid w:val="009747AA"/>
    <w:rsid w:val="009E3563"/>
    <w:rsid w:val="009E4E72"/>
    <w:rsid w:val="009F3A1E"/>
    <w:rsid w:val="00A62635"/>
    <w:rsid w:val="00A70600"/>
    <w:rsid w:val="00A71DC6"/>
    <w:rsid w:val="00AE32FE"/>
    <w:rsid w:val="00B20BB1"/>
    <w:rsid w:val="00BF29E9"/>
    <w:rsid w:val="00C42483"/>
    <w:rsid w:val="00C53FA5"/>
    <w:rsid w:val="00D032E5"/>
    <w:rsid w:val="00D310AF"/>
    <w:rsid w:val="00D32FB8"/>
    <w:rsid w:val="00D727C1"/>
    <w:rsid w:val="00DD4DB6"/>
    <w:rsid w:val="00DE67AE"/>
    <w:rsid w:val="00E5041F"/>
    <w:rsid w:val="00F04483"/>
    <w:rsid w:val="00F17C75"/>
    <w:rsid w:val="00F40904"/>
    <w:rsid w:val="00F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39</cp:revision>
  <cp:lastPrinted>2017-05-23T06:27:00Z</cp:lastPrinted>
  <dcterms:created xsi:type="dcterms:W3CDTF">2017-05-22T08:17:00Z</dcterms:created>
  <dcterms:modified xsi:type="dcterms:W3CDTF">2018-09-21T09:17:00Z</dcterms:modified>
</cp:coreProperties>
</file>