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0" w:rsidRDefault="00C73230" w:rsidP="00C73230">
      <w:pPr>
        <w:spacing w:after="0"/>
        <w:jc w:val="center"/>
        <w:rPr>
          <w:rFonts w:ascii="Times" w:hAnsi="Times"/>
          <w:b/>
          <w:bCs/>
          <w:i/>
          <w:caps/>
          <w:sz w:val="24"/>
          <w:szCs w:val="24"/>
        </w:rPr>
      </w:pPr>
    </w:p>
    <w:p w:rsidR="00C73230" w:rsidRPr="000C56D9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  <w:r w:rsidRPr="001D5776">
        <w:rPr>
          <w:rFonts w:ascii="Times" w:hAnsi="Times"/>
          <w:b/>
          <w:bCs/>
          <w:i/>
          <w:caps/>
          <w:sz w:val="24"/>
          <w:szCs w:val="24"/>
        </w:rPr>
        <w:t>TECHNOLOGIA ŻYWNOŚCI I ŻYWIENIE CZŁOWIEKA</w:t>
      </w:r>
    </w:p>
    <w:p w:rsidR="00C73230" w:rsidRPr="001E50C0" w:rsidRDefault="00C73230" w:rsidP="00C73230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50C0">
        <w:rPr>
          <w:rFonts w:ascii="Times New Roman" w:hAnsi="Times New Roman"/>
          <w:b/>
          <w:bCs/>
          <w:i/>
          <w:sz w:val="24"/>
          <w:szCs w:val="24"/>
        </w:rPr>
        <w:t>studia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stacjonarne i</w:t>
      </w:r>
      <w:r w:rsidRPr="001E50C0">
        <w:rPr>
          <w:rFonts w:ascii="Times New Roman" w:hAnsi="Times New Roman"/>
          <w:b/>
          <w:bCs/>
          <w:i/>
          <w:sz w:val="24"/>
          <w:szCs w:val="24"/>
        </w:rPr>
        <w:t xml:space="preserve"> niestacjonarne</w:t>
      </w:r>
      <w:r w:rsidR="004C4E52">
        <w:rPr>
          <w:rFonts w:ascii="Times New Roman" w:hAnsi="Times New Roman"/>
          <w:b/>
          <w:bCs/>
          <w:i/>
          <w:sz w:val="24"/>
          <w:szCs w:val="24"/>
        </w:rPr>
        <w:t xml:space="preserve"> II stopnia</w:t>
      </w:r>
    </w:p>
    <w:p w:rsidR="00C73230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</w:p>
    <w:p w:rsidR="00C73230" w:rsidRPr="000C56D9" w:rsidRDefault="00C73230" w:rsidP="00C73230">
      <w:pPr>
        <w:spacing w:after="0"/>
        <w:jc w:val="center"/>
        <w:rPr>
          <w:rFonts w:ascii="Times" w:hAnsi="Times"/>
          <w:b/>
          <w:bCs/>
          <w:caps/>
          <w:sz w:val="24"/>
          <w:szCs w:val="24"/>
        </w:rPr>
      </w:pPr>
      <w:r w:rsidRPr="000C56D9">
        <w:rPr>
          <w:rFonts w:ascii="Times" w:hAnsi="Times"/>
          <w:b/>
          <w:bCs/>
          <w:caps/>
          <w:sz w:val="24"/>
          <w:szCs w:val="24"/>
        </w:rPr>
        <w:t>Zagadnienia kierunkowe</w:t>
      </w:r>
    </w:p>
    <w:p w:rsidR="00C73230" w:rsidRDefault="00C73230" w:rsidP="00C732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Alergeny pokarmowe – charakterystyka, detekcja i metody eliminacji.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Podejście procesowe w systemach zarządzania jakością żywności.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Diety alternatywne i mody żywieniowe - ocena w kontekście zdrowia publicznego.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Substancje dodatkowe – aspekty technologiczne, żywieniowe i prawne. </w:t>
      </w:r>
    </w:p>
    <w:p w:rsidR="00C73230" w:rsidRPr="002163A0" w:rsidRDefault="00C73230" w:rsidP="00C7323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0">
        <w:rPr>
          <w:rFonts w:ascii="Times New Roman" w:hAnsi="Times New Roman" w:cs="Times New Roman"/>
          <w:sz w:val="24"/>
          <w:szCs w:val="24"/>
        </w:rPr>
        <w:t xml:space="preserve">Żywność specjalnego przeznaczenia – charakterystyka i grupy docelowe. </w:t>
      </w:r>
    </w:p>
    <w:p w:rsidR="00C73230" w:rsidRPr="002163A0" w:rsidRDefault="00C73230" w:rsidP="00C7323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A0">
        <w:rPr>
          <w:rFonts w:ascii="Times New Roman" w:hAnsi="Times New Roman" w:cs="Times New Roman"/>
          <w:iCs/>
          <w:sz w:val="24"/>
          <w:szCs w:val="24"/>
        </w:rPr>
        <w:t>Elementy prawa patentowego.</w:t>
      </w:r>
      <w:r w:rsidRPr="0021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0" w:rsidRPr="002163A0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63A0">
        <w:rPr>
          <w:rFonts w:ascii="Times New Roman" w:hAnsi="Times New Roman"/>
          <w:sz w:val="24"/>
          <w:szCs w:val="24"/>
        </w:rPr>
        <w:t xml:space="preserve">Możliwości i ograniczenia w interpretacji wyników badań. </w:t>
      </w:r>
    </w:p>
    <w:p w:rsidR="00C73230" w:rsidRPr="002163A0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63A0">
        <w:rPr>
          <w:rFonts w:ascii="Times New Roman" w:hAnsi="Times New Roman"/>
          <w:sz w:val="24"/>
          <w:szCs w:val="24"/>
        </w:rPr>
        <w:t xml:space="preserve">Niekonwencjonalne metody utrwalania żywności.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Wykorzystanie narzędzi </w:t>
      </w:r>
      <w:proofErr w:type="spellStart"/>
      <w:r w:rsidRPr="001C5B5A">
        <w:rPr>
          <w:rFonts w:ascii="Times New Roman" w:hAnsi="Times New Roman"/>
          <w:sz w:val="24"/>
          <w:szCs w:val="24"/>
        </w:rPr>
        <w:t>bioinformatycznych</w:t>
      </w:r>
      <w:proofErr w:type="spellEnd"/>
      <w:r w:rsidRPr="001C5B5A">
        <w:rPr>
          <w:rFonts w:ascii="Times New Roman" w:hAnsi="Times New Roman"/>
          <w:sz w:val="24"/>
          <w:szCs w:val="24"/>
        </w:rPr>
        <w:t xml:space="preserve"> do oceny potencjału </w:t>
      </w:r>
      <w:proofErr w:type="spellStart"/>
      <w:r w:rsidRPr="001C5B5A">
        <w:rPr>
          <w:rFonts w:ascii="Times New Roman" w:hAnsi="Times New Roman"/>
          <w:sz w:val="24"/>
          <w:szCs w:val="24"/>
        </w:rPr>
        <w:t>biozwiązków</w:t>
      </w:r>
      <w:proofErr w:type="spellEnd"/>
      <w:r w:rsidRPr="001C5B5A">
        <w:rPr>
          <w:rFonts w:ascii="Times New Roman" w:hAnsi="Times New Roman"/>
          <w:sz w:val="24"/>
          <w:szCs w:val="24"/>
        </w:rPr>
        <w:t>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Nowoczesne metody ekstrakcji i separacji membranowej składników żywności.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Ochrona konsumenta na rynku żywności.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Żywność funkcjonalna – charakterystyka i perspektywy rozwoju.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Potencjał konkurencyjny przedsiębiorstwa przemysłu spożywczego.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C5B5A">
        <w:rPr>
          <w:rFonts w:ascii="Times New Roman" w:hAnsi="Times New Roman"/>
          <w:iCs/>
          <w:sz w:val="24"/>
          <w:szCs w:val="24"/>
        </w:rPr>
        <w:t xml:space="preserve">Procesy enzymatyczne w modyfikacji białek, węglowodanów i tłuszczów.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Profilaktyka chorób </w:t>
      </w:r>
      <w:proofErr w:type="spellStart"/>
      <w:r w:rsidRPr="001C5B5A">
        <w:rPr>
          <w:rFonts w:ascii="Times New Roman" w:hAnsi="Times New Roman"/>
          <w:sz w:val="24"/>
          <w:szCs w:val="24"/>
        </w:rPr>
        <w:t>dietozależnych</w:t>
      </w:r>
      <w:proofErr w:type="spellEnd"/>
      <w:r w:rsidRPr="001C5B5A">
        <w:rPr>
          <w:rFonts w:ascii="Times New Roman" w:hAnsi="Times New Roman"/>
          <w:sz w:val="24"/>
          <w:szCs w:val="24"/>
        </w:rPr>
        <w:t xml:space="preserve">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Reologiczne właściwości produktów spożywczych.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Spożywcze układy dyspersyjne – ich wytwarzanie i charakterystyka.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Standardy etyczne w życiu publicznym.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Statystyczna kontrola jakości a statystyczne sterowanie procesami.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Strategia, cele i zadania firm branży spożywczej.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Trendy i ograniczenia związane z projektowaniem nowych typów żywności.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Zarządzanie jakością żywności w przemyśle spożywczym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Zastosowanie komputerowej analizy obrazu w klasyfikacji surowców i produktów żywnościowych.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Znakowanie żywności w oparciu o prawo żywnościowe.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Źródła niepewności w badaniach doświadczalnych.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 xml:space="preserve">Źródła i klasy enzymów stosowanych w przemyśle spożywczym. 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Zasady żywienia dietetycznego.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Podział i charakterystyka diet modelowych.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Czynniki wpływające na strawność i biodostępność składników pokarmowych.</w:t>
      </w:r>
    </w:p>
    <w:p w:rsidR="00C73230" w:rsidRPr="001C5B5A" w:rsidRDefault="00C73230" w:rsidP="00C7323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5B5A">
        <w:rPr>
          <w:rFonts w:ascii="Times New Roman" w:hAnsi="Times New Roman"/>
          <w:sz w:val="24"/>
          <w:szCs w:val="24"/>
        </w:rPr>
        <w:t>Żywność transgeniczna i GMO – aspekty: technologiczne, prawne i etyczne.</w:t>
      </w:r>
    </w:p>
    <w:p w:rsidR="00C73230" w:rsidRDefault="00C7323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974F22" w:rsidRDefault="00974F22" w:rsidP="00974F22">
      <w:pPr>
        <w:spacing w:after="0" w:line="240" w:lineRule="auto"/>
        <w:ind w:left="284" w:hanging="360"/>
        <w:jc w:val="center"/>
        <w:rPr>
          <w:rFonts w:ascii="Times New Roman" w:hAnsi="Times New Roman"/>
          <w:b/>
          <w:bCs/>
          <w:i/>
          <w:caps/>
          <w:sz w:val="24"/>
          <w:szCs w:val="24"/>
          <w:lang w:val="en-US"/>
        </w:rPr>
      </w:pPr>
    </w:p>
    <w:p w:rsidR="001D5E6F" w:rsidRDefault="001D5E6F" w:rsidP="00974F22">
      <w:pPr>
        <w:spacing w:after="0" w:line="240" w:lineRule="auto"/>
        <w:ind w:left="284" w:hanging="360"/>
        <w:jc w:val="center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caps/>
          <w:sz w:val="24"/>
          <w:szCs w:val="24"/>
          <w:lang w:val="en-US"/>
        </w:rPr>
        <w:t>Food technology and human nutrition</w:t>
      </w:r>
    </w:p>
    <w:p w:rsidR="001D5E6F" w:rsidRPr="001D5E6F" w:rsidRDefault="001D5E6F" w:rsidP="001D5E6F">
      <w:pPr>
        <w:spacing w:after="0" w:line="360" w:lineRule="auto"/>
        <w:ind w:left="284" w:hanging="360"/>
        <w:jc w:val="center"/>
        <w:rPr>
          <w:rFonts w:ascii="Times New Roman" w:hAnsi="Times New Roman"/>
          <w:b/>
          <w:bCs/>
          <w:i/>
          <w:caps/>
          <w:sz w:val="24"/>
          <w:szCs w:val="24"/>
          <w:lang w:val="en-US"/>
        </w:rPr>
      </w:pPr>
      <w:r w:rsidRPr="001D5E6F">
        <w:rPr>
          <w:rFonts w:ascii="Times New Roman" w:hAnsi="Times New Roman"/>
          <w:b/>
          <w:bCs/>
          <w:sz w:val="24"/>
          <w:szCs w:val="24"/>
          <w:lang w:val="en-US"/>
        </w:rPr>
        <w:t>specialization:</w:t>
      </w:r>
      <w:r w:rsidRPr="001D5E6F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 w:rsidRPr="001D5E6F">
        <w:rPr>
          <w:rFonts w:ascii="Times New Roman" w:hAnsi="Times New Roman"/>
          <w:b/>
          <w:bCs/>
          <w:i/>
          <w:caps/>
          <w:sz w:val="24"/>
          <w:szCs w:val="24"/>
          <w:lang w:val="en-US"/>
        </w:rPr>
        <w:t>Food Engineering</w:t>
      </w:r>
    </w:p>
    <w:p w:rsidR="001D5E6F" w:rsidRDefault="001D5E6F" w:rsidP="001D5E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Lactic acid bacteria (LAB) – classification and role in milk fermentation.</w:t>
      </w:r>
    </w:p>
    <w:p w:rsidR="001D5E6F" w:rsidRDefault="001D5E6F" w:rsidP="001D5E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Chemical disinfection in the food industry. Properties</w:t>
      </w:r>
      <w:r w:rsidR="004C4E52">
        <w:rPr>
          <w:lang w:val="en-US"/>
        </w:rPr>
        <w:t>,</w:t>
      </w:r>
      <w:r>
        <w:rPr>
          <w:lang w:val="en-US"/>
        </w:rPr>
        <w:t xml:space="preserve"> advantages and disadvantages of some disinfectants.</w:t>
      </w:r>
    </w:p>
    <w:p w:rsidR="001D5E6F" w:rsidRDefault="001D5E6F" w:rsidP="001D5E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Microbial contaminants and contamination routes in food industry.</w:t>
      </w:r>
    </w:p>
    <w:p w:rsidR="001D5E6F" w:rsidRDefault="001D5E6F" w:rsidP="001D5E6F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Biofilms in the food industry. Steps and environmental factors influencing biofilm formation.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Enzymatic modification of food compounds.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of microorganisms in food production.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Microorganisms cultivation techniques.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Units and process operations in biotechnology.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Steps of a research process.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Formal and informal experimental designs.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Types of sample designs.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 safety management systems - characterization of good practices and HACCP principles.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Documentation and record keeping in food safety management systems.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 safety hazards in foodstuffs production.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Voluntary food safety management system standards being implemented in food industry.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Product specification – included information, factors affecting choice of ingredients, legal aspects.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Development of food products with functional properties – stages of the development process, legal issues, health statements.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Categories of new food products.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Innovation chain: sensing the possibilities for innovation – major changes that must be considered.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Databases as the sources of information about food molecules.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role of computer tools in the analysis of molecules derived from foods. 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role of enzymes in food industry.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Application of fruits and vegetables in modeling the physicochemical quality of products according to “clean label” trend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Applications of spray drying in encapsulation of food ingredients.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Characteristics of old species wheats (ancient wheats) and using of its grain/flour in baking industry. </w:t>
      </w:r>
    </w:p>
    <w:p w:rsidR="001D5E6F" w:rsidRPr="001D5E6F" w:rsidRDefault="00FE2E79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1D5E6F" w:rsidRPr="001D5E6F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Factors affecting food decisions made by individual consumers</w:t>
        </w:r>
      </w:hyperlink>
      <w:r w:rsidR="001D5E6F" w:rsidRPr="001D5E6F">
        <w:rPr>
          <w:rFonts w:ascii="Times New Roman" w:eastAsia="Times New Roman" w:hAnsi="Times New Roman" w:cs="Times New Roman"/>
          <w:lang w:val="en-US"/>
        </w:rPr>
        <w:t>.</w:t>
      </w:r>
    </w:p>
    <w:p w:rsidR="001D5E6F" w:rsidRDefault="001D5E6F" w:rsidP="001D5E6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Food branding.</w:t>
      </w:r>
    </w:p>
    <w:p w:rsidR="001D5E6F" w:rsidRDefault="001D5E6F" w:rsidP="001D5E6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Elements of cream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pasterization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installation.</w:t>
      </w:r>
    </w:p>
    <w:p w:rsidR="001D5E6F" w:rsidRDefault="001D5E6F" w:rsidP="001D5E6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Differences between dead-end and cross flow filtration.</w:t>
      </w:r>
    </w:p>
    <w:p w:rsidR="001D5E6F" w:rsidRDefault="001D5E6F" w:rsidP="001D5E6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Construction and operating principle of CIP.</w:t>
      </w:r>
    </w:p>
    <w:p w:rsidR="004C4E52" w:rsidRPr="00D51F5B" w:rsidRDefault="004C4E52" w:rsidP="00FE2E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4E52" w:rsidRPr="00D51F5B" w:rsidSect="0022158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EC"/>
    <w:multiLevelType w:val="hybridMultilevel"/>
    <w:tmpl w:val="9D0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50E"/>
    <w:multiLevelType w:val="hybridMultilevel"/>
    <w:tmpl w:val="3804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47"/>
    <w:multiLevelType w:val="hybridMultilevel"/>
    <w:tmpl w:val="63FA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1F13"/>
    <w:multiLevelType w:val="hybridMultilevel"/>
    <w:tmpl w:val="4C34D3BA"/>
    <w:lvl w:ilvl="0" w:tplc="1E0E6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8D"/>
    <w:multiLevelType w:val="hybridMultilevel"/>
    <w:tmpl w:val="559A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479"/>
    <w:multiLevelType w:val="hybridMultilevel"/>
    <w:tmpl w:val="A93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8A"/>
    <w:multiLevelType w:val="hybridMultilevel"/>
    <w:tmpl w:val="74101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62F0A"/>
    <w:multiLevelType w:val="hybridMultilevel"/>
    <w:tmpl w:val="AACAB110"/>
    <w:lvl w:ilvl="0" w:tplc="AD6EF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90F2B"/>
    <w:multiLevelType w:val="hybridMultilevel"/>
    <w:tmpl w:val="4FDC05D0"/>
    <w:lvl w:ilvl="0" w:tplc="1BFC19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9697C"/>
    <w:multiLevelType w:val="hybridMultilevel"/>
    <w:tmpl w:val="18B2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B29BE"/>
    <w:multiLevelType w:val="hybridMultilevel"/>
    <w:tmpl w:val="2E66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2A4"/>
    <w:multiLevelType w:val="hybridMultilevel"/>
    <w:tmpl w:val="79F6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2B5A"/>
    <w:multiLevelType w:val="hybridMultilevel"/>
    <w:tmpl w:val="E628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DEC"/>
    <w:multiLevelType w:val="hybridMultilevel"/>
    <w:tmpl w:val="0B58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4B3"/>
    <w:multiLevelType w:val="hybridMultilevel"/>
    <w:tmpl w:val="C27A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A27"/>
    <w:multiLevelType w:val="hybridMultilevel"/>
    <w:tmpl w:val="0B58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273B"/>
    <w:multiLevelType w:val="hybridMultilevel"/>
    <w:tmpl w:val="67E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4F54"/>
    <w:multiLevelType w:val="hybridMultilevel"/>
    <w:tmpl w:val="752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16F2B"/>
    <w:multiLevelType w:val="hybridMultilevel"/>
    <w:tmpl w:val="073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6"/>
    <w:rsid w:val="00110AB7"/>
    <w:rsid w:val="00140DFD"/>
    <w:rsid w:val="00144918"/>
    <w:rsid w:val="00192575"/>
    <w:rsid w:val="001D5E6F"/>
    <w:rsid w:val="00221586"/>
    <w:rsid w:val="003D61CE"/>
    <w:rsid w:val="003F1427"/>
    <w:rsid w:val="003F69B2"/>
    <w:rsid w:val="00417E3D"/>
    <w:rsid w:val="004C4E52"/>
    <w:rsid w:val="006177F1"/>
    <w:rsid w:val="007F17D2"/>
    <w:rsid w:val="00974F22"/>
    <w:rsid w:val="009B5C87"/>
    <w:rsid w:val="00AE325A"/>
    <w:rsid w:val="00BD4407"/>
    <w:rsid w:val="00C046D6"/>
    <w:rsid w:val="00C73230"/>
    <w:rsid w:val="00D406AF"/>
    <w:rsid w:val="00DC0B89"/>
    <w:rsid w:val="00F24AD3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DC71-E58E-492A-8AE0-3B88CA9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6D6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46D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 w:bidi="yi-He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C046D6"/>
    <w:rPr>
      <w:rFonts w:ascii="Times New Roman" w:eastAsia="Calibri" w:hAnsi="Times New Roman" w:cs="Times New Roman"/>
      <w:i/>
      <w:iCs/>
      <w:sz w:val="24"/>
      <w:szCs w:val="24"/>
      <w:lang w:eastAsia="pl-PL" w:bidi="yi-Hebr"/>
    </w:rPr>
  </w:style>
  <w:style w:type="paragraph" w:styleId="Akapitzlist">
    <w:name w:val="List Paragraph"/>
    <w:basedOn w:val="Normalny"/>
    <w:uiPriority w:val="34"/>
    <w:qFormat/>
    <w:rsid w:val="00C04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D3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C732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230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1D5E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E6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3069192990002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Kasia Staniewska</cp:lastModifiedBy>
  <cp:revision>3</cp:revision>
  <cp:lastPrinted>2019-06-13T10:58:00Z</cp:lastPrinted>
  <dcterms:created xsi:type="dcterms:W3CDTF">2019-10-16T10:24:00Z</dcterms:created>
  <dcterms:modified xsi:type="dcterms:W3CDTF">2019-10-16T11:03:00Z</dcterms:modified>
</cp:coreProperties>
</file>