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F44" w:rsidRPr="001C6F44" w:rsidRDefault="001C6F44" w:rsidP="007400DA">
      <w:pPr>
        <w:shd w:val="clear" w:color="auto" w:fill="FFFFFF"/>
        <w:spacing w:after="0" w:line="297" w:lineRule="atLeast"/>
        <w:rPr>
          <w:rFonts w:eastAsia="Times New Roman" w:cs="Times New Roman"/>
          <w:color w:val="424242"/>
          <w:sz w:val="24"/>
          <w:szCs w:val="24"/>
          <w:lang w:eastAsia="pl-PL"/>
        </w:rPr>
      </w:pPr>
    </w:p>
    <w:p w:rsidR="00145463" w:rsidRDefault="007400DA" w:rsidP="007400DA">
      <w:pPr>
        <w:shd w:val="clear" w:color="auto" w:fill="FFFFFF"/>
        <w:spacing w:after="0" w:line="240" w:lineRule="auto"/>
        <w:ind w:left="-284" w:right="-425"/>
        <w:jc w:val="center"/>
        <w:outlineLvl w:val="1"/>
        <w:rPr>
          <w:rFonts w:eastAsia="Times New Roman" w:cs="Times New Roman"/>
          <w:b/>
          <w:bCs/>
          <w:color w:val="383838"/>
          <w:sz w:val="24"/>
          <w:szCs w:val="24"/>
          <w:lang w:eastAsia="pl-PL"/>
        </w:rPr>
      </w:pPr>
      <w:r w:rsidRPr="007400DA">
        <w:rPr>
          <w:rFonts w:eastAsia="Times New Roman" w:cs="Times New Roman"/>
          <w:b/>
          <w:bCs/>
          <w:color w:val="424242"/>
          <w:sz w:val="24"/>
          <w:szCs w:val="24"/>
          <w:lang w:eastAsia="pl-PL"/>
        </w:rPr>
        <w:t xml:space="preserve">HARMONOGRAM POSTĘPOWANIA HABILITACYJNEGO </w:t>
      </w:r>
      <w:hyperlink r:id="rId5" w:history="1">
        <w:r w:rsidR="00153650">
          <w:rPr>
            <w:rFonts w:eastAsia="Times New Roman" w:cs="Times New Roman"/>
            <w:b/>
            <w:bCs/>
            <w:color w:val="383838"/>
            <w:sz w:val="24"/>
            <w:szCs w:val="24"/>
            <w:lang w:eastAsia="pl-PL"/>
          </w:rPr>
          <w:br/>
        </w:r>
        <w:r w:rsidR="00724D70" w:rsidRPr="007400DA">
          <w:rPr>
            <w:rFonts w:eastAsia="Times New Roman" w:cs="Times New Roman"/>
            <w:b/>
            <w:bCs/>
            <w:color w:val="383838"/>
            <w:sz w:val="24"/>
            <w:szCs w:val="24"/>
            <w:lang w:eastAsia="pl-PL"/>
          </w:rPr>
          <w:t>D</w:t>
        </w:r>
        <w:r w:rsidR="00C7068A">
          <w:rPr>
            <w:rFonts w:eastAsia="Times New Roman" w:cs="Times New Roman"/>
            <w:b/>
            <w:bCs/>
            <w:color w:val="383838"/>
            <w:sz w:val="24"/>
            <w:szCs w:val="24"/>
            <w:lang w:eastAsia="pl-PL"/>
          </w:rPr>
          <w:t>r</w:t>
        </w:r>
        <w:r w:rsidR="0009693B">
          <w:rPr>
            <w:rFonts w:eastAsia="Times New Roman" w:cs="Times New Roman"/>
            <w:b/>
            <w:bCs/>
            <w:color w:val="383838"/>
            <w:sz w:val="24"/>
            <w:szCs w:val="24"/>
            <w:lang w:eastAsia="pl-PL"/>
          </w:rPr>
          <w:t>.</w:t>
        </w:r>
        <w:r w:rsidR="00C7068A">
          <w:rPr>
            <w:rFonts w:eastAsia="Times New Roman" w:cs="Times New Roman"/>
            <w:b/>
            <w:bCs/>
            <w:color w:val="383838"/>
            <w:sz w:val="24"/>
            <w:szCs w:val="24"/>
            <w:lang w:eastAsia="pl-PL"/>
          </w:rPr>
          <w:t xml:space="preserve"> inż. </w:t>
        </w:r>
        <w:r w:rsidR="00045357">
          <w:rPr>
            <w:rFonts w:eastAsia="Times New Roman" w:cs="Times New Roman"/>
            <w:b/>
            <w:bCs/>
            <w:color w:val="383838"/>
            <w:sz w:val="24"/>
            <w:szCs w:val="24"/>
            <w:lang w:eastAsia="pl-PL"/>
          </w:rPr>
          <w:t xml:space="preserve"> </w:t>
        </w:r>
      </w:hyperlink>
      <w:r w:rsidR="0009693B">
        <w:rPr>
          <w:rFonts w:eastAsia="Times New Roman" w:cs="Times New Roman"/>
          <w:b/>
          <w:bCs/>
          <w:color w:val="383838"/>
          <w:sz w:val="24"/>
          <w:szCs w:val="24"/>
          <w:lang w:eastAsia="pl-PL"/>
        </w:rPr>
        <w:t>Piotra Markowskiego</w:t>
      </w:r>
      <w:r w:rsidR="00153650">
        <w:rPr>
          <w:rFonts w:eastAsia="Times New Roman" w:cs="Times New Roman"/>
          <w:b/>
          <w:bCs/>
          <w:color w:val="383838"/>
          <w:sz w:val="24"/>
          <w:szCs w:val="24"/>
          <w:lang w:eastAsia="pl-PL"/>
        </w:rPr>
        <w:br/>
      </w:r>
      <w:r w:rsidR="00153650" w:rsidRPr="007400DA">
        <w:rPr>
          <w:rFonts w:eastAsia="Times New Roman" w:cs="Times New Roman"/>
          <w:b/>
          <w:bCs/>
          <w:color w:val="383838"/>
          <w:sz w:val="24"/>
          <w:szCs w:val="24"/>
          <w:lang w:eastAsia="pl-PL"/>
        </w:rPr>
        <w:t xml:space="preserve">przeprowadzonego na Wydziale </w:t>
      </w:r>
      <w:r w:rsidR="00145463">
        <w:rPr>
          <w:rFonts w:eastAsia="Times New Roman" w:cs="Times New Roman"/>
          <w:b/>
          <w:bCs/>
          <w:color w:val="383838"/>
          <w:sz w:val="24"/>
          <w:szCs w:val="24"/>
          <w:lang w:eastAsia="pl-PL"/>
        </w:rPr>
        <w:t>Nauk Technicznych Uniwersytetu Warmińsko-Mazurskiego</w:t>
      </w:r>
    </w:p>
    <w:p w:rsidR="001C6F44" w:rsidRPr="007400DA" w:rsidRDefault="00145463" w:rsidP="007400DA">
      <w:pPr>
        <w:shd w:val="clear" w:color="auto" w:fill="FFFFFF"/>
        <w:spacing w:after="0" w:line="240" w:lineRule="auto"/>
        <w:ind w:left="-284" w:right="-425"/>
        <w:jc w:val="center"/>
        <w:outlineLvl w:val="1"/>
        <w:rPr>
          <w:rFonts w:eastAsia="Times New Roman" w:cs="Times New Roman"/>
          <w:b/>
          <w:bCs/>
          <w:color w:val="383838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383838"/>
          <w:sz w:val="24"/>
          <w:szCs w:val="24"/>
          <w:lang w:eastAsia="pl-PL"/>
        </w:rPr>
        <w:t>w Olsztynie</w:t>
      </w:r>
    </w:p>
    <w:p w:rsidR="001C6F44" w:rsidRPr="001C6F44" w:rsidRDefault="001C6F44" w:rsidP="007400DA">
      <w:pPr>
        <w:shd w:val="clear" w:color="auto" w:fill="FFFFFF"/>
        <w:spacing w:after="0" w:line="240" w:lineRule="auto"/>
        <w:rPr>
          <w:rFonts w:eastAsia="Times New Roman" w:cs="Times New Roman"/>
          <w:color w:val="424242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1311"/>
        <w:gridCol w:w="7644"/>
      </w:tblGrid>
      <w:tr w:rsidR="00034EFE" w:rsidRPr="001C5DFD" w:rsidTr="001C5DFD">
        <w:trPr>
          <w:trHeight w:val="363"/>
        </w:trPr>
        <w:tc>
          <w:tcPr>
            <w:tcW w:w="533" w:type="dxa"/>
          </w:tcPr>
          <w:p w:rsidR="00034EFE" w:rsidRPr="001C5DFD" w:rsidRDefault="00034EFE" w:rsidP="00034EFE">
            <w:pPr>
              <w:shd w:val="clear" w:color="auto" w:fill="FFFFFF"/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</w:pPr>
            <w:r w:rsidRPr="001C5DF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1311" w:type="dxa"/>
          </w:tcPr>
          <w:p w:rsidR="00034EFE" w:rsidRPr="001C5DFD" w:rsidRDefault="00034EFE" w:rsidP="00034EFE">
            <w:pPr>
              <w:shd w:val="clear" w:color="auto" w:fill="FFFFFF"/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</w:pPr>
            <w:r w:rsidRPr="001C5DF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  <w:t>Data</w:t>
            </w:r>
          </w:p>
        </w:tc>
        <w:tc>
          <w:tcPr>
            <w:tcW w:w="7644" w:type="dxa"/>
          </w:tcPr>
          <w:p w:rsidR="00034EFE" w:rsidRPr="001C5DFD" w:rsidRDefault="00034EFE" w:rsidP="00034EFE">
            <w:pPr>
              <w:shd w:val="clear" w:color="auto" w:fill="FFFFFF"/>
              <w:spacing w:after="0" w:line="297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</w:pPr>
            <w:r w:rsidRPr="001C5DF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  <w:t>Harmonogram</w:t>
            </w:r>
          </w:p>
        </w:tc>
      </w:tr>
      <w:tr w:rsidR="00034EFE" w:rsidRPr="001C5DFD" w:rsidTr="001C5DFD">
        <w:trPr>
          <w:trHeight w:val="901"/>
        </w:trPr>
        <w:tc>
          <w:tcPr>
            <w:tcW w:w="533" w:type="dxa"/>
          </w:tcPr>
          <w:p w:rsidR="00034EFE" w:rsidRPr="001C5DFD" w:rsidRDefault="001C5DFD" w:rsidP="008877D2">
            <w:pPr>
              <w:shd w:val="clear" w:color="auto" w:fill="FFFFFF"/>
              <w:spacing w:after="0" w:line="297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</w:pPr>
            <w:r w:rsidRPr="001C5DF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  <w:t>1</w:t>
            </w:r>
            <w:r w:rsidR="00034EFE" w:rsidRPr="001C5DF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1311" w:type="dxa"/>
          </w:tcPr>
          <w:p w:rsidR="00034EFE" w:rsidRPr="001C5DFD" w:rsidRDefault="0009693B" w:rsidP="0009693B">
            <w:pPr>
              <w:shd w:val="clear" w:color="auto" w:fill="FFFFFF"/>
              <w:spacing w:after="0" w:line="297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  <w:t>13</w:t>
            </w:r>
            <w:r w:rsidR="009C6740" w:rsidRPr="001C5DF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  <w:t>10</w:t>
            </w:r>
            <w:r w:rsidR="008F70DB" w:rsidRPr="001C5DF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  <w:t>.201</w:t>
            </w:r>
            <w:r w:rsidR="009C6740" w:rsidRPr="001C5DF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  <w:t>7</w:t>
            </w:r>
          </w:p>
        </w:tc>
        <w:tc>
          <w:tcPr>
            <w:tcW w:w="7644" w:type="dxa"/>
          </w:tcPr>
          <w:p w:rsidR="00034EFE" w:rsidRPr="009C65B9" w:rsidRDefault="0029137C" w:rsidP="0009693B">
            <w:pPr>
              <w:shd w:val="clear" w:color="auto" w:fill="FFFFFF"/>
              <w:spacing w:after="0" w:line="297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C65B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</w:t>
            </w:r>
            <w:r w:rsidR="008F70DB" w:rsidRPr="009C65B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szczęcie przez Centralną Komisję do spraw Stopni i Tytułów </w:t>
            </w:r>
            <w:r w:rsidR="008F70DB" w:rsidRPr="009C65B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 xml:space="preserve">postępowania habilitacyjnego dr inż. </w:t>
            </w:r>
            <w:r w:rsidR="0009693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Piotra Markowskiego</w:t>
            </w:r>
            <w:r w:rsidR="008F70DB" w:rsidRPr="009C65B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w dziedzinie nauk rolniczych, w dyscyplinie inżynieria rolnicza.</w:t>
            </w:r>
          </w:p>
        </w:tc>
      </w:tr>
      <w:tr w:rsidR="00034EFE" w:rsidRPr="001C5DFD" w:rsidTr="001C5DFD">
        <w:tc>
          <w:tcPr>
            <w:tcW w:w="533" w:type="dxa"/>
          </w:tcPr>
          <w:p w:rsidR="00034EFE" w:rsidRPr="001C5DFD" w:rsidRDefault="001C5DFD" w:rsidP="008877D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C5DF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  <w:r w:rsidR="00034EFE" w:rsidRPr="001C5DF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1311" w:type="dxa"/>
          </w:tcPr>
          <w:p w:rsidR="00034EFE" w:rsidRPr="001C5DFD" w:rsidRDefault="0009693B" w:rsidP="0009693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16</w:t>
            </w:r>
            <w:r w:rsidR="008A6154" w:rsidRPr="001C5DF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11</w:t>
            </w:r>
            <w:r w:rsidR="008A6154" w:rsidRPr="001C5DF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.201</w:t>
            </w:r>
            <w:r w:rsidR="009C6740" w:rsidRPr="001C5DF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7644" w:type="dxa"/>
          </w:tcPr>
          <w:p w:rsidR="00034EFE" w:rsidRPr="009C65B9" w:rsidRDefault="008A6154" w:rsidP="0009693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65B9">
              <w:rPr>
                <w:rFonts w:ascii="Times New Roman" w:hAnsi="Times New Roman" w:cs="Times New Roman"/>
                <w:color w:val="000000" w:themeColor="text1"/>
              </w:rPr>
              <w:t>Uchwała Rady</w:t>
            </w:r>
            <w:r w:rsidR="00145463" w:rsidRPr="009C65B9">
              <w:rPr>
                <w:rFonts w:ascii="Times New Roman" w:hAnsi="Times New Roman" w:cs="Times New Roman"/>
                <w:color w:val="000000" w:themeColor="text1"/>
              </w:rPr>
              <w:t xml:space="preserve"> Wydziału Nauk Technicznych Uniwersytetu Warmińsko</w:t>
            </w:r>
            <w:r w:rsidR="00293174" w:rsidRPr="009C65B9">
              <w:rPr>
                <w:rFonts w:ascii="Times New Roman" w:hAnsi="Times New Roman" w:cs="Times New Roman"/>
                <w:color w:val="000000" w:themeColor="text1"/>
              </w:rPr>
              <w:t>-Mazurskiego w Olsztynie</w:t>
            </w:r>
            <w:r w:rsidRPr="009C65B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576E7" w:rsidRPr="009C65B9">
              <w:rPr>
                <w:rFonts w:ascii="Times New Roman" w:hAnsi="Times New Roman" w:cs="Times New Roman"/>
                <w:color w:val="000000" w:themeColor="text1"/>
              </w:rPr>
              <w:t xml:space="preserve">o </w:t>
            </w:r>
            <w:r w:rsidR="00034EFE" w:rsidRPr="009C65B9">
              <w:rPr>
                <w:rFonts w:ascii="Times New Roman" w:hAnsi="Times New Roman" w:cs="Times New Roman"/>
                <w:color w:val="000000" w:themeColor="text1"/>
              </w:rPr>
              <w:t>wyrażenie zgody na przeprowadzenie postępowania habilitacyjnego dr</w:t>
            </w:r>
            <w:r w:rsidR="0009693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034EFE" w:rsidRPr="009C65B9">
              <w:rPr>
                <w:rFonts w:ascii="Times New Roman" w:hAnsi="Times New Roman" w:cs="Times New Roman"/>
                <w:color w:val="000000" w:themeColor="text1"/>
              </w:rPr>
              <w:t xml:space="preserve"> inż. </w:t>
            </w:r>
            <w:r w:rsidR="0009693B">
              <w:rPr>
                <w:rFonts w:ascii="Times New Roman" w:hAnsi="Times New Roman" w:cs="Times New Roman"/>
                <w:color w:val="000000" w:themeColor="text1"/>
              </w:rPr>
              <w:t>Piotra Markowskiego</w:t>
            </w:r>
            <w:r w:rsidR="00034EFE" w:rsidRPr="009C65B9">
              <w:rPr>
                <w:rFonts w:ascii="Times New Roman" w:hAnsi="Times New Roman" w:cs="Times New Roman"/>
                <w:color w:val="000000" w:themeColor="text1"/>
              </w:rPr>
              <w:t xml:space="preserve"> i podjęcie uchwały o powołaniu </w:t>
            </w:r>
            <w:r w:rsidR="0009693B">
              <w:rPr>
                <w:rFonts w:ascii="Times New Roman" w:hAnsi="Times New Roman" w:cs="Times New Roman"/>
                <w:color w:val="000000" w:themeColor="text1"/>
              </w:rPr>
              <w:t xml:space="preserve">prof. dr. hab. Dariusza </w:t>
            </w:r>
            <w:proofErr w:type="spellStart"/>
            <w:r w:rsidR="0009693B">
              <w:rPr>
                <w:rFonts w:ascii="Times New Roman" w:hAnsi="Times New Roman" w:cs="Times New Roman"/>
                <w:color w:val="000000" w:themeColor="text1"/>
              </w:rPr>
              <w:t>Andrejko</w:t>
            </w:r>
            <w:proofErr w:type="spellEnd"/>
            <w:r w:rsidR="00293174" w:rsidRPr="009C65B9">
              <w:rPr>
                <w:rFonts w:ascii="Times New Roman" w:hAnsi="Times New Roman" w:cs="Times New Roman"/>
                <w:color w:val="000000" w:themeColor="text1"/>
              </w:rPr>
              <w:t xml:space="preserve"> na recenzenta, dr. hab. inż. </w:t>
            </w:r>
            <w:r w:rsidR="0009693B">
              <w:rPr>
                <w:rFonts w:ascii="Times New Roman" w:hAnsi="Times New Roman" w:cs="Times New Roman"/>
                <w:color w:val="000000" w:themeColor="text1"/>
              </w:rPr>
              <w:t>Jerzego Napiórkowskiego</w:t>
            </w:r>
            <w:r w:rsidR="00293174" w:rsidRPr="009C65B9">
              <w:rPr>
                <w:rFonts w:ascii="Times New Roman" w:hAnsi="Times New Roman" w:cs="Times New Roman"/>
                <w:color w:val="000000" w:themeColor="text1"/>
              </w:rPr>
              <w:t xml:space="preserve">, prof. UWM na członka Komisji, prof. dr. hab. inż. </w:t>
            </w:r>
            <w:r w:rsidR="0009693B">
              <w:rPr>
                <w:rFonts w:ascii="Times New Roman" w:hAnsi="Times New Roman" w:cs="Times New Roman"/>
                <w:color w:val="000000" w:themeColor="text1"/>
              </w:rPr>
              <w:t>Marka Markowskiego</w:t>
            </w:r>
            <w:r w:rsidR="00293174" w:rsidRPr="009C65B9">
              <w:rPr>
                <w:rFonts w:ascii="Times New Roman" w:hAnsi="Times New Roman" w:cs="Times New Roman"/>
                <w:color w:val="000000" w:themeColor="text1"/>
              </w:rPr>
              <w:t>, prof. zw. na sekretarza</w:t>
            </w:r>
            <w:r w:rsidR="00F246B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034EFE" w:rsidRPr="001C5DFD" w:rsidTr="001C5DFD">
        <w:trPr>
          <w:trHeight w:val="4331"/>
        </w:trPr>
        <w:tc>
          <w:tcPr>
            <w:tcW w:w="533" w:type="dxa"/>
          </w:tcPr>
          <w:p w:rsidR="00034EFE" w:rsidRPr="001C5DFD" w:rsidRDefault="0009693B" w:rsidP="008877D2">
            <w:pPr>
              <w:shd w:val="clear" w:color="auto" w:fill="FFFFFF"/>
              <w:spacing w:after="0" w:line="297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  <w:t>3</w:t>
            </w:r>
            <w:r w:rsidR="00034EFE" w:rsidRPr="001C5DF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1311" w:type="dxa"/>
          </w:tcPr>
          <w:p w:rsidR="00034EFE" w:rsidRPr="001C5DFD" w:rsidRDefault="00FE0127" w:rsidP="0009693B">
            <w:pPr>
              <w:shd w:val="clear" w:color="auto" w:fill="FFFFFF"/>
              <w:spacing w:after="0" w:line="297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</w:pPr>
            <w:r w:rsidRPr="001C5DF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  <w:t>0</w:t>
            </w:r>
            <w:r w:rsidR="00165B2D" w:rsidRPr="001C5DF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  <w:t>4</w:t>
            </w:r>
            <w:r w:rsidR="009C6740" w:rsidRPr="001C5DF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  <w:t>.</w:t>
            </w:r>
            <w:r w:rsidR="0009693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  <w:t>12</w:t>
            </w:r>
            <w:r w:rsidR="00034EFE" w:rsidRPr="001C5DF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  <w:t>.201</w:t>
            </w:r>
            <w:r w:rsidR="009C6740" w:rsidRPr="001C5DF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  <w:t>7</w:t>
            </w:r>
          </w:p>
        </w:tc>
        <w:tc>
          <w:tcPr>
            <w:tcW w:w="7644" w:type="dxa"/>
          </w:tcPr>
          <w:p w:rsidR="00034EFE" w:rsidRPr="009C65B9" w:rsidRDefault="00034EFE" w:rsidP="008877D2">
            <w:pPr>
              <w:shd w:val="clear" w:color="auto" w:fill="FFFFFF"/>
              <w:spacing w:after="0" w:line="297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C65B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Powołanie przez Centralną Komisję do Spraw Stopni i Tytułów, Komisji habilitacyjnej, w składzie:</w:t>
            </w:r>
          </w:p>
          <w:p w:rsidR="00034EFE" w:rsidRPr="009C65B9" w:rsidRDefault="00F246BE" w:rsidP="00BD2B05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97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</w:t>
            </w:r>
            <w:r w:rsidR="00034EFE" w:rsidRPr="009C65B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rzewodniczący Komisji – </w:t>
            </w:r>
            <w:r w:rsidR="009C6740" w:rsidRPr="009C65B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prof. dr hab. inż. </w:t>
            </w:r>
            <w:r w:rsidR="00BD2B05" w:rsidRPr="009C65B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Maciej Kuboń – Uniwersytet Rolniczy im. Hugona Kołłątaja w Krakowie</w:t>
            </w:r>
            <w:r w:rsidR="0009693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,</w:t>
            </w:r>
          </w:p>
          <w:p w:rsidR="00034EFE" w:rsidRPr="009C65B9" w:rsidRDefault="00F246BE" w:rsidP="0015365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97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</w:t>
            </w:r>
            <w:r w:rsidR="00034EFE" w:rsidRPr="009C65B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ekretarz Komisji – </w:t>
            </w:r>
            <w:r w:rsidR="006F65EE" w:rsidRPr="009C65B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prof. dr hab. inż. </w:t>
            </w:r>
            <w:r w:rsidR="0009693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Marek Markowski</w:t>
            </w:r>
            <w:r w:rsidR="00034EFE" w:rsidRPr="009C65B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– Uniwersytet </w:t>
            </w:r>
            <w:r w:rsidR="006F65EE" w:rsidRPr="009C65B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Warmińsko-Mazurski w Olsztynie</w:t>
            </w:r>
            <w:r w:rsidR="0009693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,</w:t>
            </w:r>
          </w:p>
          <w:p w:rsidR="00BD2B05" w:rsidRPr="009C65B9" w:rsidRDefault="00F246BE" w:rsidP="00BD2B05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97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9693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</w:t>
            </w:r>
            <w:r w:rsidR="00BD2B05" w:rsidRPr="0009693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ecenzent – </w:t>
            </w:r>
            <w:r w:rsidR="0009693B" w:rsidRPr="0009693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dr hab.</w:t>
            </w:r>
            <w:r w:rsidR="00FA464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inż. </w:t>
            </w:r>
            <w:r w:rsidR="0009693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Jan Kamiński</w:t>
            </w:r>
            <w:r w:rsidR="00034EFE" w:rsidRPr="009C65B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– </w:t>
            </w:r>
            <w:r w:rsidR="0009693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Szkoła Główna Gospodarstwa Wiejskiego w Warszawie,</w:t>
            </w:r>
          </w:p>
          <w:p w:rsidR="00034EFE" w:rsidRPr="009C65B9" w:rsidRDefault="00F246BE" w:rsidP="00BD2B05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97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9693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</w:t>
            </w:r>
            <w:r w:rsidR="00BD2B05" w:rsidRPr="0009693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ecenzent – </w:t>
            </w:r>
            <w:r w:rsidR="0009693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dr hab. </w:t>
            </w:r>
            <w:r w:rsidR="00FA464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inż. </w:t>
            </w:r>
            <w:r w:rsidR="0009693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Krzysztof Lejman</w:t>
            </w:r>
            <w:r w:rsidR="00BD2B05" w:rsidRPr="009C65B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– </w:t>
            </w:r>
            <w:r w:rsidR="0009693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Uniwersytet Przyrodniczy we Wrocławiu,</w:t>
            </w:r>
          </w:p>
          <w:p w:rsidR="00034EFE" w:rsidRPr="009C65B9" w:rsidRDefault="00F246BE" w:rsidP="0015365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97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proofErr w:type="spellStart"/>
            <w:r w:rsidRPr="00FA464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r</w:t>
            </w:r>
            <w:r w:rsidR="00034EFE" w:rsidRPr="00FA464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ecenzent</w:t>
            </w:r>
            <w:proofErr w:type="spellEnd"/>
            <w:r w:rsidR="00034EFE" w:rsidRPr="00FA464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– </w:t>
            </w:r>
            <w:r w:rsidR="0009693B" w:rsidRPr="00FA464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prof.</w:t>
            </w:r>
            <w:r w:rsidR="00FA464E" w:rsidRPr="00FA464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  <w:proofErr w:type="spellStart"/>
            <w:r w:rsidR="00FA464E" w:rsidRPr="00FA464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dr</w:t>
            </w:r>
            <w:proofErr w:type="spellEnd"/>
            <w:r w:rsidR="00FA464E" w:rsidRPr="00FA464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hab. </w:t>
            </w:r>
            <w:proofErr w:type="spellStart"/>
            <w:r w:rsidR="00FA464E" w:rsidRPr="00FA464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inż</w:t>
            </w:r>
            <w:proofErr w:type="spellEnd"/>
            <w:r w:rsidR="00FA464E" w:rsidRPr="00FA464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.</w:t>
            </w:r>
            <w:r w:rsidR="0009693B" w:rsidRPr="00FA464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  <w:r w:rsidR="0009693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Dariusz </w:t>
            </w:r>
            <w:proofErr w:type="spellStart"/>
            <w:r w:rsidR="0009693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Andrejko</w:t>
            </w:r>
            <w:proofErr w:type="spellEnd"/>
            <w:r w:rsidR="00034EFE" w:rsidRPr="009C65B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– Uniwersytet </w:t>
            </w:r>
            <w:r w:rsidR="0009693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Przyrodniczy w Lublinie,</w:t>
            </w:r>
          </w:p>
          <w:p w:rsidR="00BD2B05" w:rsidRPr="009C65B9" w:rsidRDefault="00F246BE" w:rsidP="0015365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97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c</w:t>
            </w:r>
            <w:r w:rsidR="00BD2B05" w:rsidRPr="009C65B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złonek Komisji – </w:t>
            </w:r>
            <w:r w:rsidR="0009693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dr hab.</w:t>
            </w:r>
            <w:r w:rsidR="00FA464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inż.</w:t>
            </w:r>
            <w:r w:rsidR="0009693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Zbyszek Zbytek</w:t>
            </w:r>
            <w:r w:rsidR="00FA464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prof. </w:t>
            </w:r>
            <w:proofErr w:type="spellStart"/>
            <w:r w:rsidR="00FA464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nadzw</w:t>
            </w:r>
            <w:proofErr w:type="spellEnd"/>
            <w:r w:rsidR="00FA464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  <w:r w:rsidR="00BD2B05" w:rsidRPr="009C65B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– </w:t>
            </w:r>
            <w:r w:rsidR="0009693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Przemysłowy Instytut Maszyn Rolniczych w Poznaniu,</w:t>
            </w:r>
          </w:p>
          <w:p w:rsidR="00034EFE" w:rsidRPr="009C65B9" w:rsidRDefault="00F246BE" w:rsidP="0009693B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97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c</w:t>
            </w:r>
            <w:r w:rsidR="00034EFE" w:rsidRPr="009C65B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złonek Komisji – </w:t>
            </w:r>
            <w:r w:rsidR="0009693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dr hab. inż. Jerzy Napiórkowski, prof. UWM</w:t>
            </w:r>
            <w:r w:rsidR="00034EFE" w:rsidRPr="009C65B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– </w:t>
            </w:r>
            <w:r w:rsidR="006F65EE" w:rsidRPr="009C65B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Uniwersytet </w:t>
            </w:r>
            <w:r w:rsidR="0009693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Warmińsko-Mazurski w Olsztynie.</w:t>
            </w:r>
          </w:p>
        </w:tc>
      </w:tr>
      <w:tr w:rsidR="00151E0E" w:rsidRPr="001C5DFD" w:rsidTr="00151E0E">
        <w:trPr>
          <w:trHeight w:val="1167"/>
        </w:trPr>
        <w:tc>
          <w:tcPr>
            <w:tcW w:w="533" w:type="dxa"/>
          </w:tcPr>
          <w:p w:rsidR="00151E0E" w:rsidRPr="001C5DFD" w:rsidRDefault="00151E0E" w:rsidP="00C408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  <w:t>4</w:t>
            </w:r>
            <w:r w:rsidRPr="001C5DF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1311" w:type="dxa"/>
          </w:tcPr>
          <w:p w:rsidR="00151E0E" w:rsidRPr="001C5DFD" w:rsidRDefault="00151E0E" w:rsidP="00C408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  <w:t>16-02-2018</w:t>
            </w:r>
          </w:p>
        </w:tc>
        <w:tc>
          <w:tcPr>
            <w:tcW w:w="7644" w:type="dxa"/>
          </w:tcPr>
          <w:p w:rsidR="00151E0E" w:rsidRPr="00151E0E" w:rsidRDefault="00151E0E" w:rsidP="00151E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D646DF">
              <w:rPr>
                <w:rFonts w:ascii="Times New Roman" w:eastAsia="Times New Roman" w:hAnsi="Times New Roman" w:cs="Times New Roman"/>
                <w:lang w:eastAsia="pl-PL"/>
              </w:rPr>
              <w:t>Posiedzenie Komisji Habilitacyjnej, na którym w jawnym głosowaniu, jednomyślnie pozytywnie zaopiniowano wniosek o nadanie dr. inż. Piotrowi Markowskiemu stopnia doktora habilitowanego w dziedzinie nauk rolniczych, w dyscyplinie inżynieria rolnicza, oraz podjęto w tej sprawie stosowną uchwałę.</w:t>
            </w:r>
          </w:p>
        </w:tc>
      </w:tr>
      <w:tr w:rsidR="00151E0E" w:rsidRPr="001C5DFD" w:rsidTr="00C4085C">
        <w:trPr>
          <w:trHeight w:val="993"/>
        </w:trPr>
        <w:tc>
          <w:tcPr>
            <w:tcW w:w="533" w:type="dxa"/>
          </w:tcPr>
          <w:p w:rsidR="00151E0E" w:rsidRPr="001C5DFD" w:rsidRDefault="00151E0E" w:rsidP="00C408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  <w:t>5</w:t>
            </w:r>
            <w:r w:rsidRPr="001C5DF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1311" w:type="dxa"/>
          </w:tcPr>
          <w:p w:rsidR="00151E0E" w:rsidRPr="001C5DFD" w:rsidRDefault="00151E0E" w:rsidP="00151E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  <w:t>15</w:t>
            </w:r>
            <w:r w:rsidRPr="001C5DF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  <w:t>03</w:t>
            </w:r>
            <w:r w:rsidRPr="001C5DF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  <w:t>8</w:t>
            </w:r>
          </w:p>
        </w:tc>
        <w:tc>
          <w:tcPr>
            <w:tcW w:w="7644" w:type="dxa"/>
          </w:tcPr>
          <w:p w:rsidR="00151E0E" w:rsidRPr="009C174A" w:rsidRDefault="00151E0E" w:rsidP="00151E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C174A">
              <w:rPr>
                <w:rFonts w:ascii="Times New Roman" w:eastAsia="Times New Roman" w:hAnsi="Times New Roman" w:cs="Times New Roman"/>
                <w:lang w:eastAsia="pl-PL"/>
              </w:rPr>
              <w:t>Przedstawienie Radzie Wydziału Nauk Technicznych uchwały Komisji Habilitacyjnej w sprawie nadania stopnia doktora habilitowanego dr. inż. Piotrowi Markowskiemu wraz z uzasadnieniem i pełną dokumentacją postępowania habilitacyjnego.</w:t>
            </w:r>
          </w:p>
        </w:tc>
      </w:tr>
      <w:tr w:rsidR="00151E0E" w:rsidRPr="001C5DFD" w:rsidTr="00C4085C">
        <w:trPr>
          <w:trHeight w:val="1182"/>
        </w:trPr>
        <w:tc>
          <w:tcPr>
            <w:tcW w:w="533" w:type="dxa"/>
          </w:tcPr>
          <w:p w:rsidR="00151E0E" w:rsidRPr="001C5DFD" w:rsidRDefault="00151E0E" w:rsidP="00C408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  <w:t>6</w:t>
            </w:r>
            <w:r w:rsidRPr="001C5DF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1311" w:type="dxa"/>
          </w:tcPr>
          <w:p w:rsidR="00151E0E" w:rsidRPr="001C5DFD" w:rsidRDefault="00151E0E" w:rsidP="00C408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  <w:t>15</w:t>
            </w:r>
            <w:r w:rsidRPr="001C5DF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  <w:t>03</w:t>
            </w:r>
            <w:r w:rsidRPr="001C5DF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  <w:t>8</w:t>
            </w:r>
          </w:p>
        </w:tc>
        <w:tc>
          <w:tcPr>
            <w:tcW w:w="7644" w:type="dxa"/>
          </w:tcPr>
          <w:p w:rsidR="00151E0E" w:rsidRPr="009C174A" w:rsidRDefault="00151E0E" w:rsidP="00151E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C174A">
              <w:rPr>
                <w:rFonts w:ascii="Times New Roman" w:eastAsia="Times New Roman" w:hAnsi="Times New Roman" w:cs="Times New Roman"/>
                <w:lang w:eastAsia="pl-PL"/>
              </w:rPr>
              <w:t>Podjęcie przez Radę Wydziału Nauk Technicznych Uniwersytetu Warmińsko-Mazurskiego w Olsztynie Uchwały o nadanie stopnia doktora habilitowanego dr. inż. Piotrowi Markowkiemu w dziedzinie nauk rolniczych, dyscyplinie inżynieria rolnicza.</w:t>
            </w:r>
            <w:r w:rsidR="009C174A">
              <w:rPr>
                <w:rFonts w:ascii="Times New Roman" w:eastAsia="Times New Roman" w:hAnsi="Times New Roman" w:cs="Times New Roman"/>
                <w:lang w:eastAsia="pl-PL"/>
              </w:rPr>
              <w:t xml:space="preserve"> specjalność- </w:t>
            </w:r>
            <w:r w:rsidR="009C174A" w:rsidRPr="009C174A">
              <w:rPr>
                <w:rFonts w:ascii="Times New Roman" w:eastAsia="Times New Roman" w:hAnsi="Times New Roman" w:cs="Times New Roman"/>
                <w:lang w:eastAsia="pl-PL"/>
              </w:rPr>
              <w:t>budowa i  eksploatacja maszyn rolniczych.</w:t>
            </w:r>
            <w:bookmarkStart w:id="0" w:name="_GoBack"/>
            <w:bookmarkEnd w:id="0"/>
          </w:p>
        </w:tc>
      </w:tr>
    </w:tbl>
    <w:p w:rsidR="00A01083" w:rsidRPr="001C5DFD" w:rsidRDefault="009C174A" w:rsidP="00E96325">
      <w:pPr>
        <w:rPr>
          <w:sz w:val="21"/>
          <w:szCs w:val="21"/>
        </w:rPr>
      </w:pPr>
    </w:p>
    <w:sectPr w:rsidR="00A01083" w:rsidRPr="001C5DFD" w:rsidSect="00151E0E">
      <w:pgSz w:w="11906" w:h="16838"/>
      <w:pgMar w:top="720" w:right="567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627E5"/>
    <w:multiLevelType w:val="multilevel"/>
    <w:tmpl w:val="4CE2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9306FB"/>
    <w:multiLevelType w:val="hybridMultilevel"/>
    <w:tmpl w:val="F5A2F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C781F"/>
    <w:multiLevelType w:val="hybridMultilevel"/>
    <w:tmpl w:val="8612C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87734"/>
    <w:multiLevelType w:val="hybridMultilevel"/>
    <w:tmpl w:val="A5CC29B0"/>
    <w:lvl w:ilvl="0" w:tplc="7868A72E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44"/>
    <w:rsid w:val="0000584A"/>
    <w:rsid w:val="00015689"/>
    <w:rsid w:val="000211BA"/>
    <w:rsid w:val="00034EFE"/>
    <w:rsid w:val="00045357"/>
    <w:rsid w:val="0009693B"/>
    <w:rsid w:val="0014369B"/>
    <w:rsid w:val="00145463"/>
    <w:rsid w:val="00151E0E"/>
    <w:rsid w:val="00153650"/>
    <w:rsid w:val="00165B2D"/>
    <w:rsid w:val="00180C96"/>
    <w:rsid w:val="001C5DFD"/>
    <w:rsid w:val="001C6F44"/>
    <w:rsid w:val="001E0574"/>
    <w:rsid w:val="00255665"/>
    <w:rsid w:val="0029137C"/>
    <w:rsid w:val="00293174"/>
    <w:rsid w:val="002B0EA3"/>
    <w:rsid w:val="002B2F97"/>
    <w:rsid w:val="00380ECF"/>
    <w:rsid w:val="003E0A8B"/>
    <w:rsid w:val="00420F08"/>
    <w:rsid w:val="0045349A"/>
    <w:rsid w:val="0048229B"/>
    <w:rsid w:val="0049432B"/>
    <w:rsid w:val="00531C09"/>
    <w:rsid w:val="005B3D57"/>
    <w:rsid w:val="00625ABA"/>
    <w:rsid w:val="006F65EE"/>
    <w:rsid w:val="00724D70"/>
    <w:rsid w:val="007400DA"/>
    <w:rsid w:val="007821A4"/>
    <w:rsid w:val="008576E7"/>
    <w:rsid w:val="008A2015"/>
    <w:rsid w:val="008A6154"/>
    <w:rsid w:val="008F70DB"/>
    <w:rsid w:val="00910B3B"/>
    <w:rsid w:val="00931864"/>
    <w:rsid w:val="00935D2E"/>
    <w:rsid w:val="009C174A"/>
    <w:rsid w:val="009C65B9"/>
    <w:rsid w:val="009C6740"/>
    <w:rsid w:val="00A94AED"/>
    <w:rsid w:val="00AA16C3"/>
    <w:rsid w:val="00BD2B05"/>
    <w:rsid w:val="00C235B7"/>
    <w:rsid w:val="00C7068A"/>
    <w:rsid w:val="00C750E8"/>
    <w:rsid w:val="00C816E0"/>
    <w:rsid w:val="00CA25F4"/>
    <w:rsid w:val="00CB3C35"/>
    <w:rsid w:val="00D2279A"/>
    <w:rsid w:val="00D55E30"/>
    <w:rsid w:val="00D5639B"/>
    <w:rsid w:val="00D646DF"/>
    <w:rsid w:val="00D73B6D"/>
    <w:rsid w:val="00D94C06"/>
    <w:rsid w:val="00E24F64"/>
    <w:rsid w:val="00E96325"/>
    <w:rsid w:val="00ED7382"/>
    <w:rsid w:val="00ED7B53"/>
    <w:rsid w:val="00F17534"/>
    <w:rsid w:val="00F246BE"/>
    <w:rsid w:val="00FA464E"/>
    <w:rsid w:val="00FB0F7B"/>
    <w:rsid w:val="00FE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A99B4-1AFC-40C5-8029-EE796425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F4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6E0"/>
    <w:pPr>
      <w:ind w:left="720"/>
      <w:contextualSpacing/>
    </w:pPr>
  </w:style>
  <w:style w:type="table" w:styleId="Tabela-Siatka">
    <w:name w:val="Table Grid"/>
    <w:basedOn w:val="Standardowy"/>
    <w:uiPriority w:val="59"/>
    <w:rsid w:val="00E96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1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.lublin.pl/agrobio-habilit/?rid=58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Kozłowicz</dc:creator>
  <cp:lastModifiedBy>Agnieszka Gawrońska</cp:lastModifiedBy>
  <cp:revision>21</cp:revision>
  <cp:lastPrinted>2017-12-12T10:03:00Z</cp:lastPrinted>
  <dcterms:created xsi:type="dcterms:W3CDTF">2017-05-03T17:01:00Z</dcterms:created>
  <dcterms:modified xsi:type="dcterms:W3CDTF">2018-03-22T12:20:00Z</dcterms:modified>
</cp:coreProperties>
</file>