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6301"/>
        <w:gridCol w:w="1542"/>
      </w:tblGrid>
      <w:tr w:rsidR="00312C68" w:rsidTr="004155D4">
        <w:trPr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C68" w:rsidRDefault="0079060E" w:rsidP="0079060E">
            <w:pPr>
              <w:tabs>
                <w:tab w:val="center" w:pos="4428"/>
                <w:tab w:val="left" w:pos="8080"/>
                <w:tab w:val="left" w:pos="8160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ab/>
            </w:r>
            <w:r w:rsidR="00312C68" w:rsidRPr="00375DE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PROGRAM KONFERENCJI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ab/>
            </w:r>
          </w:p>
          <w:p w:rsidR="00375DE6" w:rsidRPr="00375DE6" w:rsidRDefault="00375DE6" w:rsidP="00375DE6">
            <w:pPr>
              <w:tabs>
                <w:tab w:val="left" w:pos="8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375DE6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Pulmonologia – przypadki kliniczne</w:t>
            </w:r>
          </w:p>
        </w:tc>
      </w:tr>
      <w:tr w:rsidR="00312C68" w:rsidTr="004155D4">
        <w:trPr>
          <w:jc w:val="center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375DE6" w:rsidRPr="00CB4323" w:rsidRDefault="00312C68" w:rsidP="00CB4323">
            <w:pPr>
              <w:tabs>
                <w:tab w:val="left" w:pos="80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Piątek, 23 września 2016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312C68" w:rsidRPr="007E242A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Symbol" w:char="F0B8"/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50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REJESTRACJA UCZESTNIKÓW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3E5F01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Otwarcie konferencji i powitanie gości</w:t>
            </w:r>
          </w:p>
          <w:p w:rsidR="00312C68" w:rsidRPr="006F43FA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dr hab. n. med. Anna DOBOSZYŃSKA, prof. UWM</w:t>
            </w:r>
          </w:p>
        </w:tc>
        <w:tc>
          <w:tcPr>
            <w:tcW w:w="1559" w:type="dxa"/>
            <w:vAlign w:val="center"/>
          </w:tcPr>
          <w:p w:rsidR="00312C68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  <w:tr w:rsidR="00312C68" w:rsidTr="004155D4">
        <w:trPr>
          <w:trHeight w:val="907"/>
          <w:jc w:val="center"/>
        </w:trPr>
        <w:tc>
          <w:tcPr>
            <w:tcW w:w="9180" w:type="dxa"/>
            <w:gridSpan w:val="3"/>
            <w:shd w:val="clear" w:color="auto" w:fill="B8CCE4" w:themeFill="accent1" w:themeFillTint="66"/>
            <w:vAlign w:val="center"/>
          </w:tcPr>
          <w:p w:rsidR="00312C68" w:rsidRPr="00375DE6" w:rsidRDefault="00312C68" w:rsidP="00CB4323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Sesja plenarna I – sala konferencyjna SPZGiChP</w:t>
            </w:r>
          </w:p>
          <w:p w:rsidR="00312C68" w:rsidRPr="00375DE6" w:rsidRDefault="00312C68" w:rsidP="00CB4323">
            <w:pPr>
              <w:tabs>
                <w:tab w:val="center" w:pos="4978"/>
                <w:tab w:val="left" w:pos="8080"/>
                <w:tab w:val="left" w:pos="85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Diagnostyka i opieka nad chorym pulmonologicznym</w:t>
            </w:r>
          </w:p>
          <w:p w:rsidR="00312C68" w:rsidRPr="007158CB" w:rsidRDefault="00312C68" w:rsidP="00CB4323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5D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Prowadzący – dr n. med. Olga BIELAN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7C3F97" w:rsidRDefault="00312C68" w:rsidP="007E242A">
            <w:pPr>
              <w:rPr>
                <w:rFonts w:ascii="Times New Roman" w:hAnsi="Times New Roman" w:cs="Times New Roman"/>
                <w:color w:val="000000"/>
              </w:rPr>
            </w:pPr>
            <w:r w:rsidRPr="007C3F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Kliniczne badanie leków – rola pielęgniarki</w:t>
            </w:r>
          </w:p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mgr piel. Beata GODEK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 w:rsidRPr="007C3F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Opieka pielęgniarska nad chorym na nadciśnienie płucne</w:t>
            </w:r>
          </w:p>
          <w:p w:rsidR="00312C68" w:rsidRPr="006F43FA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mgr piel. Danuta KOSAKOWS</w:t>
            </w:r>
            <w:r w:rsidRPr="006F43FA">
              <w:rPr>
                <w:rFonts w:ascii="Times New Roman" w:hAnsi="Times New Roman" w:cs="Times New Roman"/>
                <w:i/>
                <w:color w:val="000000"/>
              </w:rPr>
              <w:t>KA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Spirometria – jak prawidłowo zrobić badanie</w:t>
            </w:r>
          </w:p>
          <w:p w:rsidR="00312C68" w:rsidRPr="006F43FA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mgr piel. Wioletta ROSZUK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 w:rsidRPr="007C3F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Opieka pielęgniarska nad chorym przed, w trakcie i po bronchoskopii</w:t>
            </w:r>
          </w:p>
          <w:p w:rsidR="00312C68" w:rsidRPr="006F43FA" w:rsidRDefault="00312C68" w:rsidP="007E242A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 xml:space="preserve">mgr piel. Izabela KONOPKA, mgr piel. Beata GODEK 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Eutanazja – śmierć z wyboru?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mgr Anna JANCEWICZ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0255DA" w:rsidRDefault="00312C68" w:rsidP="007E242A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Telemedycyna – hit czy kit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Monika KOLIS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 w:rsidRPr="00312C68">
              <w:rPr>
                <w:rFonts w:ascii="Times New Roman" w:hAnsi="Times New Roman" w:cs="Times New Roman"/>
              </w:rPr>
              <w:t xml:space="preserve">Ultrasonografia w diagnostyce chorób płuc </w:t>
            </w:r>
            <w:r w:rsidRPr="00312C68">
              <w:rPr>
                <w:rFonts w:ascii="Times New Roman" w:hAnsi="Times New Roman" w:cs="Times New Roman"/>
                <w:color w:val="000000"/>
              </w:rPr>
              <w:t>– krok w</w:t>
            </w:r>
            <w:r>
              <w:rPr>
                <w:rFonts w:ascii="Times New Roman" w:hAnsi="Times New Roman" w:cs="Times New Roman"/>
                <w:color w:val="000000"/>
              </w:rPr>
              <w:t xml:space="preserve"> przyszłość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Marta RYTEL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372719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  <w:tc>
          <w:tcPr>
            <w:tcW w:w="6379" w:type="dxa"/>
            <w:vAlign w:val="center"/>
          </w:tcPr>
          <w:p w:rsidR="00312C68" w:rsidRPr="00BC1712" w:rsidRDefault="00312C68" w:rsidP="007E242A">
            <w:pPr>
              <w:pStyle w:val="Default"/>
              <w:rPr>
                <w:bCs/>
                <w:sz w:val="22"/>
                <w:szCs w:val="22"/>
              </w:rPr>
            </w:pPr>
            <w:r w:rsidRPr="00BC1712">
              <w:rPr>
                <w:bCs/>
                <w:sz w:val="22"/>
                <w:szCs w:val="22"/>
              </w:rPr>
              <w:t>Więcej respektu dla liczb i zasad statystyki</w:t>
            </w:r>
            <w:r>
              <w:rPr>
                <w:bCs/>
                <w:sz w:val="22"/>
                <w:szCs w:val="22"/>
              </w:rPr>
              <w:t xml:space="preserve"> medycznej</w:t>
            </w:r>
          </w:p>
          <w:p w:rsidR="00312C68" w:rsidRPr="00B14F91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B14F91">
              <w:rPr>
                <w:rFonts w:ascii="Times New Roman" w:hAnsi="Times New Roman" w:cs="Times New Roman"/>
                <w:i/>
                <w:color w:val="000000"/>
              </w:rPr>
              <w:t>dr Stanisław EJDYS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312C68" w:rsidRPr="007E242A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15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Symbol" w:char="F0B8"/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00         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PRZERWA OBIADOWA</w:t>
            </w:r>
          </w:p>
        </w:tc>
      </w:tr>
      <w:tr w:rsidR="00312C68" w:rsidTr="004155D4">
        <w:trPr>
          <w:trHeight w:val="907"/>
          <w:jc w:val="center"/>
        </w:trPr>
        <w:tc>
          <w:tcPr>
            <w:tcW w:w="9180" w:type="dxa"/>
            <w:gridSpan w:val="3"/>
            <w:shd w:val="clear" w:color="auto" w:fill="B8CCE4" w:themeFill="accent1" w:themeFillTint="66"/>
            <w:vAlign w:val="center"/>
          </w:tcPr>
          <w:p w:rsidR="00312C68" w:rsidRPr="00375DE6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Sesja plenarna II – sala konferencyjna SPZGiChP</w:t>
            </w:r>
          </w:p>
          <w:p w:rsidR="00312C68" w:rsidRPr="00375DE6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Pulmonologia – przypadki kliniczne</w:t>
            </w:r>
          </w:p>
          <w:p w:rsidR="00312C68" w:rsidRPr="001201F3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75D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lek. Ewa MALINOWSKA; dr hab. n. med. Anna DOBOSZYŃSKA, prof. UWM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 w:rsidRPr="007C3F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Zapalenie płuc? Choroba nowotworowa? A może jeszcze coś innego?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Luiza GRABOWSKA-SKUDLARZ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BC1712" w:rsidRDefault="00312C68" w:rsidP="007E242A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letni mężczyzna z dusznością powysiłkową – chory czy symulant?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Ewa MALINOWSKA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43"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 kontrola ciężkiej astmy jest możliwa?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Ina BORYSIUK</w:t>
            </w:r>
          </w:p>
        </w:tc>
        <w:tc>
          <w:tcPr>
            <w:tcW w:w="155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RPr="00BC1712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Default="00312C68" w:rsidP="007E2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Duszność u chorej z napadowym migotaniem przedsionków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  <w:lang w:val="en-US"/>
              </w:rPr>
              <w:t>dr n. med. Joanna PAWLAK</w:t>
            </w:r>
          </w:p>
        </w:tc>
        <w:tc>
          <w:tcPr>
            <w:tcW w:w="1559" w:type="dxa"/>
            <w:vAlign w:val="center"/>
          </w:tcPr>
          <w:p w:rsidR="00312C68" w:rsidRPr="00BC1712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  <w:tr w:rsidR="00312C68" w:rsidRPr="00BC1712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BC1712" w:rsidRDefault="00312C68" w:rsidP="007E24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6379" w:type="dxa"/>
            <w:vAlign w:val="center"/>
          </w:tcPr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Przewlekła ciężka astma alergiczna.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Omalizumab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stosować czy nie?</w:t>
            </w:r>
          </w:p>
          <w:p w:rsidR="00312C68" w:rsidRPr="00AB3924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AB3924">
              <w:rPr>
                <w:rFonts w:ascii="Times New Roman" w:hAnsi="Times New Roman" w:cs="Times New Roman"/>
                <w:i/>
                <w:color w:val="000000"/>
                <w:lang w:val="en-US"/>
              </w:rPr>
              <w:t>dr n. med. Joanna PAWLAK</w:t>
            </w:r>
          </w:p>
        </w:tc>
        <w:tc>
          <w:tcPr>
            <w:tcW w:w="1559" w:type="dxa"/>
            <w:vAlign w:val="center"/>
          </w:tcPr>
          <w:p w:rsidR="00312C68" w:rsidRPr="00815E1D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  <w:tr w:rsidR="00312C68" w:rsidRPr="00BC1712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BC1712" w:rsidRDefault="00312C68" w:rsidP="007E24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  <w:vAlign w:val="center"/>
          </w:tcPr>
          <w:p w:rsidR="00312C68" w:rsidRPr="001201F3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Wrodzony obrzęk naczyniowo ruchowy</w:t>
            </w:r>
          </w:p>
          <w:p w:rsidR="00312C68" w:rsidRPr="00815E1D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lek. Magdalena ZAKRZEWSKA</w:t>
            </w:r>
          </w:p>
        </w:tc>
        <w:tc>
          <w:tcPr>
            <w:tcW w:w="1559" w:type="dxa"/>
            <w:vAlign w:val="center"/>
          </w:tcPr>
          <w:p w:rsidR="00312C68" w:rsidRPr="00815E1D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RPr="00F302BD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815E1D" w:rsidRDefault="00312C68" w:rsidP="007E242A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Pr="001201F3"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6379" w:type="dxa"/>
            <w:vAlign w:val="center"/>
          </w:tcPr>
          <w:p w:rsidR="00312C68" w:rsidRPr="00F302BD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 w:rsidRPr="00F302BD">
              <w:rPr>
                <w:rFonts w:ascii="Times New Roman" w:hAnsi="Times New Roman" w:cs="Times New Roman"/>
                <w:color w:val="000000"/>
              </w:rPr>
              <w:t>Ile nowotworów u jednego chorego?</w:t>
            </w:r>
          </w:p>
          <w:p w:rsidR="00312C68" w:rsidRPr="006F43FA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F43FA">
              <w:rPr>
                <w:rFonts w:ascii="Times New Roman" w:hAnsi="Times New Roman" w:cs="Times New Roman"/>
                <w:i/>
                <w:color w:val="000000"/>
              </w:rPr>
              <w:t>lek. Anna ROMASZKO</w:t>
            </w:r>
          </w:p>
        </w:tc>
        <w:tc>
          <w:tcPr>
            <w:tcW w:w="1559" w:type="dxa"/>
            <w:vAlign w:val="center"/>
          </w:tcPr>
          <w:p w:rsidR="00312C68" w:rsidRPr="00F302BD" w:rsidRDefault="00312C68" w:rsidP="007E242A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  <w:tr w:rsidR="00312C68" w:rsidTr="004155D4">
        <w:trPr>
          <w:jc w:val="center"/>
        </w:trPr>
        <w:tc>
          <w:tcPr>
            <w:tcW w:w="1242" w:type="dxa"/>
            <w:vAlign w:val="center"/>
          </w:tcPr>
          <w:p w:rsidR="00312C68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  <w:tc>
          <w:tcPr>
            <w:tcW w:w="6379" w:type="dxa"/>
            <w:vAlign w:val="center"/>
          </w:tcPr>
          <w:p w:rsidR="00312C68" w:rsidRPr="002A77B6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Międzybłoniak opłucnej – nowe nadzieje dla chorych</w:t>
            </w:r>
          </w:p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lek. Danuta ŻYROMSKA-PRZELASKOWSKA; </w:t>
            </w:r>
          </w:p>
          <w:p w:rsidR="00312C68" w:rsidRDefault="00312C68" w:rsidP="007E242A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lek. P</w:t>
            </w:r>
            <w:r>
              <w:rPr>
                <w:rFonts w:ascii="Times New Roman" w:hAnsi="Times New Roman" w:cs="Times New Roman"/>
                <w:i/>
                <w:color w:val="000000"/>
              </w:rPr>
              <w:t>iotr PRZELASKOWSKI</w:t>
            </w:r>
          </w:p>
        </w:tc>
        <w:tc>
          <w:tcPr>
            <w:tcW w:w="1559" w:type="dxa"/>
            <w:vAlign w:val="center"/>
          </w:tcPr>
          <w:p w:rsidR="00312C68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UWM;</w:t>
            </w:r>
          </w:p>
          <w:p w:rsidR="00312C68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SPSZOZ Szpital Miejski w Elblągu</w:t>
            </w:r>
          </w:p>
        </w:tc>
      </w:tr>
      <w:tr w:rsidR="00312C68" w:rsidRPr="00F302BD" w:rsidTr="004155D4">
        <w:trPr>
          <w:trHeight w:val="680"/>
          <w:jc w:val="center"/>
        </w:trPr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312C68" w:rsidRPr="007E242A" w:rsidRDefault="00312C68" w:rsidP="00FB5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Symbol" w:char="F0B8"/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7E2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PRZERWA KAWOWA</w:t>
            </w:r>
          </w:p>
        </w:tc>
      </w:tr>
      <w:tr w:rsidR="00312C68" w:rsidRPr="00F302BD" w:rsidTr="004155D4">
        <w:trPr>
          <w:trHeight w:val="907"/>
          <w:jc w:val="center"/>
        </w:trPr>
        <w:tc>
          <w:tcPr>
            <w:tcW w:w="9180" w:type="dxa"/>
            <w:gridSpan w:val="3"/>
            <w:shd w:val="clear" w:color="auto" w:fill="B8CCE4" w:themeFill="accent1" w:themeFillTint="66"/>
            <w:vAlign w:val="center"/>
          </w:tcPr>
          <w:p w:rsidR="00312C68" w:rsidRPr="00375DE6" w:rsidRDefault="00312C68" w:rsidP="00FB5125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Sesja plenarna III – sala konferencyjna SPZGiChP</w:t>
            </w:r>
          </w:p>
          <w:p w:rsidR="00312C68" w:rsidRPr="00375DE6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Nowotwory w chorobach układu oddechowego - wyzwania</w:t>
            </w:r>
          </w:p>
          <w:p w:rsidR="00312C68" w:rsidRPr="007158CB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D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lek. Anna ŁOWCZAK; dr hab. n. med. Anna DOBOSZYŃSKA, prof. UWM</w:t>
            </w:r>
          </w:p>
        </w:tc>
      </w:tr>
      <w:tr w:rsidR="00312C68" w:rsidRPr="00F302BD" w:rsidTr="00924D6E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  <w:vAlign w:val="center"/>
          </w:tcPr>
          <w:p w:rsidR="00312C68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 można leczyć radykalnie 4 nowotwory u jednego chorego?</w:t>
            </w:r>
          </w:p>
          <w:p w:rsidR="00312C68" w:rsidRPr="00E15E43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lek. Jarosław KOŁB-SIELECKI</w:t>
            </w:r>
            <w:r w:rsidRPr="008D5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2C68" w:rsidRPr="00B14F91" w:rsidRDefault="00312C68" w:rsidP="00924D6E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RPr="00F302BD" w:rsidTr="004155D4">
        <w:trPr>
          <w:jc w:val="center"/>
        </w:trPr>
        <w:tc>
          <w:tcPr>
            <w:tcW w:w="1242" w:type="dxa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6379" w:type="dxa"/>
          </w:tcPr>
          <w:p w:rsidR="00312C68" w:rsidRDefault="00312C68" w:rsidP="00FB5125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Metachroniczne i synchroniczne pierwotne nowotwory płuc - przypadki</w:t>
            </w:r>
          </w:p>
          <w:p w:rsidR="00312C68" w:rsidRPr="00E15E43" w:rsidRDefault="00312C68" w:rsidP="00FB5125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lek. Anna ŁOWCZAK</w:t>
            </w:r>
          </w:p>
        </w:tc>
        <w:tc>
          <w:tcPr>
            <w:tcW w:w="1559" w:type="dxa"/>
            <w:vAlign w:val="center"/>
          </w:tcPr>
          <w:p w:rsidR="00312C68" w:rsidRPr="00F302BD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RPr="00F302BD" w:rsidTr="00924D6E">
        <w:trPr>
          <w:jc w:val="center"/>
        </w:trPr>
        <w:tc>
          <w:tcPr>
            <w:tcW w:w="1242" w:type="dxa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6379" w:type="dxa"/>
            <w:vAlign w:val="center"/>
          </w:tcPr>
          <w:p w:rsidR="00312C68" w:rsidRPr="007C2C06" w:rsidRDefault="00312C68" w:rsidP="00924D6E">
            <w:pPr>
              <w:shd w:val="clear" w:color="auto" w:fill="FFFFFF" w:themeFill="background1"/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</w:rPr>
            </w:pPr>
            <w:r w:rsidRPr="008D5799">
              <w:rPr>
                <w:rFonts w:ascii="Times New Roman" w:hAnsi="Times New Roman" w:cs="Times New Roman"/>
                <w:color w:val="000000"/>
              </w:rPr>
              <w:t>Immunologia w leczeniu niedrobnokomórkowego raka płuca – mit czy rzeczywistość</w:t>
            </w:r>
            <w:r w:rsidRPr="007C2C06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[</w:t>
            </w:r>
            <w:r w:rsidRPr="007C2C06">
              <w:rPr>
                <w:rFonts w:ascii="Times New Roman" w:hAnsi="Times New Roman" w:cs="Times New Roman"/>
              </w:rPr>
              <w:t>sesja firmy BMS</w:t>
            </w:r>
            <w:r>
              <w:rPr>
                <w:rFonts w:ascii="Times New Roman" w:hAnsi="Times New Roman" w:cs="Times New Roman"/>
              </w:rPr>
              <w:t>]</w:t>
            </w:r>
            <w:r w:rsidRPr="007C2C06">
              <w:rPr>
                <w:rFonts w:ascii="Times New Roman" w:hAnsi="Times New Roman" w:cs="Times New Roman"/>
              </w:rPr>
              <w:t xml:space="preserve"> </w:t>
            </w:r>
          </w:p>
          <w:p w:rsidR="00312C68" w:rsidRPr="00E15E43" w:rsidRDefault="00312C68" w:rsidP="00924D6E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dr n. med. Adam PŁUŻAŃSKI</w:t>
            </w:r>
          </w:p>
        </w:tc>
        <w:tc>
          <w:tcPr>
            <w:tcW w:w="1559" w:type="dxa"/>
            <w:vAlign w:val="center"/>
          </w:tcPr>
          <w:p w:rsidR="00312C68" w:rsidRPr="00F302BD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4F91">
              <w:rPr>
                <w:rFonts w:ascii="Times New Roman" w:hAnsi="Times New Roman" w:cs="Times New Roman"/>
                <w:color w:val="000000"/>
              </w:rPr>
              <w:t>Instytut im. M. Skłodowskiej-Curie w Warszawie</w:t>
            </w:r>
          </w:p>
        </w:tc>
      </w:tr>
      <w:tr w:rsidR="00312C68" w:rsidRPr="00F302BD" w:rsidTr="004155D4">
        <w:trPr>
          <w:jc w:val="center"/>
        </w:trPr>
        <w:tc>
          <w:tcPr>
            <w:tcW w:w="1242" w:type="dxa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Pr="002A77B6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6379" w:type="dxa"/>
          </w:tcPr>
          <w:p w:rsidR="00312C68" w:rsidRDefault="00312C68" w:rsidP="00FB5125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Leki ukierunkowane na cele molekularne i chemioterapia. Razem czy osobno?</w:t>
            </w:r>
          </w:p>
          <w:p w:rsidR="00312C68" w:rsidRPr="00E15E43" w:rsidRDefault="00312C68" w:rsidP="00FB5125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lek. Paweł SZAMBORA</w:t>
            </w:r>
          </w:p>
        </w:tc>
        <w:tc>
          <w:tcPr>
            <w:tcW w:w="1559" w:type="dxa"/>
            <w:vAlign w:val="center"/>
          </w:tcPr>
          <w:p w:rsidR="00312C68" w:rsidRPr="00F302BD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SPZGiChP</w:t>
            </w:r>
          </w:p>
        </w:tc>
      </w:tr>
      <w:tr w:rsidR="00312C68" w:rsidRPr="00F302BD" w:rsidTr="004155D4">
        <w:trPr>
          <w:trHeight w:val="680"/>
          <w:jc w:val="center"/>
        </w:trPr>
        <w:tc>
          <w:tcPr>
            <w:tcW w:w="1242" w:type="dxa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C3F97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F302BD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6379" w:type="dxa"/>
            <w:vAlign w:val="center"/>
          </w:tcPr>
          <w:p w:rsidR="00312C68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Warmia i Mazury – zielone płuca Polski</w:t>
            </w:r>
          </w:p>
          <w:p w:rsidR="00312C68" w:rsidRPr="00E15E43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dr hab. n. med. Anna DOBOSZYŃSKA, prof. UWM</w:t>
            </w:r>
          </w:p>
        </w:tc>
        <w:tc>
          <w:tcPr>
            <w:tcW w:w="1559" w:type="dxa"/>
            <w:vAlign w:val="center"/>
          </w:tcPr>
          <w:p w:rsidR="00312C68" w:rsidRPr="00924D6E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Konsultant Wojewódzki Chorób Płuc</w:t>
            </w:r>
          </w:p>
        </w:tc>
      </w:tr>
      <w:tr w:rsidR="00312C68" w:rsidRPr="00F302BD" w:rsidTr="004155D4">
        <w:trPr>
          <w:trHeight w:val="680"/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12C68" w:rsidRPr="00F302BD" w:rsidRDefault="00312C68" w:rsidP="00FB5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3F97">
              <w:rPr>
                <w:rFonts w:ascii="Times New Roman" w:hAnsi="Times New Roman" w:cs="Times New Roman"/>
                <w:color w:val="000000"/>
              </w:rPr>
              <w:sym w:font="Symbol" w:char="F0B8"/>
            </w:r>
            <w:r>
              <w:rPr>
                <w:rFonts w:ascii="Times New Roman" w:hAnsi="Times New Roman" w:cs="Times New Roman"/>
                <w:color w:val="000000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F302BD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12C68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Podsumowanie i zakończenie konferencji</w:t>
            </w:r>
          </w:p>
          <w:p w:rsidR="00312C68" w:rsidRPr="00E15E43" w:rsidRDefault="00312C68" w:rsidP="00375DE6">
            <w:pPr>
              <w:tabs>
                <w:tab w:val="left" w:pos="900"/>
                <w:tab w:val="left" w:pos="80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E15E43">
              <w:rPr>
                <w:rFonts w:ascii="Times New Roman" w:hAnsi="Times New Roman" w:cs="Times New Roman"/>
                <w:i/>
                <w:color w:val="000000"/>
              </w:rPr>
              <w:t>dr hab. n. med. Anna DOBOSZYŃSKA, prof. UWM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2C68" w:rsidRPr="00F302BD" w:rsidRDefault="00312C68" w:rsidP="00FB5125">
            <w:pPr>
              <w:tabs>
                <w:tab w:val="left" w:pos="900"/>
                <w:tab w:val="left" w:pos="8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UWM</w:t>
            </w:r>
          </w:p>
        </w:tc>
      </w:tr>
    </w:tbl>
    <w:p w:rsidR="00491DE9" w:rsidRDefault="00491DE9"/>
    <w:sectPr w:rsidR="00491DE9" w:rsidSect="0079060E">
      <w:headerReference w:type="default" r:id="rId7"/>
      <w:footerReference w:type="default" r:id="rId8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16" w:rsidRDefault="00073516" w:rsidP="00CB4323">
      <w:pPr>
        <w:spacing w:after="0" w:line="240" w:lineRule="auto"/>
      </w:pPr>
      <w:r>
        <w:separator/>
      </w:r>
    </w:p>
  </w:endnote>
  <w:endnote w:type="continuationSeparator" w:id="0">
    <w:p w:rsidR="00073516" w:rsidRDefault="00073516" w:rsidP="00CB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70" w:rsidRPr="00FF1970" w:rsidRDefault="00FF1970" w:rsidP="00FF1970">
    <w:pPr>
      <w:pStyle w:val="Stopka"/>
      <w:jc w:val="center"/>
      <w:rPr>
        <w:rFonts w:ascii="Century Gothic" w:hAnsi="Century Gothic" w:cs="Arial"/>
        <w:sz w:val="20"/>
        <w:szCs w:val="20"/>
      </w:rPr>
    </w:pPr>
    <w:r w:rsidRPr="00FF1970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78401" wp14:editId="668FEB0F">
              <wp:simplePos x="0" y="0"/>
              <wp:positionH relativeFrom="column">
                <wp:posOffset>-4445</wp:posOffset>
              </wp:positionH>
              <wp:positionV relativeFrom="paragraph">
                <wp:posOffset>-41275</wp:posOffset>
              </wp:positionV>
              <wp:extent cx="5759450" cy="0"/>
              <wp:effectExtent l="0" t="0" r="1270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25pt" to="453.1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" strokecolor="#4579b8 [3044]" strokeweight="1.25pt"/>
          </w:pict>
        </mc:Fallback>
      </mc:AlternateContent>
    </w:r>
    <w:r w:rsidRPr="00FF1970">
      <w:rPr>
        <w:rFonts w:ascii="Century Gothic" w:hAnsi="Century Gothic" w:cs="Arial"/>
        <w:sz w:val="20"/>
        <w:szCs w:val="20"/>
      </w:rPr>
      <w:t xml:space="preserve">Miejsce obrad: sala konferencyjna </w:t>
    </w:r>
    <w:r w:rsidRPr="00FF1970">
      <w:rPr>
        <w:rFonts w:ascii="Century Gothic" w:hAnsi="Century Gothic" w:cs="Arial"/>
        <w:bCs/>
        <w:color w:val="000000"/>
        <w:sz w:val="20"/>
        <w:szCs w:val="20"/>
      </w:rPr>
      <w:t>Samodzielnego Publicznego Zespołu Gruźlicy i Chorób Płuc w Olsztynie</w:t>
    </w:r>
    <w:r w:rsidRPr="00FF1970">
      <w:rPr>
        <w:rFonts w:ascii="Century Gothic" w:hAnsi="Century Gothic" w:cs="Arial"/>
        <w:bCs/>
        <w:sz w:val="20"/>
        <w:szCs w:val="20"/>
      </w:rPr>
      <w:t xml:space="preserve"> </w:t>
    </w:r>
    <w:r w:rsidRPr="00FF1970">
      <w:rPr>
        <w:rFonts w:ascii="Century Gothic" w:hAnsi="Century Gothic" w:cs="Arial"/>
        <w:sz w:val="20"/>
        <w:szCs w:val="20"/>
      </w:rPr>
      <w:t>przy ul. Jagiellońskiej 78</w:t>
    </w:r>
    <w:r>
      <w:rPr>
        <w:rFonts w:ascii="Century Gothic" w:hAnsi="Century Gothic" w:cs="Arial"/>
        <w:sz w:val="20"/>
        <w:szCs w:val="20"/>
      </w:rPr>
      <w:t>, tel. 895322959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16" w:rsidRDefault="00073516" w:rsidP="00CB4323">
      <w:pPr>
        <w:spacing w:after="0" w:line="240" w:lineRule="auto"/>
      </w:pPr>
      <w:r>
        <w:separator/>
      </w:r>
    </w:p>
  </w:footnote>
  <w:footnote w:type="continuationSeparator" w:id="0">
    <w:p w:rsidR="00073516" w:rsidRDefault="00073516" w:rsidP="00CB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ook w:val="04A0" w:firstRow="1" w:lastRow="0" w:firstColumn="1" w:lastColumn="0" w:noHBand="0" w:noVBand="1"/>
    </w:tblPr>
    <w:tblGrid>
      <w:gridCol w:w="1776"/>
      <w:gridCol w:w="1772"/>
      <w:gridCol w:w="2581"/>
      <w:gridCol w:w="1756"/>
      <w:gridCol w:w="1754"/>
    </w:tblGrid>
    <w:tr w:rsidR="00CB4323" w:rsidTr="0079060E">
      <w:trPr>
        <w:jc w:val="center"/>
      </w:trPr>
      <w:tc>
        <w:tcPr>
          <w:tcW w:w="1711" w:type="dxa"/>
          <w:shd w:val="clear" w:color="auto" w:fill="auto"/>
        </w:tcPr>
        <w:p w:rsidR="00CB4323" w:rsidRPr="00B15E39" w:rsidRDefault="00CB4323" w:rsidP="00FB5125">
          <w:pPr>
            <w:tabs>
              <w:tab w:val="left" w:pos="1170"/>
            </w:tabs>
            <w:spacing w:line="200" w:lineRule="atLeast"/>
            <w:jc w:val="center"/>
            <w:rPr>
              <w:rFonts w:ascii="Century Gothic" w:eastAsia="Calibri" w:hAnsi="Century Gothic"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52403991" wp14:editId="04ED5E6C">
                <wp:extent cx="661937" cy="648000"/>
                <wp:effectExtent l="0" t="0" r="5080" b="0"/>
                <wp:docPr id="11" name="Obraz 11" descr="http://www.cmj.org.pl/graphics/certyfikat_ak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ttp://www.cmj.org.pl/graphics/certyfikat_ak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37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shd w:val="clear" w:color="auto" w:fill="auto"/>
        </w:tcPr>
        <w:p w:rsidR="00CB4323" w:rsidRPr="00B15E39" w:rsidRDefault="00CB4323" w:rsidP="00FB5125">
          <w:pPr>
            <w:tabs>
              <w:tab w:val="left" w:pos="1170"/>
            </w:tabs>
            <w:spacing w:line="200" w:lineRule="atLeast"/>
            <w:jc w:val="center"/>
            <w:rPr>
              <w:rFonts w:ascii="Century Gothic" w:eastAsia="Calibri" w:hAnsi="Century Gothic"/>
              <w:color w:val="000000"/>
              <w:sz w:val="18"/>
              <w:szCs w:val="18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214C1A8C" wp14:editId="7FA32102">
                <wp:extent cx="654893" cy="648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39" r="18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9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6" w:type="dxa"/>
          <w:shd w:val="clear" w:color="auto" w:fill="auto"/>
        </w:tcPr>
        <w:p w:rsidR="00CB4323" w:rsidRPr="00B15E39" w:rsidRDefault="00CB4323" w:rsidP="00FB5125">
          <w:pPr>
            <w:tabs>
              <w:tab w:val="left" w:pos="1170"/>
            </w:tabs>
            <w:spacing w:line="200" w:lineRule="atLeast"/>
            <w:jc w:val="center"/>
            <w:rPr>
              <w:rFonts w:ascii="Calibri" w:eastAsia="Calibri" w:hAnsi="Calibri"/>
              <w:noProof/>
              <w:lang w:eastAsia="pl-PL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03633C0" wp14:editId="2A6C277D">
                <wp:extent cx="716211" cy="648000"/>
                <wp:effectExtent l="0" t="0" r="8255" b="0"/>
                <wp:docPr id="9" name="Obraz 9" descr="http://www.zjazdptchp.pl/res/zjazd_ptchp2015/top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www.zjazdptchp.pl/res/zjazd_ptchp2015/top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3" t="54182" r="85921" b="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2" w:type="dxa"/>
          <w:shd w:val="clear" w:color="auto" w:fill="auto"/>
        </w:tcPr>
        <w:p w:rsidR="00CB4323" w:rsidRPr="00B15E39" w:rsidRDefault="00CB4323" w:rsidP="00FB5125">
          <w:pPr>
            <w:tabs>
              <w:tab w:val="left" w:pos="1170"/>
            </w:tabs>
            <w:spacing w:line="200" w:lineRule="atLeast"/>
            <w:jc w:val="center"/>
            <w:rPr>
              <w:rFonts w:ascii="Calibri" w:eastAsia="Calibri" w:hAnsi="Calibri"/>
              <w:noProof/>
              <w:lang w:eastAsia="pl-PL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1233BEFB" wp14:editId="66324B1E">
                <wp:extent cx="675574" cy="648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574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  <w:shd w:val="clear" w:color="auto" w:fill="auto"/>
        </w:tcPr>
        <w:p w:rsidR="00CB4323" w:rsidRPr="00B15E39" w:rsidRDefault="00CB4323" w:rsidP="00FB5125">
          <w:pPr>
            <w:tabs>
              <w:tab w:val="left" w:pos="1170"/>
            </w:tabs>
            <w:spacing w:line="200" w:lineRule="atLeast"/>
            <w:jc w:val="center"/>
            <w:rPr>
              <w:rFonts w:ascii="Calibri" w:eastAsia="Calibri" w:hAnsi="Calibri"/>
              <w:noProof/>
              <w:lang w:eastAsia="pl-PL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278B6FC" wp14:editId="5C10A967">
                <wp:extent cx="675574" cy="648000"/>
                <wp:effectExtent l="0" t="0" r="0" b="0"/>
                <wp:docPr id="7" name="Obraz 7" descr="http://www.uwm.edu.pl/uploads/files/uwm/logotypy/logo-uwm-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http://www.uwm.edu.pl/uploads/files/uwm/logotypy/logo-uwm-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54" b="19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574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323" w:rsidRDefault="0079060E" w:rsidP="007906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FB5AE" wp14:editId="55297ED8">
              <wp:simplePos x="0" y="0"/>
              <wp:positionH relativeFrom="column">
                <wp:posOffset>-13970</wp:posOffset>
              </wp:positionH>
              <wp:positionV relativeFrom="paragraph">
                <wp:posOffset>70485</wp:posOffset>
              </wp:positionV>
              <wp:extent cx="5759450" cy="0"/>
              <wp:effectExtent l="0" t="0" r="127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5pt" to="452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" strokecolor="#4579b8 [3044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3C"/>
    <w:rsid w:val="00073516"/>
    <w:rsid w:val="00312C68"/>
    <w:rsid w:val="00375DE6"/>
    <w:rsid w:val="004155D4"/>
    <w:rsid w:val="00491DE9"/>
    <w:rsid w:val="0067143C"/>
    <w:rsid w:val="0079060E"/>
    <w:rsid w:val="007E242A"/>
    <w:rsid w:val="00924D6E"/>
    <w:rsid w:val="00AC083F"/>
    <w:rsid w:val="00B80A46"/>
    <w:rsid w:val="00CB432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23"/>
  </w:style>
  <w:style w:type="paragraph" w:styleId="Stopka">
    <w:name w:val="footer"/>
    <w:basedOn w:val="Normalny"/>
    <w:link w:val="StopkaZnak"/>
    <w:uiPriority w:val="99"/>
    <w:unhideWhenUsed/>
    <w:rsid w:val="00CB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23"/>
  </w:style>
  <w:style w:type="paragraph" w:styleId="Tekstdymka">
    <w:name w:val="Balloon Text"/>
    <w:basedOn w:val="Normalny"/>
    <w:link w:val="TekstdymkaZnak"/>
    <w:uiPriority w:val="99"/>
    <w:semiHidden/>
    <w:unhideWhenUsed/>
    <w:rsid w:val="00C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323"/>
  </w:style>
  <w:style w:type="paragraph" w:styleId="Stopka">
    <w:name w:val="footer"/>
    <w:basedOn w:val="Normalny"/>
    <w:link w:val="StopkaZnak"/>
    <w:uiPriority w:val="99"/>
    <w:unhideWhenUsed/>
    <w:rsid w:val="00CB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23"/>
  </w:style>
  <w:style w:type="paragraph" w:styleId="Tekstdymka">
    <w:name w:val="Balloon Text"/>
    <w:basedOn w:val="Normalny"/>
    <w:link w:val="TekstdymkaZnak"/>
    <w:uiPriority w:val="99"/>
    <w:semiHidden/>
    <w:unhideWhenUsed/>
    <w:rsid w:val="00C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p202</dc:creator>
  <cp:lastModifiedBy>p202</cp:lastModifiedBy>
  <cp:revision>2</cp:revision>
  <dcterms:created xsi:type="dcterms:W3CDTF">2016-08-24T14:23:00Z</dcterms:created>
  <dcterms:modified xsi:type="dcterms:W3CDTF">2016-08-24T14:23:00Z</dcterms:modified>
</cp:coreProperties>
</file>