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082D" w14:textId="01B9EF5C" w:rsidR="006E6E4D" w:rsidRPr="003408E2" w:rsidRDefault="006E6E4D" w:rsidP="00A90A95">
      <w:pPr>
        <w:spacing w:after="0" w:line="240" w:lineRule="auto"/>
        <w:jc w:val="right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P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R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O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J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E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K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T</w:t>
      </w:r>
    </w:p>
    <w:p w14:paraId="0153B4BC" w14:textId="683AA746" w:rsidR="00A3515A" w:rsidRPr="006E6E4D" w:rsidRDefault="008F3E29" w:rsidP="00A90A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E4D">
        <w:rPr>
          <w:rFonts w:ascii="Times New Roman" w:hAnsi="Times New Roman"/>
          <w:b/>
          <w:bCs/>
          <w:sz w:val="24"/>
          <w:szCs w:val="24"/>
          <w:lang w:val="x-none"/>
        </w:rPr>
        <w:t>UCHWAŁA Nr</w:t>
      </w:r>
      <w:r w:rsidRPr="006E6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08E2">
        <w:rPr>
          <w:rFonts w:ascii="Times New Roman" w:hAnsi="Times New Roman"/>
          <w:b/>
          <w:bCs/>
          <w:sz w:val="24"/>
          <w:szCs w:val="24"/>
        </w:rPr>
        <w:t>106</w:t>
      </w:r>
    </w:p>
    <w:p w14:paraId="03493DB5" w14:textId="77777777" w:rsidR="008F3E29" w:rsidRPr="006E6E4D" w:rsidRDefault="008F3E29" w:rsidP="00A90A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E6E4D">
        <w:rPr>
          <w:rFonts w:ascii="Times New Roman" w:hAnsi="Times New Roman"/>
          <w:b/>
          <w:bCs/>
          <w:sz w:val="24"/>
          <w:szCs w:val="24"/>
          <w:lang w:val="x-none"/>
        </w:rPr>
        <w:t>Senatu Uniwersytetu Warmińsko-Mazurskiego w Olsztynie</w:t>
      </w:r>
    </w:p>
    <w:p w14:paraId="2BD0FF14" w14:textId="0E2D40CF" w:rsidR="008F3E29" w:rsidRPr="00A90A95" w:rsidRDefault="008F3E29" w:rsidP="00A90A9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E6E4D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9F1D88">
        <w:rPr>
          <w:rFonts w:ascii="Times New Roman" w:hAnsi="Times New Roman"/>
          <w:b/>
          <w:bCs/>
          <w:sz w:val="24"/>
          <w:szCs w:val="24"/>
        </w:rPr>
        <w:t>29 czerwca</w:t>
      </w:r>
      <w:r w:rsidRPr="006E6E4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A529D6" w:rsidRPr="006E6E4D">
        <w:rPr>
          <w:rFonts w:ascii="Times New Roman" w:hAnsi="Times New Roman"/>
          <w:b/>
          <w:bCs/>
          <w:sz w:val="24"/>
          <w:szCs w:val="24"/>
        </w:rPr>
        <w:t>2</w:t>
      </w:r>
      <w:r w:rsidR="006E6E4D" w:rsidRPr="006E6E4D">
        <w:rPr>
          <w:rFonts w:ascii="Times New Roman" w:hAnsi="Times New Roman"/>
          <w:b/>
          <w:bCs/>
          <w:sz w:val="24"/>
          <w:szCs w:val="24"/>
        </w:rPr>
        <w:t>1</w:t>
      </w:r>
      <w:r w:rsidRPr="006E6E4D">
        <w:rPr>
          <w:rFonts w:ascii="Times New Roman" w:hAnsi="Times New Roman"/>
          <w:b/>
          <w:bCs/>
          <w:sz w:val="24"/>
          <w:szCs w:val="24"/>
        </w:rPr>
        <w:t xml:space="preserve"> roku</w:t>
      </w:r>
      <w:r w:rsidRPr="006E6E4D">
        <w:rPr>
          <w:rFonts w:ascii="Times New Roman" w:hAnsi="Times New Roman"/>
          <w:b/>
          <w:bCs/>
          <w:sz w:val="24"/>
          <w:szCs w:val="24"/>
        </w:rPr>
        <w:br/>
      </w:r>
    </w:p>
    <w:p w14:paraId="37FD8BA4" w14:textId="625CABD7" w:rsidR="00B85C26" w:rsidRPr="003D5AD4" w:rsidRDefault="008F3E29" w:rsidP="00A90A95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6E6E4D">
        <w:rPr>
          <w:rFonts w:ascii="Times New Roman" w:hAnsi="Times New Roman"/>
          <w:b/>
          <w:bCs/>
          <w:sz w:val="24"/>
          <w:szCs w:val="24"/>
        </w:rPr>
        <w:t>w sprawie</w:t>
      </w:r>
      <w:r w:rsidRPr="006E6E4D">
        <w:rPr>
          <w:rFonts w:ascii="Times New Roman" w:hAnsi="Times New Roman"/>
          <w:bCs/>
          <w:sz w:val="24"/>
          <w:szCs w:val="24"/>
        </w:rPr>
        <w:t xml:space="preserve"> </w:t>
      </w:r>
      <w:r w:rsidRPr="006E6E4D">
        <w:rPr>
          <w:rFonts w:ascii="Times New Roman" w:hAnsi="Times New Roman"/>
          <w:b/>
          <w:bCs/>
          <w:sz w:val="24"/>
          <w:szCs w:val="24"/>
        </w:rPr>
        <w:t>ustal</w:t>
      </w:r>
      <w:r w:rsidR="00A529D6" w:rsidRPr="006E6E4D">
        <w:rPr>
          <w:rFonts w:ascii="Times New Roman" w:hAnsi="Times New Roman"/>
          <w:b/>
          <w:bCs/>
          <w:sz w:val="24"/>
          <w:szCs w:val="24"/>
        </w:rPr>
        <w:t>e</w:t>
      </w:r>
      <w:r w:rsidRPr="006E6E4D">
        <w:rPr>
          <w:rFonts w:ascii="Times New Roman" w:hAnsi="Times New Roman"/>
          <w:b/>
          <w:bCs/>
          <w:sz w:val="24"/>
          <w:szCs w:val="24"/>
        </w:rPr>
        <w:t xml:space="preserve">nia warunków, trybu oraz terminu rozpoczęcia i zakończenia rekrutacji </w:t>
      </w:r>
      <w:r w:rsidR="00A90A95">
        <w:rPr>
          <w:rFonts w:ascii="Times New Roman" w:hAnsi="Times New Roman"/>
          <w:b/>
          <w:bCs/>
          <w:sz w:val="24"/>
          <w:szCs w:val="24"/>
        </w:rPr>
        <w:t> </w:t>
      </w:r>
      <w:r w:rsidRPr="006E6E4D">
        <w:rPr>
          <w:rFonts w:ascii="Times New Roman" w:hAnsi="Times New Roman"/>
          <w:b/>
          <w:bCs/>
          <w:sz w:val="24"/>
          <w:szCs w:val="24"/>
        </w:rPr>
        <w:t>kandydatów na I rok studiów wyższych na rok akademicki 202</w:t>
      </w:r>
      <w:r w:rsidR="006E6E4D">
        <w:rPr>
          <w:rFonts w:ascii="Times New Roman" w:hAnsi="Times New Roman"/>
          <w:b/>
          <w:bCs/>
          <w:sz w:val="24"/>
          <w:szCs w:val="24"/>
        </w:rPr>
        <w:t>2</w:t>
      </w:r>
      <w:r w:rsidRPr="006E6E4D">
        <w:rPr>
          <w:rFonts w:ascii="Times New Roman" w:hAnsi="Times New Roman"/>
          <w:b/>
          <w:bCs/>
          <w:sz w:val="24"/>
          <w:szCs w:val="24"/>
        </w:rPr>
        <w:t>/202</w:t>
      </w:r>
      <w:r w:rsidR="006E6E4D">
        <w:rPr>
          <w:rFonts w:ascii="Times New Roman" w:hAnsi="Times New Roman"/>
          <w:b/>
          <w:bCs/>
          <w:sz w:val="24"/>
          <w:szCs w:val="24"/>
        </w:rPr>
        <w:t>3</w:t>
      </w:r>
    </w:p>
    <w:p w14:paraId="1D51D98E" w14:textId="77777777" w:rsidR="00A90A95" w:rsidRPr="00A90A95" w:rsidRDefault="00A90A95" w:rsidP="00A90A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540330" w14:textId="30799ADD" w:rsidR="008F3E29" w:rsidRPr="002635AC" w:rsidRDefault="008F3E29" w:rsidP="00A9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podstawie art. 28 ust. 1 pkt 10 w zw. z art. 70 ust. 1 – 5 ustawy z dnia 20 lipca 2018 r. - Prawo </w:t>
      </w:r>
      <w:r w:rsidR="00A90A95">
        <w:rPr>
          <w:rFonts w:ascii="Times New Roman" w:hAnsi="Times New Roman"/>
          <w:sz w:val="24"/>
          <w:szCs w:val="24"/>
        </w:rPr>
        <w:t xml:space="preserve">                             </w:t>
      </w:r>
      <w:r w:rsidRPr="002635AC">
        <w:rPr>
          <w:rFonts w:ascii="Times New Roman" w:hAnsi="Times New Roman"/>
          <w:sz w:val="24"/>
          <w:szCs w:val="24"/>
        </w:rPr>
        <w:t>o szkolnictwie wyższym i nauce (</w:t>
      </w:r>
      <w:proofErr w:type="spellStart"/>
      <w:r w:rsidR="00EB1436">
        <w:rPr>
          <w:rFonts w:ascii="Times New Roman" w:hAnsi="Times New Roman"/>
          <w:sz w:val="24"/>
          <w:szCs w:val="24"/>
        </w:rPr>
        <w:t>t.j</w:t>
      </w:r>
      <w:proofErr w:type="spellEnd"/>
      <w:r w:rsidR="00EB1436">
        <w:rPr>
          <w:rFonts w:ascii="Times New Roman" w:hAnsi="Times New Roman"/>
          <w:sz w:val="24"/>
          <w:szCs w:val="24"/>
        </w:rPr>
        <w:t xml:space="preserve">. </w:t>
      </w:r>
      <w:r w:rsidRPr="002635AC">
        <w:rPr>
          <w:rFonts w:ascii="Times New Roman" w:hAnsi="Times New Roman"/>
          <w:sz w:val="24"/>
          <w:szCs w:val="24"/>
        </w:rPr>
        <w:t>Dz. U. z 20</w:t>
      </w:r>
      <w:r w:rsidR="00A529D6">
        <w:rPr>
          <w:rFonts w:ascii="Times New Roman" w:hAnsi="Times New Roman"/>
          <w:sz w:val="24"/>
          <w:szCs w:val="24"/>
        </w:rPr>
        <w:t>2</w:t>
      </w:r>
      <w:r w:rsidR="00E61235">
        <w:rPr>
          <w:rFonts w:ascii="Times New Roman" w:hAnsi="Times New Roman"/>
          <w:sz w:val="24"/>
          <w:szCs w:val="24"/>
        </w:rPr>
        <w:t>1</w:t>
      </w:r>
      <w:r w:rsidRPr="002635AC">
        <w:rPr>
          <w:rFonts w:ascii="Times New Roman" w:hAnsi="Times New Roman"/>
          <w:sz w:val="24"/>
          <w:szCs w:val="24"/>
        </w:rPr>
        <w:t xml:space="preserve"> roku poz. </w:t>
      </w:r>
      <w:r w:rsidR="00E61235">
        <w:rPr>
          <w:rFonts w:ascii="Times New Roman" w:hAnsi="Times New Roman"/>
          <w:sz w:val="24"/>
          <w:szCs w:val="24"/>
        </w:rPr>
        <w:t>478</w:t>
      </w:r>
      <w:r w:rsidRPr="002635AC">
        <w:rPr>
          <w:rFonts w:ascii="Times New Roman" w:hAnsi="Times New Roman"/>
          <w:sz w:val="24"/>
          <w:szCs w:val="24"/>
        </w:rPr>
        <w:t xml:space="preserve">, z późn. zm.) Senat Uniwersytetu Warmińsko-Mazurskiego w Olsztynie ustala </w:t>
      </w:r>
      <w:r w:rsidRPr="002635AC">
        <w:rPr>
          <w:rFonts w:ascii="Times New Roman" w:hAnsi="Times New Roman"/>
          <w:bCs/>
          <w:sz w:val="24"/>
          <w:szCs w:val="24"/>
        </w:rPr>
        <w:t>warunki, tryb oraz terminu rozpoczęcia i zakończenia rekrutacji kandydatów na I rok studiów wyższych na rok akademicki 202</w:t>
      </w:r>
      <w:r w:rsidR="00E61235">
        <w:rPr>
          <w:rFonts w:ascii="Times New Roman" w:hAnsi="Times New Roman"/>
          <w:bCs/>
          <w:sz w:val="24"/>
          <w:szCs w:val="24"/>
        </w:rPr>
        <w:t>2</w:t>
      </w:r>
      <w:r w:rsidRPr="002635AC">
        <w:rPr>
          <w:rFonts w:ascii="Times New Roman" w:hAnsi="Times New Roman"/>
          <w:bCs/>
          <w:sz w:val="24"/>
          <w:szCs w:val="24"/>
        </w:rPr>
        <w:t>/202</w:t>
      </w:r>
      <w:r w:rsidR="00E61235">
        <w:rPr>
          <w:rFonts w:ascii="Times New Roman" w:hAnsi="Times New Roman"/>
          <w:bCs/>
          <w:sz w:val="24"/>
          <w:szCs w:val="24"/>
        </w:rPr>
        <w:t>3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6889FDE1" w14:textId="77777777" w:rsidR="00A90A95" w:rsidRPr="00A90A95" w:rsidRDefault="00A90A95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380B2E61" w14:textId="183947F3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</w:t>
      </w:r>
    </w:p>
    <w:p w14:paraId="1FFF0A9E" w14:textId="77777777" w:rsidR="008F3E29" w:rsidRPr="002635AC" w:rsidRDefault="008F3E29" w:rsidP="00A90A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Postanowienia ogólne</w:t>
      </w:r>
    </w:p>
    <w:p w14:paraId="16471EE6" w14:textId="16BD9105" w:rsidR="008F3E29" w:rsidRPr="002635AC" w:rsidRDefault="008F3E29" w:rsidP="00A90A9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Uniwersytet Warmińsko-Mazurski w Olsztynie, zwany dalej „Uniwersytetem” prowadzi nabór kandydatów na studia: jednolite magisterskie, pierwszego stopnia (licencjackie lub inżynierskie) oraz na studia drugiego stopnia w ramach liczby miejsc ustalonej przez Rektora</w:t>
      </w:r>
      <w:r w:rsidR="00CD24B4" w:rsidRPr="002635AC">
        <w:rPr>
          <w:rFonts w:ascii="Times New Roman" w:hAnsi="Times New Roman"/>
          <w:sz w:val="24"/>
          <w:szCs w:val="24"/>
        </w:rPr>
        <w:t xml:space="preserve">, zgodnie </w:t>
      </w:r>
      <w:r w:rsidR="00F522A8" w:rsidRPr="002635AC">
        <w:rPr>
          <w:rFonts w:ascii="Times New Roman" w:hAnsi="Times New Roman"/>
          <w:sz w:val="24"/>
          <w:szCs w:val="24"/>
        </w:rPr>
        <w:t>z</w:t>
      </w:r>
      <w:r w:rsidR="00CD24B4" w:rsidRPr="002635AC">
        <w:rPr>
          <w:rFonts w:ascii="Times New Roman" w:hAnsi="Times New Roman"/>
          <w:sz w:val="24"/>
          <w:szCs w:val="24"/>
        </w:rPr>
        <w:t xml:space="preserve"> ofertą kształcenia dla danej formy studiów (studia stacjonarne i niestacjonarne)</w:t>
      </w:r>
      <w:r w:rsidRPr="002635AC">
        <w:rPr>
          <w:rFonts w:ascii="Times New Roman" w:hAnsi="Times New Roman"/>
          <w:sz w:val="24"/>
          <w:szCs w:val="24"/>
        </w:rPr>
        <w:t xml:space="preserve">. </w:t>
      </w:r>
    </w:p>
    <w:p w14:paraId="60B3E1DB" w14:textId="40C1FEE0" w:rsidR="008F3E29" w:rsidRPr="003D5AD4" w:rsidRDefault="008F3E29" w:rsidP="00A90A9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Ilekroć w uchwale mówi się o konkursie (rankingu) średniej ocen uzyskanych z przedmiotów </w:t>
      </w:r>
      <w:r w:rsidR="00A90A95">
        <w:rPr>
          <w:rFonts w:ascii="Times New Roman" w:hAnsi="Times New Roman"/>
          <w:sz w:val="24"/>
          <w:szCs w:val="24"/>
        </w:rPr>
        <w:t xml:space="preserve">                        </w:t>
      </w:r>
      <w:r w:rsidRPr="002635AC">
        <w:rPr>
          <w:rFonts w:ascii="Times New Roman" w:hAnsi="Times New Roman"/>
          <w:sz w:val="24"/>
          <w:szCs w:val="24"/>
        </w:rPr>
        <w:t xml:space="preserve">na świadectwie dojrzałości - dla kandydatów posiadających świadectwo dojrzałości uzyskane </w:t>
      </w:r>
      <w:r w:rsidR="00A90A95">
        <w:rPr>
          <w:rFonts w:ascii="Times New Roman" w:hAnsi="Times New Roman"/>
          <w:sz w:val="24"/>
          <w:szCs w:val="24"/>
        </w:rPr>
        <w:t xml:space="preserve">                       </w:t>
      </w:r>
      <w:r w:rsidRPr="002635AC">
        <w:rPr>
          <w:rFonts w:ascii="Times New Roman" w:hAnsi="Times New Roman"/>
          <w:sz w:val="24"/>
          <w:szCs w:val="24"/>
        </w:rPr>
        <w:t xml:space="preserve">w systemie tzw. „starej matury” - należy przez to rozumieć konkurs (ranking) średniej ocen uzyskanych z przedmiotów na świadectwie dojrzałości lub świadectwie dojrzałości i świadectwie ukończenia szkoły średniej. W konkursie (rankingu) średniej ocen za priorytetowe uznaje się oceny </w:t>
      </w:r>
      <w:r w:rsidR="00A90A95">
        <w:rPr>
          <w:rFonts w:ascii="Times New Roman" w:hAnsi="Times New Roman"/>
          <w:sz w:val="24"/>
          <w:szCs w:val="24"/>
        </w:rPr>
        <w:t xml:space="preserve">            </w:t>
      </w:r>
      <w:r w:rsidRPr="002635AC">
        <w:rPr>
          <w:rFonts w:ascii="Times New Roman" w:hAnsi="Times New Roman"/>
          <w:sz w:val="24"/>
          <w:szCs w:val="24"/>
        </w:rPr>
        <w:t xml:space="preserve">z przedmiotów kwalifikacyjnych, z których kandydat składał egzamin dojrzałości. </w:t>
      </w:r>
    </w:p>
    <w:p w14:paraId="535E3952" w14:textId="77777777" w:rsidR="00A90A95" w:rsidRPr="00A90A95" w:rsidRDefault="00A90A95" w:rsidP="00A90A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FEC75CF" w14:textId="23D8E88D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§</w:t>
      </w:r>
      <w:r w:rsidR="00A90A95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2</w:t>
      </w:r>
    </w:p>
    <w:p w14:paraId="5D706B93" w14:textId="77777777" w:rsidR="008F3E29" w:rsidRPr="002635AC" w:rsidRDefault="008F3E29" w:rsidP="00A90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rejestracji kandydatów na studia</w:t>
      </w:r>
    </w:p>
    <w:p w14:paraId="3CDBDD77" w14:textId="77777777" w:rsidR="008F3E29" w:rsidRPr="002635AC" w:rsidRDefault="008F3E29" w:rsidP="00A90A9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Rejestracja kandydatów na studia prowadzona jest w formie elektronicznej obsługiwanej przez system Internetowej Rejestracji Kandydatów, zwany dalej „IRK”.</w:t>
      </w:r>
    </w:p>
    <w:p w14:paraId="59CBE9C2" w14:textId="77777777" w:rsidR="008F3E29" w:rsidRPr="002635AC" w:rsidRDefault="008F3E29" w:rsidP="00A90A9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Rejestracja kandydata przez system IRK jest niezbędnym warunkiem rozpoczęcia wobec niego procedury kwalifikacyjnej. </w:t>
      </w:r>
    </w:p>
    <w:p w14:paraId="7ED394E9" w14:textId="77777777" w:rsidR="008F3E29" w:rsidRPr="002635AC" w:rsidRDefault="008F3E29" w:rsidP="00A90A9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Rejestrację uznaje się za wiążącą po wypełnieniu następujących warunków:</w:t>
      </w:r>
    </w:p>
    <w:p w14:paraId="16049BE5" w14:textId="77777777" w:rsidR="008F3E29" w:rsidRPr="002635AC" w:rsidRDefault="008F3E29" w:rsidP="00A90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wprowadzeniu przez kandydata wszystkich niezbędnych danych i wyborze kierunku studiów,</w:t>
      </w:r>
    </w:p>
    <w:p w14:paraId="49DD4D5F" w14:textId="77777777" w:rsidR="008F3E29" w:rsidRPr="002635AC" w:rsidRDefault="008F3E29" w:rsidP="00A90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31588478"/>
      <w:r w:rsidRPr="002635AC">
        <w:rPr>
          <w:rFonts w:ascii="Times New Roman" w:hAnsi="Times New Roman"/>
          <w:sz w:val="24"/>
          <w:szCs w:val="24"/>
        </w:rPr>
        <w:t>wniesieniu opłaty rekrutacyjnej za przeprowadzenie postępowania kwalifikacyjnego na wybrane kierunki studiów, oraz uzyskaniu przez Uniwersytet potwierdzenia bankowego o wpływie tej opłaty na rachunek bankowy Uniwersytetu,</w:t>
      </w:r>
    </w:p>
    <w:bookmarkEnd w:id="0"/>
    <w:p w14:paraId="49EE23A8" w14:textId="4F5FE4CF" w:rsidR="008F3E29" w:rsidRPr="002635AC" w:rsidRDefault="008F3E29" w:rsidP="00A90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dostarczeniu na wezwanie właściwej komisji rekrutacyjnej świadectwa ukończenia szkoły średniej w oryginale lub jego uwierzytelnionej kopii (dotyczy kandydatów na studia pierwszego stopnia </w:t>
      </w:r>
      <w:r w:rsidR="00A90A95">
        <w:rPr>
          <w:rFonts w:ascii="Times New Roman" w:hAnsi="Times New Roman"/>
          <w:sz w:val="24"/>
          <w:szCs w:val="24"/>
        </w:rPr>
        <w:t xml:space="preserve">                 </w:t>
      </w:r>
      <w:r w:rsidRPr="002635AC">
        <w:rPr>
          <w:rFonts w:ascii="Times New Roman" w:hAnsi="Times New Roman"/>
          <w:sz w:val="24"/>
          <w:szCs w:val="24"/>
        </w:rPr>
        <w:t xml:space="preserve">i jednolite magisterskie posiadających świadectwo dojrzałości uzyskane w systemie tzw. „nowej matury”), </w:t>
      </w:r>
    </w:p>
    <w:p w14:paraId="4FDABE52" w14:textId="603D9ED2" w:rsidR="008F3E29" w:rsidRPr="002635AC" w:rsidRDefault="008F3E29" w:rsidP="00A90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dostarczeniu do właściwej komisji rekrutacyjnej świadectwa dojrzałości i świadectwa ukończenia szkoły średniej w oryginale lub jego uwierzytelnionej kopii (dotyczy kandydatów na studia pierwszego stopnia i jednolite magisterskie posiadających świadectwo dojrzałości uzyskane </w:t>
      </w:r>
      <w:r w:rsidR="00A90A95">
        <w:rPr>
          <w:rFonts w:ascii="Times New Roman" w:hAnsi="Times New Roman"/>
          <w:sz w:val="24"/>
          <w:szCs w:val="24"/>
        </w:rPr>
        <w:t xml:space="preserve">                      </w:t>
      </w:r>
      <w:r w:rsidRPr="002635AC">
        <w:rPr>
          <w:rFonts w:ascii="Times New Roman" w:hAnsi="Times New Roman"/>
          <w:sz w:val="24"/>
          <w:szCs w:val="24"/>
        </w:rPr>
        <w:t>w systemie tzw. „starej matury”),</w:t>
      </w:r>
    </w:p>
    <w:p w14:paraId="15C424E9" w14:textId="7A10DC2B" w:rsidR="008F3E29" w:rsidRPr="002635AC" w:rsidRDefault="008F3E29" w:rsidP="00A90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dostarczeniu do właściwej komisji rekrutacyjnej dyplomu IB Matury Międzynarodowej </w:t>
      </w:r>
      <w:r w:rsidR="00A90A95">
        <w:rPr>
          <w:rFonts w:ascii="Times New Roman" w:hAnsi="Times New Roman"/>
          <w:sz w:val="24"/>
          <w:szCs w:val="24"/>
        </w:rPr>
        <w:t xml:space="preserve">                          </w:t>
      </w:r>
      <w:r w:rsidRPr="002635AC">
        <w:rPr>
          <w:rFonts w:ascii="Times New Roman" w:hAnsi="Times New Roman"/>
          <w:sz w:val="24"/>
          <w:szCs w:val="24"/>
        </w:rPr>
        <w:t xml:space="preserve">lub dyplomu EB Matury Europejskiej albo zaświadczenia o wynikach (dotyczy kandydatów </w:t>
      </w:r>
      <w:r w:rsidR="00A90A95">
        <w:rPr>
          <w:rFonts w:ascii="Times New Roman" w:hAnsi="Times New Roman"/>
          <w:sz w:val="24"/>
          <w:szCs w:val="24"/>
        </w:rPr>
        <w:t xml:space="preserve">                   </w:t>
      </w:r>
      <w:r w:rsidRPr="002635AC">
        <w:rPr>
          <w:rFonts w:ascii="Times New Roman" w:hAnsi="Times New Roman"/>
          <w:sz w:val="24"/>
          <w:szCs w:val="24"/>
        </w:rPr>
        <w:t>na studia pierwszego stopnia i jednolite magisterskie posiadających świadectwo dojrzałości IB Matury Międzynarodowej lub EB Matury Europejskiej),</w:t>
      </w:r>
    </w:p>
    <w:p w14:paraId="20C8BF4F" w14:textId="77777777" w:rsidR="008F3E29" w:rsidRPr="002635AC" w:rsidRDefault="008F3E29" w:rsidP="00A90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świadectwa maturalnego uzyskanego za granicą wraz z tłumaczeniem na język polski (dotyczy kandydatów na studia legitymujących się świadectwem maturalnym uzyskanym za granicą),</w:t>
      </w:r>
    </w:p>
    <w:p w14:paraId="50600A2C" w14:textId="4764EE01" w:rsidR="008F3E29" w:rsidRPr="002635AC" w:rsidRDefault="008F3E29" w:rsidP="00A90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dostarczeniu do właściwej komisji rekrutacyjnej dokumentu potwierdzającego ostateczny wynik studiów pierwszego stopnia (zawodowych) lub magisterskich (drugiego stopnia lub jednolitych magisterskich) - bez wyrównania do pełnej oceny, wg wzoru określonego przez Uniwersytet </w:t>
      </w:r>
      <w:r w:rsidR="00A90A95">
        <w:rPr>
          <w:rFonts w:ascii="Times New Roman" w:hAnsi="Times New Roman"/>
          <w:sz w:val="24"/>
          <w:szCs w:val="24"/>
        </w:rPr>
        <w:t xml:space="preserve">                </w:t>
      </w:r>
      <w:r w:rsidRPr="002635AC">
        <w:rPr>
          <w:rFonts w:ascii="Times New Roman" w:hAnsi="Times New Roman"/>
          <w:sz w:val="24"/>
          <w:szCs w:val="24"/>
        </w:rPr>
        <w:lastRenderedPageBreak/>
        <w:t>lub zawierającego niezbędne informacje – takie jak we wzorze określonym przez Uniwersytet (dotyczy kandydatów ubiegających się o przyjęcie na studia drugiego stopnia).</w:t>
      </w:r>
    </w:p>
    <w:p w14:paraId="0F7316F9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niezłożenia dokumentów określonych w ust. 3 rejestracja będzie bezskuteczna i nie wywoła żadnych skutków prawnych, a tym samym zarówno rejestracja, jak i wniosek zostaną pozostawione bez rozpoznania, bez odrębnego wezwania do uzupełnienia dokumentów.</w:t>
      </w:r>
    </w:p>
    <w:p w14:paraId="4D4511E4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rejestracji na większą liczbę kierunków niż wynika to z wniesionej opłaty rekrutacyjnej, kandydat powinien wyrejestrować się z nieopłaconego kierunku bądź wnieść brakującą opłatę. </w:t>
      </w:r>
      <w:bookmarkStart w:id="1" w:name="_Hlk531589503"/>
    </w:p>
    <w:p w14:paraId="6DCC43F2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 uzupełnia w systemie IRK przedmioty kwalifikacyjne (egzaminy) oraz poziom egzaminu (podstawowy, rozszerzony, dwujęzyczny). Na podstawie wprowadzonych danych przeprowadzona będzie kwalifikacja na studia. Wyboru przedmiotów kwalifikacyjnych (egzaminów) spośród przedmiotów wskazanych w kryteriach kwalifikacji dla każdego kierunku, na który kandydat dokonuje rejestracji dokona system IRK, z zachowaniem najkorzystniejszego wyniku dla Kandydata.</w:t>
      </w:r>
      <w:bookmarkEnd w:id="1"/>
    </w:p>
    <w:p w14:paraId="50579F3D" w14:textId="5B552F3F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ponosi negatywne konsekwencje błędnego wypełnienia pól formularzy internetowych, </w:t>
      </w:r>
      <w:r w:rsidR="00A90A95">
        <w:rPr>
          <w:rFonts w:ascii="Times New Roman" w:hAnsi="Times New Roman"/>
          <w:sz w:val="24"/>
          <w:szCs w:val="24"/>
        </w:rPr>
        <w:t xml:space="preserve">               </w:t>
      </w:r>
      <w:r w:rsidRPr="002635AC">
        <w:rPr>
          <w:rFonts w:ascii="Times New Roman" w:hAnsi="Times New Roman"/>
          <w:sz w:val="24"/>
          <w:szCs w:val="24"/>
        </w:rPr>
        <w:t xml:space="preserve">ich niewypełnienia lub podania informacji nieprawdziwych. </w:t>
      </w:r>
    </w:p>
    <w:p w14:paraId="4C84B89B" w14:textId="4261445B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jest zobowiązany do zachowania w tajemnicy hasła dostępu do osobistego konta rejestracyjnego. Uniwersytet nie odpowiada za skutki udostępniania tego hasła osobom trzecim, </w:t>
      </w:r>
      <w:r w:rsidR="00A90A95">
        <w:rPr>
          <w:rFonts w:ascii="Times New Roman" w:hAnsi="Times New Roman"/>
          <w:sz w:val="24"/>
          <w:szCs w:val="24"/>
        </w:rPr>
        <w:t xml:space="preserve">                   </w:t>
      </w:r>
      <w:r w:rsidRPr="002635AC">
        <w:rPr>
          <w:rFonts w:ascii="Times New Roman" w:hAnsi="Times New Roman"/>
          <w:sz w:val="24"/>
          <w:szCs w:val="24"/>
        </w:rPr>
        <w:t xml:space="preserve">w szczególności za zmiany zapisów autoryzowane tym hasłem. </w:t>
      </w:r>
    </w:p>
    <w:p w14:paraId="1AAAFD29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Uniwersytet nie ponosi odpowiedzialności za niemożność rejestracji lub dokonania zmian, spowodowane awariami sieci niezależnymi od Uniwersytetu lub okresowym przeciążeniem serwerów. </w:t>
      </w:r>
    </w:p>
    <w:p w14:paraId="2CBEC21F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Osobiste konto rejestracyjne jest jedynym źródłem przekazywania kandydatowi informacji. Oznacza to, że wiadomości umieszczane na osobistym koncie kandydata uznaje się za dostarczone i wiążące. </w:t>
      </w:r>
    </w:p>
    <w:p w14:paraId="2D29E9E4" w14:textId="74D8508D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Uczelnia nie ponosi odpowiedzialności za skutki niezapoznania się kandydata z wiadomościami umieszczonymi na jego osobistym koncie rejestracyjnym. </w:t>
      </w:r>
    </w:p>
    <w:p w14:paraId="3BFEA65F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systemie IRK prowadzona jest archiwizacja zmian dokonywanych na osobistym koncie rejestracyjnym kandydata, wraz z rejestracją daty kolejnej aktualizacji.</w:t>
      </w:r>
      <w:bookmarkStart w:id="2" w:name="_Hlk531589854"/>
    </w:p>
    <w:p w14:paraId="33415C7C" w14:textId="1EAFCF60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Dopuszcza się zmianę trybu rejestracji i dostarczania dokumentów w przypadku kandydatów ubiegających się o przyjęcie na studia drugiego stopnia, kandydatów ubiegających się o przyjęcie </w:t>
      </w:r>
      <w:r w:rsidR="00A90A95">
        <w:rPr>
          <w:rFonts w:ascii="Times New Roman" w:hAnsi="Times New Roman"/>
          <w:sz w:val="24"/>
          <w:szCs w:val="24"/>
        </w:rPr>
        <w:t xml:space="preserve">                </w:t>
      </w:r>
      <w:r w:rsidRPr="002635AC">
        <w:rPr>
          <w:rFonts w:ascii="Times New Roman" w:hAnsi="Times New Roman"/>
          <w:sz w:val="24"/>
          <w:szCs w:val="24"/>
        </w:rPr>
        <w:t xml:space="preserve">na studia z tokiem nauczania w języku obcym oraz cudzoziemców. </w:t>
      </w:r>
    </w:p>
    <w:p w14:paraId="6D85CFF2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polskim, jeżeli:</w:t>
      </w:r>
    </w:p>
    <w:p w14:paraId="41875B05" w14:textId="299720CB" w:rsidR="008F3E29" w:rsidRPr="002635AC" w:rsidRDefault="008F3E29" w:rsidP="00A90A9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ukończyli kurs przygotowawczy do podjęcia kształcenia w języku polskim w jednostkach wyznaczonych przez ministra właściwego do spraw szkolnictwa wyższego, lub </w:t>
      </w:r>
    </w:p>
    <w:p w14:paraId="00BB9C12" w14:textId="6408C2BF" w:rsidR="008F3E29" w:rsidRPr="002635AC" w:rsidRDefault="008F3E29" w:rsidP="00A90A9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posiadają certyfikat znajomości języka polskiego potwierdzający znajomość języka polskiego </w:t>
      </w:r>
      <w:r w:rsidR="00A90A95">
        <w:rPr>
          <w:rFonts w:ascii="Times New Roman" w:hAnsi="Times New Roman"/>
          <w:sz w:val="24"/>
          <w:szCs w:val="24"/>
        </w:rPr>
        <w:t xml:space="preserve">                 </w:t>
      </w:r>
      <w:r w:rsidRPr="002635AC">
        <w:rPr>
          <w:rFonts w:ascii="Times New Roman" w:hAnsi="Times New Roman"/>
          <w:sz w:val="24"/>
          <w:szCs w:val="24"/>
        </w:rPr>
        <w:t>co najmniej na poziomie biegłości językowej B1, wydany przez Państwową Komisję do spraw Poświadczania Znajomości Języka Polskiego jako Obcego, lub</w:t>
      </w:r>
    </w:p>
    <w:p w14:paraId="385F1C6E" w14:textId="77777777" w:rsidR="008F3E29" w:rsidRPr="002635AC" w:rsidRDefault="008F3E29" w:rsidP="00A90A9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stopień znajomości języka polskiego pozwala na podjęcie studiów w języku polskim, lub</w:t>
      </w:r>
    </w:p>
    <w:p w14:paraId="33D28327" w14:textId="77777777" w:rsidR="008F3E29" w:rsidRPr="002635AC" w:rsidRDefault="008F3E29" w:rsidP="00A90A9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 dojrzałości lub dyplom ukończenia studiów wydany w Polsce, lub</w:t>
      </w:r>
    </w:p>
    <w:p w14:paraId="2DFE3048" w14:textId="25D1D10F" w:rsidR="008F3E29" w:rsidRPr="002635AC" w:rsidRDefault="008F3E29" w:rsidP="00A90A9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ukończyli szkołę ponadpodstawową za granicą, w której zajęcia były prowadzone w języku polskim i udokumentują ten fakt.</w:t>
      </w:r>
    </w:p>
    <w:p w14:paraId="0B8F0E14" w14:textId="77777777" w:rsidR="008F3E29" w:rsidRPr="002635AC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obcym, jeżeli:</w:t>
      </w:r>
    </w:p>
    <w:p w14:paraId="0A1BD987" w14:textId="2FAE379B" w:rsidR="009F2AF4" w:rsidRPr="002635AC" w:rsidRDefault="008F3E29" w:rsidP="00A90A9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dokument potwierdzający znajomość języka obcego, w którym będą realizowane studia, określony w przepisach wydanych na podstawie art. 47 ustawy z dnia 21 listopada 2008 r. o służbie cywilnej (</w:t>
      </w:r>
      <w:proofErr w:type="spellStart"/>
      <w:r w:rsidR="00215963">
        <w:rPr>
          <w:rFonts w:ascii="Times New Roman" w:hAnsi="Times New Roman"/>
          <w:sz w:val="24"/>
          <w:szCs w:val="24"/>
        </w:rPr>
        <w:t>t.j</w:t>
      </w:r>
      <w:proofErr w:type="spellEnd"/>
      <w:r w:rsidR="00215963">
        <w:rPr>
          <w:rFonts w:ascii="Times New Roman" w:hAnsi="Times New Roman"/>
          <w:sz w:val="24"/>
          <w:szCs w:val="24"/>
        </w:rPr>
        <w:t xml:space="preserve">. </w:t>
      </w:r>
      <w:r w:rsidRPr="002635AC">
        <w:rPr>
          <w:rFonts w:ascii="Times New Roman" w:hAnsi="Times New Roman"/>
          <w:sz w:val="24"/>
          <w:szCs w:val="24"/>
        </w:rPr>
        <w:t>Dz. U. z 20</w:t>
      </w:r>
      <w:r w:rsidR="00215963">
        <w:rPr>
          <w:rFonts w:ascii="Times New Roman" w:hAnsi="Times New Roman"/>
          <w:sz w:val="24"/>
          <w:szCs w:val="24"/>
        </w:rPr>
        <w:t>20</w:t>
      </w:r>
      <w:r w:rsidRPr="002635AC">
        <w:rPr>
          <w:rFonts w:ascii="Times New Roman" w:hAnsi="Times New Roman"/>
          <w:sz w:val="24"/>
          <w:szCs w:val="24"/>
        </w:rPr>
        <w:t xml:space="preserve"> r. poz. </w:t>
      </w:r>
      <w:r w:rsidR="00215963">
        <w:rPr>
          <w:rFonts w:ascii="Times New Roman" w:hAnsi="Times New Roman"/>
          <w:sz w:val="24"/>
          <w:szCs w:val="24"/>
        </w:rPr>
        <w:t>265, ze zm.</w:t>
      </w:r>
      <w:r w:rsidR="009F2AF4" w:rsidRPr="002635AC">
        <w:rPr>
          <w:rFonts w:ascii="Times New Roman" w:hAnsi="Times New Roman"/>
          <w:sz w:val="24"/>
          <w:szCs w:val="24"/>
        </w:rPr>
        <w:t>), tj. w załączniku Nr 2 do Rozporządzenia Prezesa Rady Ministrów z dnia 16 grudnia 2009 r. w sprawie sposobu przeprowadzania postępowania kwalifikacyjnego w służbie cywilnej (</w:t>
      </w:r>
      <w:proofErr w:type="spellStart"/>
      <w:r w:rsidR="00215963">
        <w:rPr>
          <w:rFonts w:ascii="Times New Roman" w:hAnsi="Times New Roman"/>
          <w:sz w:val="24"/>
          <w:szCs w:val="24"/>
        </w:rPr>
        <w:t>t.j</w:t>
      </w:r>
      <w:proofErr w:type="spellEnd"/>
      <w:r w:rsidR="00215963">
        <w:rPr>
          <w:rFonts w:ascii="Times New Roman" w:hAnsi="Times New Roman"/>
          <w:sz w:val="24"/>
          <w:szCs w:val="24"/>
        </w:rPr>
        <w:t xml:space="preserve">. </w:t>
      </w:r>
      <w:r w:rsidR="009F2AF4" w:rsidRPr="002635AC">
        <w:rPr>
          <w:rFonts w:ascii="Times New Roman" w:hAnsi="Times New Roman"/>
          <w:sz w:val="24"/>
          <w:szCs w:val="24"/>
        </w:rPr>
        <w:t>Dz. U. z 20</w:t>
      </w:r>
      <w:r w:rsidR="00215963">
        <w:rPr>
          <w:rFonts w:ascii="Times New Roman" w:hAnsi="Times New Roman"/>
          <w:sz w:val="24"/>
          <w:szCs w:val="24"/>
        </w:rPr>
        <w:t>1</w:t>
      </w:r>
      <w:r w:rsidR="009F2AF4" w:rsidRPr="002635AC">
        <w:rPr>
          <w:rFonts w:ascii="Times New Roman" w:hAnsi="Times New Roman"/>
          <w:sz w:val="24"/>
          <w:szCs w:val="24"/>
        </w:rPr>
        <w:t>9 r., poz.</w:t>
      </w:r>
      <w:r w:rsidR="00215963">
        <w:rPr>
          <w:rFonts w:ascii="Times New Roman" w:hAnsi="Times New Roman"/>
          <w:sz w:val="24"/>
          <w:szCs w:val="24"/>
        </w:rPr>
        <w:t xml:space="preserve"> 1552, ze zm.</w:t>
      </w:r>
      <w:r w:rsidR="009F2AF4" w:rsidRPr="002635AC">
        <w:rPr>
          <w:rFonts w:ascii="Times New Roman" w:hAnsi="Times New Roman"/>
          <w:sz w:val="24"/>
          <w:szCs w:val="24"/>
        </w:rPr>
        <w:t>), lub</w:t>
      </w:r>
    </w:p>
    <w:p w14:paraId="6974D5B9" w14:textId="77777777" w:rsidR="008F3E29" w:rsidRPr="002635AC" w:rsidRDefault="008F3E29" w:rsidP="00A90A9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świadectwo, dyplom lub inny dokument potwierdzający ukończenie za granicą szkoły ponadpodstawowej, w której zajęcia były prowadzone w tym samym języku obcym, w którym będą realizowane studia, lub</w:t>
      </w:r>
    </w:p>
    <w:p w14:paraId="42381790" w14:textId="36AC9D53" w:rsidR="008F3E29" w:rsidRPr="002635AC" w:rsidRDefault="008F3E29" w:rsidP="00A90A9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przygotowanie oraz stopień</w:t>
      </w:r>
      <w:r w:rsidR="00A90A95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znajomości języka obcego pozwalają na podjęcie studiów w tym języku.</w:t>
      </w:r>
    </w:p>
    <w:bookmarkEnd w:id="2"/>
    <w:p w14:paraId="172B3E12" w14:textId="67572751" w:rsidR="003A1439" w:rsidRPr="003D5AD4" w:rsidRDefault="008F3E29" w:rsidP="00A90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Rejestracji należy dokonać w terminie określonym w harmonogramie rekrutacji.</w:t>
      </w:r>
    </w:p>
    <w:p w14:paraId="30D757EB" w14:textId="5054997A" w:rsidR="00A90A95" w:rsidRDefault="00A90A95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890C59F" w14:textId="44FA389B" w:rsidR="00A90A95" w:rsidRDefault="00A90A95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E5A75F6" w14:textId="77777777" w:rsidR="00A90A95" w:rsidRDefault="00A90A95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2441679" w14:textId="171C3985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lastRenderedPageBreak/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3</w:t>
      </w:r>
    </w:p>
    <w:p w14:paraId="291EE006" w14:textId="77777777" w:rsidR="008F3E29" w:rsidRPr="002635AC" w:rsidRDefault="008F3E29" w:rsidP="00A9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„nowej matury”</w:t>
      </w:r>
    </w:p>
    <w:p w14:paraId="20850546" w14:textId="24838DC2" w:rsidR="008F3E29" w:rsidRPr="002635AC" w:rsidRDefault="008F3E29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Nabór na studia kandydatów legitymujących się świadectwem dojrzałości uzyskanym w</w:t>
      </w:r>
      <w:r w:rsidR="00B04CBC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 xml:space="preserve">systemie </w:t>
      </w:r>
      <w:r w:rsidR="00A90A95">
        <w:rPr>
          <w:rFonts w:ascii="Times New Roman" w:hAnsi="Times New Roman"/>
          <w:sz w:val="24"/>
          <w:szCs w:val="24"/>
        </w:rPr>
        <w:t xml:space="preserve">              </w:t>
      </w:r>
      <w:r w:rsidR="003A44CC" w:rsidRPr="002635AC">
        <w:rPr>
          <w:rFonts w:ascii="Times New Roman" w:hAnsi="Times New Roman"/>
          <w:sz w:val="24"/>
          <w:szCs w:val="24"/>
        </w:rPr>
        <w:t>tzw.</w:t>
      </w:r>
      <w:r w:rsidR="00A90A95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„nowej matury”, tj. dokumentem wystawionym przez Okręgową Komisję Egzaminacyjną, następuje na podstawie konkursu (rankingu) sumy % punktów uzyskanych na świadectwie dojrzałości z trzech przedmiotów objętych postępowaniem kwalifikacyjnym, określonych w załącznikach 1A-1C do niniejszej uchwały, z uwzględnieniem zapisów ust. 2-9.</w:t>
      </w:r>
    </w:p>
    <w:p w14:paraId="2A27FFA9" w14:textId="212B5B61" w:rsidR="00460D2A" w:rsidRPr="00460D2A" w:rsidRDefault="00460D2A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Na kierunku edukacja artystyczna w zakresie sztuk plastycznych postępowanie kwalifikacyjne obejmuje </w:t>
      </w:r>
      <w:r w:rsidR="009A02BA" w:rsidRPr="009A02BA">
        <w:rPr>
          <w:rFonts w:ascii="Times New Roman" w:hAnsi="Times New Roman"/>
          <w:sz w:val="24"/>
          <w:szCs w:val="24"/>
        </w:rPr>
        <w:t>ocenę predyspozycji kandydata - egzaminy praktyczne z rysunku i</w:t>
      </w:r>
      <w:r w:rsidR="00FC6F02">
        <w:rPr>
          <w:rFonts w:ascii="Times New Roman" w:hAnsi="Times New Roman"/>
          <w:sz w:val="24"/>
          <w:szCs w:val="24"/>
        </w:rPr>
        <w:t> </w:t>
      </w:r>
      <w:r w:rsidR="009A02BA" w:rsidRPr="009A02BA">
        <w:rPr>
          <w:rFonts w:ascii="Times New Roman" w:hAnsi="Times New Roman"/>
          <w:sz w:val="24"/>
          <w:szCs w:val="24"/>
        </w:rPr>
        <w:t>malarstwa oraz konkurs (ranking) sumy % punktów uzyskanych na świadectwie dojrzałości z trzech przedmiotów objętych postępowaniem kwalifikacyjnym, określonych w</w:t>
      </w:r>
      <w:r w:rsidR="00FC6F02">
        <w:rPr>
          <w:rFonts w:ascii="Times New Roman" w:hAnsi="Times New Roman"/>
          <w:sz w:val="24"/>
          <w:szCs w:val="24"/>
        </w:rPr>
        <w:t> </w:t>
      </w:r>
      <w:r w:rsidR="009A02BA" w:rsidRPr="009A02BA">
        <w:rPr>
          <w:rFonts w:ascii="Times New Roman" w:hAnsi="Times New Roman"/>
          <w:sz w:val="24"/>
          <w:szCs w:val="24"/>
        </w:rPr>
        <w:t>załączniku 1C do niniejszej uchwały. Do konkursu (rankingu) sumy % punktów, przystępują wyłącznie kandydaci, którzy z egzaminów praktycznych uzyskali oceny co najmniej dostateczne.</w:t>
      </w:r>
    </w:p>
    <w:p w14:paraId="5B87B6D5" w14:textId="49FCBA6C" w:rsidR="009A02BA" w:rsidRPr="009A02BA" w:rsidRDefault="00460D2A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2BA">
        <w:rPr>
          <w:rFonts w:ascii="Times New Roman" w:hAnsi="Times New Roman"/>
          <w:sz w:val="24"/>
          <w:szCs w:val="24"/>
        </w:rPr>
        <w:t xml:space="preserve">Na kierunku edukacja artystyczna w zakresie sztuki muzycznej postępowanie kwalifikacyjne obejmuje </w:t>
      </w:r>
      <w:r w:rsidR="009A02BA" w:rsidRPr="009A02BA">
        <w:rPr>
          <w:rFonts w:ascii="Times New Roman" w:hAnsi="Times New Roman"/>
          <w:sz w:val="24"/>
          <w:szCs w:val="24"/>
        </w:rPr>
        <w:t>ocenę predyspozycji kandydata - egzaminy praktyczne, tj.</w:t>
      </w:r>
      <w:r w:rsidR="00FC6F02">
        <w:rPr>
          <w:rFonts w:ascii="Times New Roman" w:hAnsi="Times New Roman"/>
          <w:sz w:val="24"/>
          <w:szCs w:val="24"/>
        </w:rPr>
        <w:t> </w:t>
      </w:r>
      <w:r w:rsidR="009A02BA" w:rsidRPr="009A02BA">
        <w:rPr>
          <w:rFonts w:ascii="Times New Roman" w:hAnsi="Times New Roman"/>
          <w:sz w:val="24"/>
          <w:szCs w:val="24"/>
        </w:rPr>
        <w:t>sprawdzian umiejętności gry na fortepianie lub innym dowolnie wybranym instrumencie, jak też sprawdzian predyspozycji słuchowych i głosowych oraz konkurs (ranking) sumy %</w:t>
      </w:r>
      <w:r w:rsidR="00FC6F02">
        <w:rPr>
          <w:rFonts w:ascii="Times New Roman" w:hAnsi="Times New Roman"/>
          <w:sz w:val="24"/>
          <w:szCs w:val="24"/>
        </w:rPr>
        <w:t> </w:t>
      </w:r>
      <w:r w:rsidR="009A02BA" w:rsidRPr="009A02BA">
        <w:rPr>
          <w:rFonts w:ascii="Times New Roman" w:hAnsi="Times New Roman"/>
          <w:sz w:val="24"/>
          <w:szCs w:val="24"/>
        </w:rPr>
        <w:t xml:space="preserve">punktów uzyskanych na świadectwie dojrzałości z trzech przedmiotów objętych postępowaniem kwalifikacyjnym, określonych w załączniku 1C do niniejszej uchwały. </w:t>
      </w:r>
      <w:r w:rsidR="00A90A95">
        <w:rPr>
          <w:rFonts w:ascii="Times New Roman" w:hAnsi="Times New Roman"/>
          <w:sz w:val="24"/>
          <w:szCs w:val="24"/>
        </w:rPr>
        <w:t xml:space="preserve">                  </w:t>
      </w:r>
      <w:r w:rsidR="009A02BA" w:rsidRPr="009A02BA">
        <w:rPr>
          <w:rFonts w:ascii="Times New Roman" w:hAnsi="Times New Roman"/>
          <w:sz w:val="24"/>
          <w:szCs w:val="24"/>
        </w:rPr>
        <w:t xml:space="preserve">Do sprawdzianu predyspozycji słuchowych i głosowych przystępują kandydaci, którzy uzyskali </w:t>
      </w:r>
      <w:r w:rsidR="00A90A95">
        <w:rPr>
          <w:rFonts w:ascii="Times New Roman" w:hAnsi="Times New Roman"/>
          <w:sz w:val="24"/>
          <w:szCs w:val="24"/>
        </w:rPr>
        <w:t xml:space="preserve">               </w:t>
      </w:r>
      <w:r w:rsidR="009A02BA" w:rsidRPr="009A02BA">
        <w:rPr>
          <w:rFonts w:ascii="Times New Roman" w:hAnsi="Times New Roman"/>
          <w:sz w:val="24"/>
          <w:szCs w:val="24"/>
        </w:rPr>
        <w:t>co najmniej ocenę dostateczną ze sprawdzianu umiejętności gry na instrumencie. Do konkursu (rankingu) sumy % punktów przystępują wyłącznie kandydaci, którzy z obu egzaminów praktycznych uzyskali oceny co najmniej dostateczne.</w:t>
      </w:r>
    </w:p>
    <w:p w14:paraId="007DEB50" w14:textId="6320B0E6" w:rsidR="009A02BA" w:rsidRPr="009A02BA" w:rsidRDefault="009A02BA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2BA">
        <w:rPr>
          <w:rFonts w:ascii="Times New Roman" w:hAnsi="Times New Roman"/>
          <w:sz w:val="24"/>
          <w:szCs w:val="24"/>
        </w:rPr>
        <w:t xml:space="preserve">Na kierunku logopedia postępowanie kwalifikacyjne obejmuje ocenę predyspozycji kandydata </w:t>
      </w:r>
      <w:r w:rsidR="00A90A95">
        <w:rPr>
          <w:rFonts w:ascii="Times New Roman" w:hAnsi="Times New Roman"/>
          <w:sz w:val="24"/>
          <w:szCs w:val="24"/>
        </w:rPr>
        <w:t xml:space="preserve">                         </w:t>
      </w:r>
      <w:r w:rsidRPr="009A02BA">
        <w:rPr>
          <w:rFonts w:ascii="Times New Roman" w:hAnsi="Times New Roman"/>
          <w:sz w:val="24"/>
          <w:szCs w:val="24"/>
        </w:rPr>
        <w:t xml:space="preserve">- rozmowę kwalifikacyjną oceniającą predyspozycje do wykonywania zawodu logopedy (ocena wymowy i słuchu) oraz konkurs (ranking) sumy % punktów uzyskanych na świadectwie dojrzałości </w:t>
      </w:r>
      <w:r w:rsidR="00A90A95">
        <w:rPr>
          <w:rFonts w:ascii="Times New Roman" w:hAnsi="Times New Roman"/>
          <w:sz w:val="24"/>
          <w:szCs w:val="24"/>
        </w:rPr>
        <w:t xml:space="preserve">              </w:t>
      </w:r>
      <w:r w:rsidRPr="009A02BA">
        <w:rPr>
          <w:rFonts w:ascii="Times New Roman" w:hAnsi="Times New Roman"/>
          <w:sz w:val="24"/>
          <w:szCs w:val="24"/>
        </w:rPr>
        <w:t xml:space="preserve">z trzech przedmiotów objętych postępowaniem kwalifikacyjnym, określonych w załączniku 1C </w:t>
      </w:r>
      <w:r w:rsidR="00A90A95">
        <w:rPr>
          <w:rFonts w:ascii="Times New Roman" w:hAnsi="Times New Roman"/>
          <w:sz w:val="24"/>
          <w:szCs w:val="24"/>
        </w:rPr>
        <w:t xml:space="preserve">                    </w:t>
      </w:r>
      <w:r w:rsidRPr="009A02BA">
        <w:rPr>
          <w:rFonts w:ascii="Times New Roman" w:hAnsi="Times New Roman"/>
          <w:sz w:val="24"/>
          <w:szCs w:val="24"/>
        </w:rPr>
        <w:t xml:space="preserve">do niniejszej uchwały. Do konkursu (rankingu) sumy % punktów, przystępują wyłącznie kandydaci, którzy uzyskają zaliczenie testu predyspozycji. </w:t>
      </w:r>
    </w:p>
    <w:p w14:paraId="79B91F0C" w14:textId="45757710" w:rsidR="00460D2A" w:rsidRDefault="008F3E29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w załącznikach 1A-1C, </w:t>
      </w:r>
      <w:r w:rsidR="00A90A95">
        <w:rPr>
          <w:rFonts w:ascii="Times New Roman" w:hAnsi="Times New Roman"/>
          <w:sz w:val="24"/>
          <w:szCs w:val="24"/>
        </w:rPr>
        <w:t xml:space="preserve">          </w:t>
      </w:r>
      <w:r w:rsidRPr="00460D2A">
        <w:rPr>
          <w:rFonts w:ascii="Times New Roman" w:hAnsi="Times New Roman"/>
          <w:sz w:val="24"/>
          <w:szCs w:val="24"/>
        </w:rPr>
        <w:t xml:space="preserve">z których egzamin maturalny złożony został na poziomie podstawowym z wynikiem co najmniej 30% do obliczenia wyniku punktowego z danego przedmiotu stosuje się zasadę: liczba % uzyskana </w:t>
      </w:r>
      <w:r w:rsidR="00A90A95">
        <w:rPr>
          <w:rFonts w:ascii="Times New Roman" w:hAnsi="Times New Roman"/>
          <w:sz w:val="24"/>
          <w:szCs w:val="24"/>
        </w:rPr>
        <w:t xml:space="preserve">                        </w:t>
      </w:r>
      <w:r w:rsidRPr="00460D2A">
        <w:rPr>
          <w:rFonts w:ascii="Times New Roman" w:hAnsi="Times New Roman"/>
          <w:sz w:val="24"/>
          <w:szCs w:val="24"/>
        </w:rPr>
        <w:t xml:space="preserve">na poziomie podstawowym jest równa liczbie punktów w kwalifikacji. </w:t>
      </w:r>
    </w:p>
    <w:p w14:paraId="4DE8F809" w14:textId="18734D8A" w:rsidR="008F3E29" w:rsidRPr="00460D2A" w:rsidRDefault="008F3E29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w załącznikach 1A-1C, </w:t>
      </w:r>
      <w:r w:rsidR="00A90A95">
        <w:rPr>
          <w:rFonts w:ascii="Times New Roman" w:hAnsi="Times New Roman"/>
          <w:sz w:val="24"/>
          <w:szCs w:val="24"/>
        </w:rPr>
        <w:t xml:space="preserve">           </w:t>
      </w:r>
      <w:r w:rsidRPr="00460D2A">
        <w:rPr>
          <w:rFonts w:ascii="Times New Roman" w:hAnsi="Times New Roman"/>
          <w:sz w:val="24"/>
          <w:szCs w:val="24"/>
        </w:rPr>
        <w:t xml:space="preserve">z których egzamin maturalny złożony został na poziomie rozszerzonym z wynikiem co najmniej 30% do obliczenia wyniku punktowego z danego przedmiotu stosuje się zasadę: liczbę % uzyskaną </w:t>
      </w:r>
      <w:r w:rsidR="00A90A95">
        <w:rPr>
          <w:rFonts w:ascii="Times New Roman" w:hAnsi="Times New Roman"/>
          <w:sz w:val="24"/>
          <w:szCs w:val="24"/>
        </w:rPr>
        <w:t xml:space="preserve">                        </w:t>
      </w:r>
      <w:r w:rsidRPr="00460D2A">
        <w:rPr>
          <w:rFonts w:ascii="Times New Roman" w:hAnsi="Times New Roman"/>
          <w:sz w:val="24"/>
          <w:szCs w:val="24"/>
        </w:rPr>
        <w:t>na poziomie rozszerzonym mnoży się przez współczynnik 2.</w:t>
      </w:r>
    </w:p>
    <w:p w14:paraId="7D804D34" w14:textId="2329F2E9" w:rsidR="008F3E29" w:rsidRPr="002635AC" w:rsidRDefault="008F3E29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Kandydatowi na studia do obliczenia sumy % punktów uwzględnia się 0 (zero) % punktów z danego przedmiotu, jeżeli egzamin z tego przedmiotu złożony został na poziomie poniżej 30% lub kandydat nie spełnia kryteriów w zakresie wskazanych w załącznikach przedmiotów, tj. przedmiot nie występuje </w:t>
      </w:r>
      <w:r w:rsidR="00A90A95">
        <w:rPr>
          <w:rFonts w:ascii="Times New Roman" w:hAnsi="Times New Roman"/>
          <w:sz w:val="24"/>
          <w:szCs w:val="24"/>
        </w:rPr>
        <w:t xml:space="preserve">              </w:t>
      </w:r>
      <w:r w:rsidRPr="002635AC">
        <w:rPr>
          <w:rFonts w:ascii="Times New Roman" w:hAnsi="Times New Roman"/>
          <w:sz w:val="24"/>
          <w:szCs w:val="24"/>
        </w:rPr>
        <w:t>na świadectwie dojrzałości.</w:t>
      </w:r>
    </w:p>
    <w:p w14:paraId="3E1EBF39" w14:textId="23D6DEA1" w:rsidR="008F3E29" w:rsidRPr="002635AC" w:rsidRDefault="008F3E29" w:rsidP="00A90A95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w załącznikach 1A-1C, </w:t>
      </w:r>
      <w:r w:rsidR="00A90A95">
        <w:rPr>
          <w:rFonts w:ascii="Times New Roman" w:hAnsi="Times New Roman"/>
          <w:sz w:val="24"/>
          <w:szCs w:val="24"/>
        </w:rPr>
        <w:t xml:space="preserve">              </w:t>
      </w:r>
      <w:r w:rsidRPr="002635AC">
        <w:rPr>
          <w:rFonts w:ascii="Times New Roman" w:hAnsi="Times New Roman"/>
          <w:sz w:val="24"/>
          <w:szCs w:val="24"/>
        </w:rPr>
        <w:t xml:space="preserve">z których egzamin maturalny z danego przedmiotu złożony został na poziomie dwujęzycznym stosuje się zasadę obliczania punktów odpowiednio jak dla poziomu rozszerzonego.  </w:t>
      </w:r>
    </w:p>
    <w:p w14:paraId="7179D862" w14:textId="77777777" w:rsidR="003D5AD4" w:rsidRPr="00A90A95" w:rsidRDefault="003D5AD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3C9AC6F2" w14:textId="6A6F08A2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4</w:t>
      </w:r>
    </w:p>
    <w:p w14:paraId="18CF1892" w14:textId="77777777" w:rsidR="008F3E29" w:rsidRPr="002635AC" w:rsidRDefault="008F3E29" w:rsidP="00A9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„starej matury”</w:t>
      </w:r>
    </w:p>
    <w:p w14:paraId="5BEE46AB" w14:textId="246A74D7" w:rsidR="00096435" w:rsidRPr="002635AC" w:rsidRDefault="008F3E29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Nabór na studia kandydatów legitymujących się świadectwem dojrzałości uzyskanym w</w:t>
      </w:r>
      <w:r w:rsidR="00BA25A4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 xml:space="preserve">systemie </w:t>
      </w:r>
      <w:r w:rsidR="00A90A95">
        <w:rPr>
          <w:rFonts w:ascii="Times New Roman" w:hAnsi="Times New Roman"/>
          <w:sz w:val="24"/>
          <w:szCs w:val="24"/>
        </w:rPr>
        <w:t xml:space="preserve">            </w:t>
      </w:r>
      <w:r w:rsidR="00C16911" w:rsidRPr="002635AC">
        <w:rPr>
          <w:rFonts w:ascii="Times New Roman" w:hAnsi="Times New Roman"/>
          <w:sz w:val="24"/>
          <w:szCs w:val="24"/>
        </w:rPr>
        <w:t xml:space="preserve">tzw. </w:t>
      </w:r>
      <w:r w:rsidRPr="002635AC">
        <w:rPr>
          <w:rFonts w:ascii="Times New Roman" w:hAnsi="Times New Roman"/>
          <w:sz w:val="24"/>
          <w:szCs w:val="24"/>
        </w:rPr>
        <w:t>„starej matury”, tj. dokumentem wystawionym przez szkołę, następuje na podstawie konkursu (rankingu) średniej ocen uzyskanych na świadectwie dojrzałości z</w:t>
      </w:r>
      <w:r w:rsidR="00BA25A4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trzech przedmiotów objętych postępowaniem kwalifikacyjnym, określonych w</w:t>
      </w:r>
      <w:r w:rsidR="006212AE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załącznikach 2A-2B do niniejszej uchwały,</w:t>
      </w:r>
      <w:r w:rsidR="00A90A95">
        <w:rPr>
          <w:rFonts w:ascii="Times New Roman" w:hAnsi="Times New Roman"/>
          <w:sz w:val="24"/>
          <w:szCs w:val="24"/>
        </w:rPr>
        <w:t xml:space="preserve">                            </w:t>
      </w:r>
      <w:r w:rsidRPr="002635AC">
        <w:rPr>
          <w:rFonts w:ascii="Times New Roman" w:hAnsi="Times New Roman"/>
          <w:sz w:val="24"/>
          <w:szCs w:val="24"/>
        </w:rPr>
        <w:t>z uwzględnieniem zapisów ust. 2-9 oraz § 1 ust. 2.</w:t>
      </w:r>
      <w:r w:rsidR="00096435" w:rsidRPr="002635AC">
        <w:rPr>
          <w:rFonts w:ascii="Times New Roman" w:hAnsi="Times New Roman"/>
          <w:sz w:val="24"/>
          <w:szCs w:val="24"/>
        </w:rPr>
        <w:t xml:space="preserve"> </w:t>
      </w:r>
    </w:p>
    <w:p w14:paraId="5F19FFB6" w14:textId="72806221" w:rsidR="009A02BA" w:rsidRPr="009A02BA" w:rsidRDefault="009A02BA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2BA">
        <w:rPr>
          <w:rFonts w:ascii="Times New Roman" w:hAnsi="Times New Roman"/>
          <w:sz w:val="24"/>
          <w:szCs w:val="24"/>
        </w:rPr>
        <w:t>Na kierunku edukacja artystyczna w zakresie sztuk plastycznych postępowanie kwalifikacyjne obejmuje ocenę predyspozycji kandydata - egzaminy praktyczne z rysunku i</w:t>
      </w:r>
      <w:r w:rsidR="006212AE">
        <w:rPr>
          <w:rFonts w:ascii="Times New Roman" w:hAnsi="Times New Roman"/>
          <w:sz w:val="24"/>
          <w:szCs w:val="24"/>
        </w:rPr>
        <w:t> </w:t>
      </w:r>
      <w:r w:rsidRPr="009A02BA">
        <w:rPr>
          <w:rFonts w:ascii="Times New Roman" w:hAnsi="Times New Roman"/>
          <w:sz w:val="24"/>
          <w:szCs w:val="24"/>
        </w:rPr>
        <w:t xml:space="preserve">malarstwa oraz konkurs (ranking) </w:t>
      </w:r>
      <w:r w:rsidRPr="009A02BA">
        <w:rPr>
          <w:rFonts w:ascii="Times New Roman" w:hAnsi="Times New Roman"/>
          <w:sz w:val="24"/>
          <w:szCs w:val="24"/>
        </w:rPr>
        <w:lastRenderedPageBreak/>
        <w:t>średniej ocen uzyskanych na świadectwie dojrzałości z</w:t>
      </w:r>
      <w:r w:rsidR="006212AE">
        <w:rPr>
          <w:rFonts w:ascii="Times New Roman" w:hAnsi="Times New Roman"/>
          <w:sz w:val="24"/>
          <w:szCs w:val="24"/>
        </w:rPr>
        <w:t> </w:t>
      </w:r>
      <w:r w:rsidRPr="009A02BA">
        <w:rPr>
          <w:rFonts w:ascii="Times New Roman" w:hAnsi="Times New Roman"/>
          <w:sz w:val="24"/>
          <w:szCs w:val="24"/>
        </w:rPr>
        <w:t>trzech przedmiotów objętych postępowaniem kwalifikacyjnym, określonych w załączniku 2B do niniejszej uchwały. Do konkursu (rankingu) średniej ocen, przystępują wyłącznie kandydaci, którzy z egzaminów praktycznych uzyskali oceny co najmniej dostateczne.</w:t>
      </w:r>
    </w:p>
    <w:p w14:paraId="0373D10C" w14:textId="3865AD0A" w:rsidR="009A02BA" w:rsidRPr="009A02BA" w:rsidRDefault="009A02BA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2BA">
        <w:rPr>
          <w:rFonts w:ascii="Times New Roman" w:hAnsi="Times New Roman"/>
          <w:sz w:val="24"/>
          <w:szCs w:val="24"/>
        </w:rPr>
        <w:t xml:space="preserve">Na kierunku edukacja artystyczna w zakresie sztuki muzycznej postępowanie kwalifikacyjne obejmuje ocenę predyspozycji kandydata - egzaminy praktyczne, </w:t>
      </w:r>
      <w:proofErr w:type="spellStart"/>
      <w:r w:rsidRPr="009A02BA">
        <w:rPr>
          <w:rFonts w:ascii="Times New Roman" w:hAnsi="Times New Roman"/>
          <w:sz w:val="24"/>
          <w:szCs w:val="24"/>
        </w:rPr>
        <w:t>tj</w:t>
      </w:r>
      <w:proofErr w:type="spellEnd"/>
      <w:r w:rsidR="006212AE">
        <w:rPr>
          <w:rFonts w:ascii="Times New Roman" w:hAnsi="Times New Roman"/>
          <w:sz w:val="24"/>
          <w:szCs w:val="24"/>
        </w:rPr>
        <w:t> </w:t>
      </w:r>
      <w:r w:rsidRPr="009A02BA">
        <w:rPr>
          <w:rFonts w:ascii="Times New Roman" w:hAnsi="Times New Roman"/>
          <w:sz w:val="24"/>
          <w:szCs w:val="24"/>
        </w:rPr>
        <w:t xml:space="preserve">sprawdzian umiejętności gry na fortepianie lub innym dowolnie wybranym instrumencie, jak też sprawdzian predyspozycji słuchowych i głosowych oraz konkurs (ranking) średniej ocen uzyskanych na świadectwie dojrzałości z trzech przedmiotów objętych postępowaniem kwalifikacyjnym, określonych w załączniku 2B do niniejszej uchwały. </w:t>
      </w:r>
      <w:r w:rsidR="00A90A95">
        <w:rPr>
          <w:rFonts w:ascii="Times New Roman" w:hAnsi="Times New Roman"/>
          <w:sz w:val="24"/>
          <w:szCs w:val="24"/>
        </w:rPr>
        <w:t xml:space="preserve">                  </w:t>
      </w:r>
      <w:r w:rsidRPr="009A02BA">
        <w:rPr>
          <w:rFonts w:ascii="Times New Roman" w:hAnsi="Times New Roman"/>
          <w:sz w:val="24"/>
          <w:szCs w:val="24"/>
        </w:rPr>
        <w:t xml:space="preserve">Do sprawdzianu predyspozycji słuchowych i głosowych, przystępują kandydaci, którzy uzyskali </w:t>
      </w:r>
      <w:r w:rsidR="00A90A95">
        <w:rPr>
          <w:rFonts w:ascii="Times New Roman" w:hAnsi="Times New Roman"/>
          <w:sz w:val="24"/>
          <w:szCs w:val="24"/>
        </w:rPr>
        <w:t xml:space="preserve">               </w:t>
      </w:r>
      <w:r w:rsidRPr="009A02BA">
        <w:rPr>
          <w:rFonts w:ascii="Times New Roman" w:hAnsi="Times New Roman"/>
          <w:sz w:val="24"/>
          <w:szCs w:val="24"/>
        </w:rPr>
        <w:t>co najmniej ocenę dostateczną ze sprawdzianu umiejętności gry na instrumencie. Do konkursu (rankingu) średniej ocen przystępują wyłącznie kandydaci, którzy z obu egzaminów praktycznych uzyskali oceny co najmniej dostateczne.</w:t>
      </w:r>
    </w:p>
    <w:p w14:paraId="0D276A5E" w14:textId="7ECAB89A" w:rsidR="009A02BA" w:rsidRPr="009A02BA" w:rsidRDefault="009A02BA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2BA">
        <w:rPr>
          <w:rFonts w:ascii="Times New Roman" w:hAnsi="Times New Roman"/>
          <w:sz w:val="24"/>
          <w:szCs w:val="24"/>
        </w:rPr>
        <w:t xml:space="preserve">Na kierunku logopedia postępowanie kwalifikacyjne obejmuje ocenę predyspozycji kandydata </w:t>
      </w:r>
      <w:r w:rsidR="00A90A95">
        <w:rPr>
          <w:rFonts w:ascii="Times New Roman" w:hAnsi="Times New Roman"/>
          <w:sz w:val="24"/>
          <w:szCs w:val="24"/>
        </w:rPr>
        <w:t xml:space="preserve">                          </w:t>
      </w:r>
      <w:r w:rsidRPr="009A02BA">
        <w:rPr>
          <w:rFonts w:ascii="Times New Roman" w:hAnsi="Times New Roman"/>
          <w:sz w:val="24"/>
          <w:szCs w:val="24"/>
        </w:rPr>
        <w:t xml:space="preserve">- rozmowę kwalifikacyjną oceniającą predyspozycje do wykonywania zawodu logopedy (ocena wymowy i słuchu) oraz konkurs (ranking) średniej ocen uzyskanych na świadectwie dojrzałości z trzech przedmiotów objętych postępowaniem kwalifikacyjnym, określonych w załączniku 2B do niniejszej uchwały. Do konkursu (rankingu) średniej ocen, przystępują wyłącznie kandydaci, którzy uzyskają zaliczenie testu predyspozycji. </w:t>
      </w:r>
    </w:p>
    <w:p w14:paraId="3C2843AF" w14:textId="77777777" w:rsidR="008F3E29" w:rsidRPr="002635AC" w:rsidRDefault="008F3E29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występowania na świadectwie dojrzałości kilku ocen z jednego przedmiotu, do obliczania średniej ogólnej przyjmuje się średnią arytmetyczną wszystkich ocen z tego przedmiotu (końcowej klasyfikacji w szkole średniej oraz uzyskane na egzaminie dojrzałości). </w:t>
      </w:r>
    </w:p>
    <w:p w14:paraId="6FB95881" w14:textId="77777777" w:rsidR="008F3E29" w:rsidRPr="002635AC" w:rsidRDefault="008F3E29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obliczania średniej ocen na świadectwie dojrzałości i świadectwie ukończenia szkoły średniej (zarówno w tzw. nowej, jak i starej skali ocen) przyjmuje się następujące wartości liczbowe: celujący (6,0), bardzo dobry (5,0), dobry (4,0), dostateczny (3,0), dopuszczający (2,0).</w:t>
      </w:r>
    </w:p>
    <w:p w14:paraId="34853517" w14:textId="77777777" w:rsidR="008F3E29" w:rsidRPr="002635AC" w:rsidRDefault="008F3E29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niewystępowania na świadectwie dojrzałości lub świadectwie ukończenia szkoły średniej oceny z przedmiotu objętego postępowaniem kwalifikacyjnym, do obliczania średniej ocen uwzględnia się 0 (zero) punktów z tego przedmiotu.</w:t>
      </w:r>
    </w:p>
    <w:p w14:paraId="7552804E" w14:textId="0E66FB1F" w:rsidR="008F3E29" w:rsidRPr="002635AC" w:rsidRDefault="008F3E29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konkursie (rankingu) średniej ocen uwzględniany jest wynik ustalony zgodnie z zasadą: średnia ocen obliczona z uwzględnieniem zapisów ust</w:t>
      </w:r>
      <w:r w:rsidRPr="00AC2CD0">
        <w:rPr>
          <w:rFonts w:ascii="Times New Roman" w:hAnsi="Times New Roman"/>
          <w:sz w:val="24"/>
          <w:szCs w:val="24"/>
        </w:rPr>
        <w:t>. 6-</w:t>
      </w:r>
      <w:r w:rsidR="00AC2CD0">
        <w:rPr>
          <w:rFonts w:ascii="Times New Roman" w:hAnsi="Times New Roman"/>
          <w:sz w:val="24"/>
          <w:szCs w:val="24"/>
        </w:rPr>
        <w:t>7</w:t>
      </w:r>
      <w:r w:rsidRPr="00AC2CD0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niniejszego paragrafu pomnożona przez współczynnik 100,00.</w:t>
      </w:r>
    </w:p>
    <w:p w14:paraId="79111F14" w14:textId="163EE800" w:rsidR="008F3E29" w:rsidRPr="002635AC" w:rsidRDefault="008F3E29" w:rsidP="00A90A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Osoby posiadające świadectwo dojrzałości uzyskane w systemie „starej matury” zobowiązane </w:t>
      </w:r>
      <w:r w:rsidR="00A90A95">
        <w:rPr>
          <w:rFonts w:ascii="Times New Roman" w:hAnsi="Times New Roman"/>
          <w:sz w:val="24"/>
          <w:szCs w:val="24"/>
        </w:rPr>
        <w:t xml:space="preserve">                        </w:t>
      </w:r>
      <w:r w:rsidRPr="002635AC">
        <w:rPr>
          <w:rFonts w:ascii="Times New Roman" w:hAnsi="Times New Roman"/>
          <w:sz w:val="24"/>
          <w:szCs w:val="24"/>
        </w:rPr>
        <w:t xml:space="preserve">są przedłożyć do celów kwalifikacji kserokopię świadectwa dojrzałości/świadectwa dojrzałości </w:t>
      </w:r>
      <w:r w:rsidR="00A90A95">
        <w:rPr>
          <w:rFonts w:ascii="Times New Roman" w:hAnsi="Times New Roman"/>
          <w:sz w:val="24"/>
          <w:szCs w:val="24"/>
        </w:rPr>
        <w:t xml:space="preserve">                        </w:t>
      </w:r>
      <w:r w:rsidRPr="002635AC">
        <w:rPr>
          <w:rFonts w:ascii="Times New Roman" w:hAnsi="Times New Roman"/>
          <w:sz w:val="24"/>
          <w:szCs w:val="24"/>
        </w:rPr>
        <w:t>i świadectwa ukończenia szkoły średniej.</w:t>
      </w:r>
    </w:p>
    <w:p w14:paraId="20E22E17" w14:textId="40AB1162" w:rsidR="008F3E29" w:rsidRPr="002635AC" w:rsidRDefault="000A1D40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0A95">
        <w:rPr>
          <w:rFonts w:ascii="Times New Roman" w:hAnsi="Times New Roman"/>
          <w:bCs/>
          <w:sz w:val="16"/>
          <w:szCs w:val="16"/>
        </w:rPr>
        <w:br/>
      </w:r>
      <w:r w:rsidR="008F3E29"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="008F3E29" w:rsidRPr="002635AC">
        <w:rPr>
          <w:rFonts w:ascii="Times New Roman" w:hAnsi="Times New Roman"/>
          <w:bCs/>
          <w:sz w:val="24"/>
          <w:szCs w:val="24"/>
        </w:rPr>
        <w:t>5</w:t>
      </w:r>
    </w:p>
    <w:p w14:paraId="200EEA85" w14:textId="77777777" w:rsidR="008F3E29" w:rsidRPr="002635AC" w:rsidRDefault="008F3E29" w:rsidP="00A9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dyplomem IB Matury Międzynarodowej lub dyplomem EB Matury Europejskiej</w:t>
      </w:r>
    </w:p>
    <w:p w14:paraId="7747B2B3" w14:textId="1A251533" w:rsidR="008F3E29" w:rsidRPr="002635AC" w:rsidRDefault="008F3E29" w:rsidP="00A90A95">
      <w:pPr>
        <w:pStyle w:val="Akapitzlist"/>
        <w:numPr>
          <w:ilvl w:val="1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dyplomem IB Matury Międzynarodowej następuje </w:t>
      </w:r>
      <w:r w:rsidR="00A90A95">
        <w:rPr>
          <w:rFonts w:ascii="Times New Roman" w:hAnsi="Times New Roman"/>
          <w:sz w:val="24"/>
          <w:szCs w:val="24"/>
        </w:rPr>
        <w:t xml:space="preserve">               </w:t>
      </w:r>
      <w:r w:rsidRPr="002635AC">
        <w:rPr>
          <w:rFonts w:ascii="Times New Roman" w:hAnsi="Times New Roman"/>
          <w:sz w:val="24"/>
          <w:szCs w:val="24"/>
        </w:rPr>
        <w:t xml:space="preserve">na podstawie liczby punktów uzyskanych z egzaminu maturalnego, którego wynik określony </w:t>
      </w:r>
      <w:r w:rsidR="00A90A95">
        <w:rPr>
          <w:rFonts w:ascii="Times New Roman" w:hAnsi="Times New Roman"/>
          <w:sz w:val="24"/>
          <w:szCs w:val="24"/>
        </w:rPr>
        <w:t xml:space="preserve">                            </w:t>
      </w:r>
      <w:r w:rsidRPr="002635AC">
        <w:rPr>
          <w:rFonts w:ascii="Times New Roman" w:hAnsi="Times New Roman"/>
          <w:sz w:val="24"/>
          <w:szCs w:val="24"/>
        </w:rPr>
        <w:t>na dyplomie IB pomnożony przez współczynnik 13.33, kwalifikuje kandydata w konkursie (rankingu) świadectw dojrzałości.</w:t>
      </w:r>
    </w:p>
    <w:p w14:paraId="149F7AAF" w14:textId="07D2D6F2" w:rsidR="008F3E29" w:rsidRPr="002635AC" w:rsidRDefault="008F3E29" w:rsidP="00A90A95">
      <w:pPr>
        <w:pStyle w:val="Akapitzlist"/>
        <w:numPr>
          <w:ilvl w:val="1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dyplomem EB Matury Europejskiej następuje </w:t>
      </w:r>
      <w:r w:rsidR="00A90A95">
        <w:rPr>
          <w:rFonts w:ascii="Times New Roman" w:hAnsi="Times New Roman"/>
          <w:sz w:val="24"/>
          <w:szCs w:val="24"/>
        </w:rPr>
        <w:t xml:space="preserve">                          </w:t>
      </w:r>
      <w:r w:rsidRPr="002635AC">
        <w:rPr>
          <w:rFonts w:ascii="Times New Roman" w:hAnsi="Times New Roman"/>
          <w:sz w:val="24"/>
          <w:szCs w:val="24"/>
        </w:rPr>
        <w:t xml:space="preserve">na podstawie liczby punktów uzyskanych z egzaminu maturalnego, którego wynik określony </w:t>
      </w:r>
      <w:r w:rsidR="00A90A95">
        <w:rPr>
          <w:rFonts w:ascii="Times New Roman" w:hAnsi="Times New Roman"/>
          <w:sz w:val="24"/>
          <w:szCs w:val="24"/>
        </w:rPr>
        <w:t xml:space="preserve">                            </w:t>
      </w:r>
      <w:r w:rsidRPr="002635AC">
        <w:rPr>
          <w:rFonts w:ascii="Times New Roman" w:hAnsi="Times New Roman"/>
          <w:sz w:val="24"/>
          <w:szCs w:val="24"/>
        </w:rPr>
        <w:t>na dyplomie EB pomnożony przez współczynnik 6,0, kwalifikuje kandydata w konkursie (rankingu) świadectw dojrzałości.</w:t>
      </w:r>
    </w:p>
    <w:p w14:paraId="45325694" w14:textId="2F1C95B6" w:rsidR="008F3E29" w:rsidRPr="002635AC" w:rsidRDefault="008F3E29" w:rsidP="00A90A95">
      <w:pPr>
        <w:pStyle w:val="Akapitzlist"/>
        <w:numPr>
          <w:ilvl w:val="1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Osoby posiadające dyplom matury IB lub EB zobowiązane są przedłożyć do celów kwalifikacji </w:t>
      </w:r>
      <w:r w:rsidR="009F7F81" w:rsidRPr="009F7F81">
        <w:rPr>
          <w:rFonts w:ascii="Times New Roman" w:hAnsi="Times New Roman"/>
          <w:sz w:val="24"/>
          <w:szCs w:val="24"/>
        </w:rPr>
        <w:t>dyplom</w:t>
      </w:r>
      <w:r w:rsidR="009F7F81">
        <w:rPr>
          <w:rFonts w:ascii="Times New Roman" w:hAnsi="Times New Roman"/>
          <w:sz w:val="24"/>
          <w:szCs w:val="24"/>
        </w:rPr>
        <w:t xml:space="preserve"> lub </w:t>
      </w:r>
      <w:r w:rsidRPr="002635AC">
        <w:rPr>
          <w:rFonts w:ascii="Times New Roman" w:hAnsi="Times New Roman"/>
          <w:sz w:val="24"/>
          <w:szCs w:val="24"/>
        </w:rPr>
        <w:t>zaświadczenie o wyniku matury wystawione przez upoważnione organy.</w:t>
      </w:r>
    </w:p>
    <w:p w14:paraId="37303EC9" w14:textId="137BABF7" w:rsidR="00547D8D" w:rsidRPr="00547D8D" w:rsidRDefault="00460D2A" w:rsidP="00A90A95">
      <w:pPr>
        <w:pStyle w:val="Akapitzlist"/>
        <w:numPr>
          <w:ilvl w:val="1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47D8D">
        <w:rPr>
          <w:rFonts w:ascii="Times New Roman" w:hAnsi="Times New Roman"/>
          <w:sz w:val="24"/>
          <w:szCs w:val="24"/>
        </w:rPr>
        <w:t>Osoby posiadające dyplom matury IB lub EB zobowiązane są przystąpić do oceny predyspozycji</w:t>
      </w:r>
      <w:r w:rsidR="00A65820">
        <w:rPr>
          <w:rFonts w:ascii="Times New Roman" w:hAnsi="Times New Roman"/>
          <w:sz w:val="24"/>
          <w:szCs w:val="24"/>
        </w:rPr>
        <w:t>,</w:t>
      </w:r>
      <w:r w:rsidRPr="00547D8D">
        <w:rPr>
          <w:rFonts w:ascii="Times New Roman" w:hAnsi="Times New Roman"/>
          <w:sz w:val="24"/>
          <w:szCs w:val="24"/>
        </w:rPr>
        <w:t xml:space="preserve"> </w:t>
      </w:r>
      <w:r w:rsidR="00A90A95">
        <w:rPr>
          <w:rFonts w:ascii="Times New Roman" w:hAnsi="Times New Roman"/>
          <w:sz w:val="24"/>
          <w:szCs w:val="24"/>
        </w:rPr>
        <w:t xml:space="preserve">                   </w:t>
      </w:r>
      <w:r w:rsidRPr="00547D8D">
        <w:rPr>
          <w:rFonts w:ascii="Times New Roman" w:hAnsi="Times New Roman"/>
          <w:sz w:val="24"/>
          <w:szCs w:val="24"/>
        </w:rPr>
        <w:t>na kierunkach</w:t>
      </w:r>
      <w:r w:rsidR="00547D8D">
        <w:rPr>
          <w:rFonts w:ascii="Times New Roman" w:hAnsi="Times New Roman"/>
          <w:sz w:val="24"/>
          <w:szCs w:val="24"/>
        </w:rPr>
        <w:t xml:space="preserve"> wskazanych w załączniku 1C</w:t>
      </w:r>
      <w:r w:rsidR="0017764B" w:rsidRPr="0017764B">
        <w:t xml:space="preserve"> </w:t>
      </w:r>
      <w:r w:rsidR="0017764B" w:rsidRPr="0017764B">
        <w:rPr>
          <w:rFonts w:ascii="Times New Roman" w:hAnsi="Times New Roman"/>
          <w:sz w:val="24"/>
          <w:szCs w:val="24"/>
        </w:rPr>
        <w:t>do niniejszej uchwały</w:t>
      </w:r>
      <w:r w:rsidR="0037159E">
        <w:rPr>
          <w:rFonts w:ascii="Times New Roman" w:hAnsi="Times New Roman"/>
          <w:sz w:val="24"/>
          <w:szCs w:val="24"/>
        </w:rPr>
        <w:t>.</w:t>
      </w:r>
    </w:p>
    <w:p w14:paraId="50E588C0" w14:textId="77777777" w:rsidR="000A1D40" w:rsidRPr="003E7EF4" w:rsidRDefault="000A1D40" w:rsidP="00A90A95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Cs/>
          <w:sz w:val="16"/>
          <w:szCs w:val="16"/>
        </w:rPr>
      </w:pPr>
    </w:p>
    <w:p w14:paraId="10BBFE87" w14:textId="7DC6B0F8" w:rsidR="008F3E29" w:rsidRPr="00547D8D" w:rsidRDefault="008F3E29" w:rsidP="00A90A95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547D8D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547D8D">
        <w:rPr>
          <w:rFonts w:ascii="Times New Roman" w:hAnsi="Times New Roman"/>
          <w:bCs/>
          <w:sz w:val="24"/>
          <w:szCs w:val="24"/>
        </w:rPr>
        <w:t>6</w:t>
      </w:r>
    </w:p>
    <w:p w14:paraId="17202D2E" w14:textId="77777777" w:rsidR="008F3E29" w:rsidRPr="002635AC" w:rsidRDefault="008F3E29" w:rsidP="00A9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laureatów i finalistów olimpiad oraz konkursów stopnia centralnego.</w:t>
      </w:r>
    </w:p>
    <w:p w14:paraId="4871F0A9" w14:textId="72DC79A9" w:rsidR="008F3E29" w:rsidRPr="002635AC" w:rsidRDefault="008F3E29" w:rsidP="00A90A95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Laureaci i finaliści wybranych olimpiad oraz konkursów stopnia centralnego mogą być przyjmowani </w:t>
      </w:r>
      <w:r w:rsidR="003E7EF4">
        <w:rPr>
          <w:rFonts w:ascii="Times New Roman" w:hAnsi="Times New Roman"/>
          <w:sz w:val="24"/>
          <w:szCs w:val="24"/>
        </w:rPr>
        <w:t xml:space="preserve">           </w:t>
      </w:r>
      <w:r w:rsidRPr="002635AC">
        <w:rPr>
          <w:rFonts w:ascii="Times New Roman" w:hAnsi="Times New Roman"/>
          <w:sz w:val="24"/>
          <w:szCs w:val="24"/>
        </w:rPr>
        <w:t xml:space="preserve">na I rok studiów w Uniwersytecie z pominięciem postępowania kwalifikacyjnego. Wykaz olimpiad </w:t>
      </w:r>
      <w:r w:rsidR="003E7EF4">
        <w:rPr>
          <w:rFonts w:ascii="Times New Roman" w:hAnsi="Times New Roman"/>
          <w:sz w:val="24"/>
          <w:szCs w:val="24"/>
        </w:rPr>
        <w:t xml:space="preserve">              </w:t>
      </w:r>
      <w:r w:rsidRPr="002635AC">
        <w:rPr>
          <w:rFonts w:ascii="Times New Roman" w:hAnsi="Times New Roman"/>
          <w:sz w:val="24"/>
          <w:szCs w:val="24"/>
        </w:rPr>
        <w:t>oraz konkursów stopnia centralnego, których laureaci i</w:t>
      </w:r>
      <w:r w:rsidR="000A1D40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 xml:space="preserve">finaliści będą przyjmowani na studia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635AC">
        <w:rPr>
          <w:rFonts w:ascii="Times New Roman" w:hAnsi="Times New Roman"/>
          <w:sz w:val="24"/>
          <w:szCs w:val="24"/>
        </w:rPr>
        <w:t xml:space="preserve">w Uniwersytecie z pominięciem postępowania kwalifikacyjnego określa Senat. </w:t>
      </w:r>
    </w:p>
    <w:p w14:paraId="562A7103" w14:textId="77777777" w:rsidR="008F3E29" w:rsidRPr="002635AC" w:rsidRDefault="008F3E29" w:rsidP="00A90A95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Podstawą uzyskania uprawnień jest przedłożenie do celów kwalifikacji dokumentu wydanego przez Główny Komitet Olimpiady lub Konkursu, opatrzonego numerem porządkowym, stwierdzającego uzyskaną przez kandydata na studia lokatę (zajęte miejsce) w eliminacjach centralnych oraz status kandydata (laureat lub finalista). </w:t>
      </w:r>
    </w:p>
    <w:p w14:paraId="612B85D9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353E7654" w14:textId="0F3436EB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7</w:t>
      </w:r>
    </w:p>
    <w:p w14:paraId="384E401E" w14:textId="77777777" w:rsidR="008F3E29" w:rsidRPr="002635AC" w:rsidRDefault="008F3E29" w:rsidP="00A90A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Zasady rekrutacji na studia jednolite magisterskie oraz pierwszego stopnia dla kandydatów legitymujących się świadectwem dojrzałości uzyskanym za granicą, </w:t>
      </w:r>
      <w:r w:rsidRPr="002635AC">
        <w:rPr>
          <w:rFonts w:ascii="Times New Roman" w:hAnsi="Times New Roman"/>
          <w:sz w:val="24"/>
          <w:szCs w:val="24"/>
        </w:rPr>
        <w:t>(nie dotyczy kandydatów ubiegających się o przyjęcie na studia na kierunek lekarski oraz na kierunek weterynaria z tokiem nauczania w języku angielskim).</w:t>
      </w:r>
    </w:p>
    <w:p w14:paraId="2CFEA34E" w14:textId="77777777" w:rsidR="008F3E29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Warunkiem ubiegania się o przyjęcie na studia pierwszego stopnia lub jednolite studia magisterskie danego kierunku jest posiadanie świadectwa dojrzałości uznanego w Polsce na podstawie odrębnych przepisów.</w:t>
      </w:r>
    </w:p>
    <w:p w14:paraId="3FCBAA19" w14:textId="77777777" w:rsidR="008F3E29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świadectwo dojrzałości uzyskane za granicą zobowiązane są przedłożyć dodatkowo następujące dokumenty:</w:t>
      </w:r>
    </w:p>
    <w:p w14:paraId="034954DB" w14:textId="768409DB" w:rsidR="008F3E29" w:rsidRPr="002635AC" w:rsidRDefault="00265541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uwierzytelnienie </w:t>
      </w:r>
      <w:r w:rsidR="008F3E29" w:rsidRPr="002635AC">
        <w:rPr>
          <w:rFonts w:ascii="Times New Roman" w:hAnsi="Times New Roman"/>
          <w:sz w:val="24"/>
          <w:szCs w:val="24"/>
        </w:rPr>
        <w:t xml:space="preserve">w formie </w:t>
      </w:r>
      <w:proofErr w:type="spellStart"/>
      <w:r w:rsidR="008F3E29" w:rsidRPr="002635AC">
        <w:rPr>
          <w:rFonts w:ascii="Times New Roman" w:hAnsi="Times New Roman"/>
          <w:sz w:val="24"/>
          <w:szCs w:val="24"/>
        </w:rPr>
        <w:t>apostille</w:t>
      </w:r>
      <w:proofErr w:type="spellEnd"/>
      <w:r w:rsidR="008F3E29" w:rsidRPr="002635AC">
        <w:rPr>
          <w:rFonts w:ascii="Times New Roman" w:hAnsi="Times New Roman"/>
          <w:sz w:val="24"/>
          <w:szCs w:val="24"/>
        </w:rPr>
        <w:t xml:space="preserve">, jeżeli dokument został wydany przez instytucję działającą </w:t>
      </w:r>
      <w:r w:rsidR="003E7EF4">
        <w:rPr>
          <w:rFonts w:ascii="Times New Roman" w:hAnsi="Times New Roman"/>
          <w:sz w:val="24"/>
          <w:szCs w:val="24"/>
        </w:rPr>
        <w:t xml:space="preserve">                 </w:t>
      </w:r>
      <w:r w:rsidR="008F3E29" w:rsidRPr="002635AC">
        <w:rPr>
          <w:rFonts w:ascii="Times New Roman" w:hAnsi="Times New Roman"/>
          <w:sz w:val="24"/>
          <w:szCs w:val="24"/>
        </w:rPr>
        <w:t>w systemie edukacji państwa będącego stroną Konwencji Haskiej z dnia 5</w:t>
      </w:r>
      <w:r w:rsidR="000A1D40">
        <w:rPr>
          <w:rFonts w:ascii="Times New Roman" w:hAnsi="Times New Roman"/>
          <w:sz w:val="24"/>
          <w:szCs w:val="24"/>
        </w:rPr>
        <w:t> </w:t>
      </w:r>
      <w:r w:rsidR="008F3E29" w:rsidRPr="002635AC">
        <w:rPr>
          <w:rFonts w:ascii="Times New Roman" w:hAnsi="Times New Roman"/>
          <w:sz w:val="24"/>
          <w:szCs w:val="24"/>
        </w:rPr>
        <w:t>października 1961 r., znoszącej wymóg legalizacji zagranicznych dokumentów urzędowych (Dz. U. z 2005 r., Nr 112, poz. 938),</w:t>
      </w:r>
    </w:p>
    <w:p w14:paraId="2F490BE2" w14:textId="774C75F3" w:rsidR="00265541" w:rsidRPr="008420FC" w:rsidRDefault="00265541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uwierzytelnienie w formie legalizacji, w przypadku świadectw wydanych przez państwa, które nie są stroną Konwencji, o której mowa w pkt. 1</w:t>
      </w:r>
      <w:r w:rsidRPr="008420FC">
        <w:rPr>
          <w:rFonts w:ascii="Times New Roman" w:hAnsi="Times New Roman"/>
          <w:sz w:val="24"/>
          <w:szCs w:val="24"/>
        </w:rPr>
        <w:t>)</w:t>
      </w:r>
      <w:r w:rsidR="00403C29" w:rsidRPr="008420FC">
        <w:rPr>
          <w:rFonts w:ascii="Times New Roman" w:hAnsi="Times New Roman"/>
          <w:sz w:val="24"/>
          <w:szCs w:val="24"/>
        </w:rPr>
        <w:t>,</w:t>
      </w:r>
    </w:p>
    <w:p w14:paraId="2059AB08" w14:textId="0D29BF11" w:rsidR="008F3E29" w:rsidRPr="002635AC" w:rsidRDefault="008F3E29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zaświadczenie o nostryfikacji, w przypadku świadectwa dojrzałości wydanego w kraju, z którym Rzeczpospolita Polska nie zawarła umowy o wzajemnym uznawaniu dokumentów o wykształceniu oraz w przypadku dokumentu z kraju, z którym Rzeczpospolita Polska zawarła ww. umowę, </w:t>
      </w:r>
      <w:r w:rsidR="003E7EF4">
        <w:rPr>
          <w:rFonts w:ascii="Times New Roman" w:hAnsi="Times New Roman"/>
          <w:sz w:val="24"/>
          <w:szCs w:val="24"/>
        </w:rPr>
        <w:t xml:space="preserve">                  </w:t>
      </w:r>
      <w:r w:rsidRPr="002635AC">
        <w:rPr>
          <w:rFonts w:ascii="Times New Roman" w:hAnsi="Times New Roman"/>
          <w:sz w:val="24"/>
          <w:szCs w:val="24"/>
        </w:rPr>
        <w:t xml:space="preserve">ale dokument ten nie jest nią objęty, </w:t>
      </w:r>
    </w:p>
    <w:p w14:paraId="2B0318CA" w14:textId="77777777" w:rsidR="008F3E29" w:rsidRPr="002635AC" w:rsidRDefault="008F3E29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3" w:name="_Hlk531608052"/>
      <w:r w:rsidRPr="002635AC">
        <w:rPr>
          <w:rFonts w:ascii="Times New Roman" w:hAnsi="Times New Roman"/>
          <w:sz w:val="24"/>
          <w:szCs w:val="24"/>
        </w:rPr>
        <w:t xml:space="preserve">tłumaczenie na język polski świadectwa oraz </w:t>
      </w:r>
      <w:r w:rsidR="00265541" w:rsidRPr="002635AC">
        <w:rPr>
          <w:rFonts w:ascii="Times New Roman" w:hAnsi="Times New Roman"/>
          <w:sz w:val="24"/>
          <w:szCs w:val="24"/>
        </w:rPr>
        <w:t>uwierzytelnienia</w:t>
      </w:r>
      <w:r w:rsidRPr="002635AC">
        <w:rPr>
          <w:rFonts w:ascii="Times New Roman" w:hAnsi="Times New Roman"/>
          <w:sz w:val="24"/>
          <w:szCs w:val="24"/>
        </w:rPr>
        <w:t>, jeżeli zostało sporządzone w języku obcym</w:t>
      </w:r>
      <w:bookmarkEnd w:id="3"/>
      <w:r w:rsidRPr="002635AC">
        <w:rPr>
          <w:rFonts w:ascii="Times New Roman" w:hAnsi="Times New Roman"/>
          <w:sz w:val="24"/>
          <w:szCs w:val="24"/>
        </w:rPr>
        <w:t>,</w:t>
      </w:r>
    </w:p>
    <w:p w14:paraId="30DAD0C7" w14:textId="77777777" w:rsidR="008F3E29" w:rsidRPr="002635AC" w:rsidRDefault="008F3E29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decyzję kuratora oświaty o uznaniu świadectwa – w przypadku prowadzenia takiego postępowania,</w:t>
      </w:r>
    </w:p>
    <w:p w14:paraId="55884280" w14:textId="18E5924B" w:rsidR="008F3E29" w:rsidRPr="002635AC" w:rsidRDefault="008F3E29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4" w:name="_Hlk531608122"/>
      <w:r w:rsidRPr="002635AC">
        <w:rPr>
          <w:rFonts w:ascii="Times New Roman" w:hAnsi="Times New Roman"/>
          <w:sz w:val="24"/>
          <w:szCs w:val="24"/>
        </w:rPr>
        <w:t xml:space="preserve">zaświadczenie potwierdzające, że uzyskane poza granicami Polski świadectwo uprawnia </w:t>
      </w:r>
      <w:r w:rsidR="003E7EF4">
        <w:rPr>
          <w:rFonts w:ascii="Times New Roman" w:hAnsi="Times New Roman"/>
          <w:sz w:val="24"/>
          <w:szCs w:val="24"/>
        </w:rPr>
        <w:t xml:space="preserve">                         </w:t>
      </w:r>
      <w:r w:rsidRPr="002635AC">
        <w:rPr>
          <w:rFonts w:ascii="Times New Roman" w:hAnsi="Times New Roman"/>
          <w:sz w:val="24"/>
          <w:szCs w:val="24"/>
        </w:rPr>
        <w:t>do ubiegania się o przyjęcie na studia wyższe w państwie, w którego systemie edukacji zostało wydane, o ile na świadectwie nie widnieje taka adnotacja, wraz z</w:t>
      </w:r>
      <w:r w:rsidR="000A1D40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tłumaczeniem tego dokumentu,</w:t>
      </w:r>
    </w:p>
    <w:bookmarkEnd w:id="4"/>
    <w:p w14:paraId="676C0B07" w14:textId="4D89751D" w:rsidR="008F3E29" w:rsidRPr="002635AC" w:rsidRDefault="008F3E29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zaświadczenie o wynikach egzaminu maturalnego z poszczególnych przedmiotów, suplement obejmujący przedmioty wraz z uzyskanymi ocenami (jeżeli nie są wskazane na świadectwie </w:t>
      </w:r>
      <w:r w:rsidR="003E7EF4">
        <w:rPr>
          <w:rFonts w:ascii="Times New Roman" w:hAnsi="Times New Roman"/>
          <w:sz w:val="24"/>
          <w:szCs w:val="24"/>
        </w:rPr>
        <w:t xml:space="preserve">                   </w:t>
      </w:r>
      <w:r w:rsidRPr="002635AC">
        <w:rPr>
          <w:rFonts w:ascii="Times New Roman" w:hAnsi="Times New Roman"/>
          <w:sz w:val="24"/>
          <w:szCs w:val="24"/>
        </w:rPr>
        <w:t>lub innym dokumencie uzyskanym za granicą), wraz z tłumaczeniem tego dokumentu,</w:t>
      </w:r>
    </w:p>
    <w:p w14:paraId="36F00647" w14:textId="77777777" w:rsidR="008F3E29" w:rsidRPr="002635AC" w:rsidRDefault="008F3E29" w:rsidP="00A90A95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5" w:name="_Hlk531608204"/>
      <w:r w:rsidRPr="002635AC">
        <w:rPr>
          <w:rFonts w:ascii="Times New Roman" w:hAnsi="Times New Roman"/>
          <w:sz w:val="24"/>
          <w:szCs w:val="24"/>
        </w:rPr>
        <w:t>dokument przedstawiający obowiązującą skalę ocen (jeżeli nie jest ona wskazana na świadectwie lub innym dokumencie uzyskanym za granicą), potwierdzony przez szkołę, którą ukończył kandydat bądź uprawniony do tego urząd, wraz z tłumaczeniem tego dokumentu</w:t>
      </w:r>
      <w:bookmarkEnd w:id="5"/>
      <w:r w:rsidRPr="002635AC">
        <w:rPr>
          <w:rFonts w:ascii="Times New Roman" w:hAnsi="Times New Roman"/>
          <w:sz w:val="24"/>
          <w:szCs w:val="24"/>
        </w:rPr>
        <w:t>.</w:t>
      </w:r>
    </w:p>
    <w:p w14:paraId="312D9980" w14:textId="02B9CC31" w:rsidR="008F3E29" w:rsidRPr="002635AC" w:rsidRDefault="00460D2A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Nabór na studia kandydatów legitymujących się świadectwem dojrzałości uzyskanym za granicą, następuje na podstawie konkursu (rankingu) sumy punktów uzyskanych na świadectwie dojrzałości </w:t>
      </w:r>
      <w:r w:rsidR="003E7EF4">
        <w:rPr>
          <w:rFonts w:ascii="Times New Roman" w:hAnsi="Times New Roman"/>
          <w:sz w:val="24"/>
          <w:szCs w:val="24"/>
        </w:rPr>
        <w:t xml:space="preserve">                </w:t>
      </w:r>
      <w:r w:rsidRPr="00460D2A">
        <w:rPr>
          <w:rFonts w:ascii="Times New Roman" w:hAnsi="Times New Roman"/>
          <w:sz w:val="24"/>
          <w:szCs w:val="24"/>
        </w:rPr>
        <w:t xml:space="preserve">z trzech przedmiotów objętych postępowaniem kwalifikacyjnym, określonych odpowiednio jak </w:t>
      </w:r>
      <w:r w:rsidR="003E7EF4">
        <w:rPr>
          <w:rFonts w:ascii="Times New Roman" w:hAnsi="Times New Roman"/>
          <w:sz w:val="24"/>
          <w:szCs w:val="24"/>
        </w:rPr>
        <w:t xml:space="preserve">                       </w:t>
      </w:r>
      <w:r w:rsidRPr="00460D2A">
        <w:rPr>
          <w:rFonts w:ascii="Times New Roman" w:hAnsi="Times New Roman"/>
          <w:sz w:val="24"/>
          <w:szCs w:val="24"/>
        </w:rPr>
        <w:t>w załącznikach 1A-1C, przeliczonych zgodnie z załącznikiem 3 do uchwały oraz oceny predyspozycji kandydata - na kierunkach</w:t>
      </w:r>
      <w:r w:rsidR="0037159E" w:rsidRPr="0037159E">
        <w:t xml:space="preserve"> </w:t>
      </w:r>
      <w:r w:rsidR="0037159E" w:rsidRPr="0037159E">
        <w:rPr>
          <w:rFonts w:ascii="Times New Roman" w:hAnsi="Times New Roman"/>
          <w:sz w:val="24"/>
          <w:szCs w:val="24"/>
        </w:rPr>
        <w:t>wskazanych w załączniku 1C do niniejszej uchwały.</w:t>
      </w:r>
    </w:p>
    <w:p w14:paraId="3D6696D2" w14:textId="6E8221E8" w:rsidR="008F3E29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Punktacji przedmiotowej ze świadectwa dojrzałości w skali nieporównywalnej do zamieszczonych </w:t>
      </w:r>
      <w:r w:rsidR="003E7EF4">
        <w:rPr>
          <w:rFonts w:ascii="Times New Roman" w:hAnsi="Times New Roman"/>
          <w:sz w:val="24"/>
          <w:szCs w:val="24"/>
        </w:rPr>
        <w:t xml:space="preserve">                 </w:t>
      </w:r>
      <w:r w:rsidRPr="002635AC">
        <w:rPr>
          <w:rFonts w:ascii="Times New Roman" w:hAnsi="Times New Roman"/>
          <w:sz w:val="24"/>
          <w:szCs w:val="24"/>
        </w:rPr>
        <w:t>w załączniku 3 do uchwały, nie przelicza się. Oznacza to, że kandydat nie może być bezpośrednio kwalifikowany w konkursie świadectw dojrzałości, lecz:</w:t>
      </w:r>
    </w:p>
    <w:p w14:paraId="23B4CF88" w14:textId="77777777" w:rsidR="008F3E29" w:rsidRPr="002635AC" w:rsidRDefault="008F3E29" w:rsidP="00A90A95">
      <w:pPr>
        <w:pStyle w:val="Akapitzlist"/>
        <w:numPr>
          <w:ilvl w:val="1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ramach rekrutacji jednoczęściowej obejmującej konkurs świadectw dojrzałości - zobowiązany jest przystąpić do egzaminu wstępnego ustnego z dwóch przedmiotów:</w:t>
      </w:r>
    </w:p>
    <w:p w14:paraId="6A8A54B1" w14:textId="495AEAA7" w:rsidR="008F3E29" w:rsidRPr="002635AC" w:rsidRDefault="00E818AD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bookmarkStart w:id="6" w:name="_Hlk531608522"/>
      <w:r w:rsidRPr="002635AC">
        <w:rPr>
          <w:rFonts w:ascii="Times New Roman" w:hAnsi="Times New Roman"/>
          <w:sz w:val="24"/>
          <w:szCs w:val="24"/>
        </w:rPr>
        <w:t xml:space="preserve">na kierunkach: </w:t>
      </w:r>
      <w:r w:rsidR="001449B7">
        <w:rPr>
          <w:rFonts w:ascii="Times New Roman" w:hAnsi="Times New Roman"/>
          <w:sz w:val="24"/>
          <w:szCs w:val="24"/>
        </w:rPr>
        <w:t xml:space="preserve">architektura krajobrazu, </w:t>
      </w:r>
      <w:r w:rsidRPr="002635AC">
        <w:rPr>
          <w:rFonts w:ascii="Times New Roman" w:hAnsi="Times New Roman"/>
          <w:sz w:val="24"/>
          <w:szCs w:val="24"/>
        </w:rPr>
        <w:t xml:space="preserve">bezpieczeństwo i certyfikacja żywności, bioinżynieria produkcji żywności, biologia, biotechnologia, chemia, dietetyka, gastronomia - sztuka kulinarna, </w:t>
      </w:r>
      <w:r w:rsidR="00B3746F" w:rsidRPr="00B85C26">
        <w:rPr>
          <w:rFonts w:ascii="Times New Roman" w:hAnsi="Times New Roman"/>
          <w:sz w:val="24"/>
          <w:szCs w:val="24"/>
        </w:rPr>
        <w:t>ichtiologia i akwakultura,</w:t>
      </w:r>
      <w:r w:rsidR="00B3746F" w:rsidRPr="00B3746F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 xml:space="preserve">leśnictwo, mikrobiologia, ochrona środowiska, pielęgniarstwo, położnictwo, ratownictwo medyczne, rolnictwo, technologia żywności i żywienie człowieka, </w:t>
      </w:r>
      <w:r w:rsidRPr="002635AC">
        <w:rPr>
          <w:rFonts w:ascii="Times New Roman" w:hAnsi="Times New Roman"/>
          <w:sz w:val="24"/>
          <w:szCs w:val="24"/>
        </w:rPr>
        <w:lastRenderedPageBreak/>
        <w:t xml:space="preserve">weterynaria (studia w języku polskim), zootechnika, zwierzęta w rekreacji, edukacji i terapii </w:t>
      </w:r>
      <w:r w:rsidR="003E7EF4">
        <w:rPr>
          <w:rFonts w:ascii="Times New Roman" w:hAnsi="Times New Roman"/>
          <w:sz w:val="24"/>
          <w:szCs w:val="24"/>
        </w:rPr>
        <w:t xml:space="preserve">               </w:t>
      </w:r>
      <w:r w:rsidRPr="002635AC">
        <w:rPr>
          <w:rFonts w:ascii="Times New Roman" w:hAnsi="Times New Roman"/>
          <w:sz w:val="24"/>
          <w:szCs w:val="24"/>
        </w:rPr>
        <w:t>– przedmioty: biologia i (chemia lub matematyka),</w:t>
      </w:r>
    </w:p>
    <w:bookmarkEnd w:id="6"/>
    <w:p w14:paraId="57E004A8" w14:textId="177A63A9" w:rsidR="00721775" w:rsidRPr="002635AC" w:rsidRDefault="008F3E29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lekarskim (studia w języku polskim) – przedmioty: biologia i (chemia lub fizyka </w:t>
      </w:r>
      <w:r w:rsidR="003E7EF4">
        <w:rPr>
          <w:rFonts w:ascii="Times New Roman" w:hAnsi="Times New Roman"/>
          <w:sz w:val="24"/>
          <w:szCs w:val="24"/>
        </w:rPr>
        <w:t xml:space="preserve">           </w:t>
      </w:r>
      <w:r w:rsidRPr="002635AC">
        <w:rPr>
          <w:rFonts w:ascii="Times New Roman" w:hAnsi="Times New Roman"/>
          <w:sz w:val="24"/>
          <w:szCs w:val="24"/>
        </w:rPr>
        <w:t>lub matematyka),</w:t>
      </w:r>
      <w:r w:rsidR="00721775" w:rsidRPr="002635AC">
        <w:rPr>
          <w:rFonts w:ascii="Times New Roman" w:hAnsi="Times New Roman"/>
          <w:sz w:val="24"/>
          <w:szCs w:val="24"/>
        </w:rPr>
        <w:t xml:space="preserve"> </w:t>
      </w:r>
    </w:p>
    <w:p w14:paraId="481F929F" w14:textId="4853AD8D" w:rsidR="008F3E29" w:rsidRPr="002635AC" w:rsidRDefault="008F3E29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kierunkach: budownictwo, energetyka, geodezja i kartografia, </w:t>
      </w:r>
      <w:r w:rsidR="00B3746F" w:rsidRPr="00B85C26">
        <w:rPr>
          <w:rFonts w:ascii="Times New Roman" w:hAnsi="Times New Roman"/>
          <w:sz w:val="24"/>
          <w:szCs w:val="24"/>
        </w:rPr>
        <w:t>geoinformatyka</w:t>
      </w:r>
      <w:r w:rsidR="002A3CE1" w:rsidRPr="008420FC">
        <w:rPr>
          <w:rFonts w:ascii="Times New Roman" w:hAnsi="Times New Roman"/>
          <w:sz w:val="24"/>
          <w:szCs w:val="24"/>
        </w:rPr>
        <w:t>,</w:t>
      </w:r>
      <w:r w:rsidR="00B3746F" w:rsidRPr="008420FC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gospodarka przestrzenna, informatyka, inżynieria środowiska, matematyka, mechanika i budowa maszyn, mechatronika, zarządzanie i inżynieria produkcji – przedmioty: matematyka i fizyka,</w:t>
      </w:r>
    </w:p>
    <w:p w14:paraId="7E48C5AF" w14:textId="4362FC8F" w:rsidR="008F3E29" w:rsidRPr="002635AC" w:rsidRDefault="00E818AD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kierunkach: administracja, administracja i cyfryzacja, analityka i zarządzanie publiczne, analiza i kreowanie trendów, bezpieczeństwo narodowe, bezpieczeństwo wewnętrzne, dziennikarstwo i komunikacja społeczna, ekonomia, filozofia, historia, kryminologia, lingwistyka w biznesie, nauki o rodzinie, pedagogika, pedagogika przedszkolna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635AC">
        <w:rPr>
          <w:rFonts w:ascii="Times New Roman" w:hAnsi="Times New Roman"/>
          <w:sz w:val="24"/>
          <w:szCs w:val="24"/>
        </w:rPr>
        <w:t xml:space="preserve">i wczesnoszkolna, pedagogika specjalna, politologia, praca socjalna, prawo, socjologia, teologia, turystyka i rekreacja, wojskoznawstwo, zarządzanie – przedmioty: geografia i (historia </w:t>
      </w:r>
      <w:r w:rsidR="003E7EF4">
        <w:rPr>
          <w:rFonts w:ascii="Times New Roman" w:hAnsi="Times New Roman"/>
          <w:sz w:val="24"/>
          <w:szCs w:val="24"/>
        </w:rPr>
        <w:t xml:space="preserve">                  </w:t>
      </w:r>
      <w:r w:rsidRPr="002635AC">
        <w:rPr>
          <w:rFonts w:ascii="Times New Roman" w:hAnsi="Times New Roman"/>
          <w:sz w:val="24"/>
          <w:szCs w:val="24"/>
        </w:rPr>
        <w:t>lub wiedza o społeczeństwie),</w:t>
      </w:r>
      <w:r w:rsidR="008F3E29" w:rsidRPr="002635AC">
        <w:rPr>
          <w:rFonts w:ascii="Times New Roman" w:hAnsi="Times New Roman"/>
          <w:sz w:val="24"/>
          <w:szCs w:val="24"/>
        </w:rPr>
        <w:tab/>
      </w:r>
    </w:p>
    <w:p w14:paraId="48D4C84E" w14:textId="77777777" w:rsidR="008F3E29" w:rsidRPr="002635AC" w:rsidRDefault="008F3E29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polska – przedmioty: język polski i historia,</w:t>
      </w:r>
      <w:bookmarkStart w:id="7" w:name="_Hlk531611428"/>
    </w:p>
    <w:p w14:paraId="26152A62" w14:textId="77777777" w:rsidR="008F3E29" w:rsidRPr="002635AC" w:rsidRDefault="00E818AD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filologia angielska, filologia angielska w zakresie nauczania języka – przedmioty: język polski i język angielski,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1507C779" w14:textId="77777777" w:rsidR="008F3E29" w:rsidRPr="002635AC" w:rsidRDefault="00E818AD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667C2693" w14:textId="77777777" w:rsidR="008F3E29" w:rsidRPr="002635AC" w:rsidRDefault="00E818AD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43E0C964" w14:textId="3CB3FEC6" w:rsidR="00E818AD" w:rsidRDefault="00E818AD" w:rsidP="00A90A95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psychologia – przedmioty: język polski i (matematyka lub biologia lub chemia </w:t>
      </w:r>
      <w:r w:rsidR="003E7EF4">
        <w:rPr>
          <w:rFonts w:ascii="Times New Roman" w:hAnsi="Times New Roman"/>
          <w:sz w:val="24"/>
          <w:szCs w:val="24"/>
        </w:rPr>
        <w:t xml:space="preserve">                </w:t>
      </w:r>
      <w:r w:rsidRPr="002635AC">
        <w:rPr>
          <w:rFonts w:ascii="Times New Roman" w:hAnsi="Times New Roman"/>
          <w:sz w:val="24"/>
          <w:szCs w:val="24"/>
        </w:rPr>
        <w:t>lub wiedza o społeczeństwie lub historia)</w:t>
      </w:r>
      <w:r w:rsidR="002F237D">
        <w:rPr>
          <w:rFonts w:ascii="Times New Roman" w:hAnsi="Times New Roman"/>
          <w:sz w:val="24"/>
          <w:szCs w:val="24"/>
        </w:rPr>
        <w:t>,</w:t>
      </w:r>
    </w:p>
    <w:bookmarkEnd w:id="7"/>
    <w:p w14:paraId="219AE210" w14:textId="6041B9B6" w:rsidR="008F3E29" w:rsidRPr="002635AC" w:rsidRDefault="008F3E29" w:rsidP="00A90A95">
      <w:pPr>
        <w:pStyle w:val="Akapitzlist"/>
        <w:numPr>
          <w:ilvl w:val="1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ramach rekrutacji dwuczęściowej musi przystąpić do egzaminu wstępnego ustnego z dwóch przedmiotów:</w:t>
      </w:r>
    </w:p>
    <w:p w14:paraId="4DDF4665" w14:textId="77777777" w:rsidR="008F3E29" w:rsidRPr="003D4A1C" w:rsidRDefault="008F3E29" w:rsidP="00A90A95">
      <w:pPr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3D4A1C">
        <w:rPr>
          <w:rFonts w:ascii="Times New Roman" w:hAnsi="Times New Roman"/>
          <w:sz w:val="24"/>
          <w:szCs w:val="24"/>
        </w:rPr>
        <w:t>na kierunku edukacja artystyczna w zakresie sztuki muzycznej – przedmioty: historia i język polski,</w:t>
      </w:r>
    </w:p>
    <w:p w14:paraId="099C6E95" w14:textId="77777777" w:rsidR="003D4A1C" w:rsidRDefault="008F3E29" w:rsidP="00A90A95">
      <w:pPr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3D4A1C">
        <w:rPr>
          <w:rFonts w:ascii="Times New Roman" w:hAnsi="Times New Roman"/>
          <w:sz w:val="24"/>
          <w:szCs w:val="24"/>
        </w:rPr>
        <w:t>na kierunku: edukacja artystyczna w zakresie sztuk plastycznych – przedmioty: historia i język polski,</w:t>
      </w:r>
    </w:p>
    <w:p w14:paraId="514AEE18" w14:textId="77777777" w:rsidR="003D4A1C" w:rsidRPr="003D4A1C" w:rsidRDefault="003D4A1C" w:rsidP="00A90A95">
      <w:pPr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3D4A1C">
        <w:rPr>
          <w:rFonts w:ascii="Times New Roman" w:hAnsi="Times New Roman"/>
          <w:sz w:val="24"/>
          <w:szCs w:val="24"/>
        </w:rPr>
        <w:t xml:space="preserve">na kierunku logopedia – przedmioty biologia i (historia lub </w:t>
      </w:r>
      <w:r w:rsidRPr="008420FC">
        <w:rPr>
          <w:rFonts w:ascii="Times New Roman" w:hAnsi="Times New Roman"/>
          <w:sz w:val="24"/>
          <w:szCs w:val="24"/>
        </w:rPr>
        <w:t>wiedza o</w:t>
      </w:r>
      <w:r w:rsidR="000A1D40" w:rsidRPr="008420FC">
        <w:rPr>
          <w:rFonts w:ascii="Times New Roman" w:hAnsi="Times New Roman"/>
          <w:sz w:val="24"/>
          <w:szCs w:val="24"/>
        </w:rPr>
        <w:t> </w:t>
      </w:r>
      <w:r w:rsidRPr="008420FC">
        <w:rPr>
          <w:rFonts w:ascii="Times New Roman" w:hAnsi="Times New Roman"/>
          <w:sz w:val="24"/>
          <w:szCs w:val="24"/>
        </w:rPr>
        <w:t>społeczeństwie),</w:t>
      </w:r>
    </w:p>
    <w:p w14:paraId="429CEFC0" w14:textId="77777777" w:rsidR="008F3E29" w:rsidRPr="002635AC" w:rsidRDefault="008F3E29" w:rsidP="00A90A95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oraz do oceny predyspozycji kandydata.</w:t>
      </w:r>
    </w:p>
    <w:p w14:paraId="19A67B35" w14:textId="77777777" w:rsidR="008F3E29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1-6.</w:t>
      </w:r>
    </w:p>
    <w:p w14:paraId="22D16DA8" w14:textId="547E5568" w:rsidR="002E7F86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Egzamin zostaje uznany za pozytywny w przypadku, gdy kandydat uzyska z obu przedmiotów oceny </w:t>
      </w:r>
      <w:r w:rsidR="003E7EF4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co najmniej dopuszczające. Jako trzeci przedmiot uznaje się język obcy z oceną 6,0 (celujący) – język kraju, w którym kandydat uzyskał świadectwo dojrzałości.</w:t>
      </w:r>
    </w:p>
    <w:p w14:paraId="576891DC" w14:textId="77777777" w:rsidR="002E7F86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pomnożona przez współczynnik 100,00 kwalifikuje kandydata w</w:t>
      </w:r>
      <w:r w:rsidR="000A1D40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konkursie (rankingu) świadectw dojrzałości.</w:t>
      </w:r>
    </w:p>
    <w:p w14:paraId="61B077DE" w14:textId="77777777" w:rsidR="002E7F86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postępowaniu kwalifikacyjnym na studia z tokiem nauczania w języku angielskim egzamin może zostać przeprowadzony w języku angielskim.</w:t>
      </w:r>
    </w:p>
    <w:p w14:paraId="49F35C69" w14:textId="69F72B93" w:rsidR="002F237D" w:rsidRDefault="002F237D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Egzamin może zostać przeprowadzony z wykorzystaniem technologii informatycznych, w</w:t>
      </w:r>
      <w:r w:rsidR="000A1D40">
        <w:rPr>
          <w:rFonts w:ascii="Times New Roman" w:hAnsi="Times New Roman"/>
          <w:sz w:val="24"/>
          <w:szCs w:val="24"/>
        </w:rPr>
        <w:t> </w:t>
      </w:r>
      <w:r w:rsidRPr="002F237D">
        <w:rPr>
          <w:rFonts w:ascii="Times New Roman" w:hAnsi="Times New Roman"/>
          <w:sz w:val="24"/>
          <w:szCs w:val="24"/>
        </w:rPr>
        <w:t xml:space="preserve">sposób zapewniający kontrolę przebiegu egzaminu oraz samodzielność pracy kandydata. </w:t>
      </w:r>
    </w:p>
    <w:p w14:paraId="182CFD0B" w14:textId="332F9D95" w:rsidR="008F3E29" w:rsidRPr="002635AC" w:rsidRDefault="008F3E29" w:rsidP="00A90A9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</w:t>
      </w:r>
      <w:r w:rsidR="003E7EF4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kandydata, zastosować inny tryb przeprowadzenia egzaminu, uwzględniając stopień niepełnosprawności oraz specyfikę danego kierunku studiów.</w:t>
      </w:r>
    </w:p>
    <w:p w14:paraId="288B49EF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10F43AC2" w14:textId="44BD2D9A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8</w:t>
      </w:r>
    </w:p>
    <w:p w14:paraId="047EDAF4" w14:textId="1D8BFC1C" w:rsidR="001031DA" w:rsidRPr="002635AC" w:rsidRDefault="008F3E29" w:rsidP="00A90A95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postępowaniu kwalifikacyjnym nie uwzględnia się przedmiotów fakultatywnych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635AC">
        <w:rPr>
          <w:rFonts w:ascii="Times New Roman" w:hAnsi="Times New Roman"/>
          <w:sz w:val="24"/>
          <w:szCs w:val="24"/>
        </w:rPr>
        <w:t>i nadobowiązkowych, certyfikatów językowych oraz przedmiotów etyka/religia.</w:t>
      </w:r>
    </w:p>
    <w:p w14:paraId="11A27825" w14:textId="10324AF4" w:rsidR="008F3E29" w:rsidRPr="002635AC" w:rsidRDefault="008F3E29" w:rsidP="00A90A95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przypadku, gdy liczba kandydatów zakwalifikowana na dany kierunek studiów przekroczy określoną liczbę miejsc, dodatkowym kryterium kwalifikacji jest średnia ocen uzyskanych na świadectwie dojrzałości (średnia arytmetyczna ze wszystkich ocen na świadectwie dojrzałości – wyniki końcowej kwalifikacji oraz oceny na egzaminie dojrzałości) – dla kandydatów posiadających świadectwo dojrzałości uzyskane w systemie „starej matury” lub średnia ocen uzyskanych na świadectwie ukończenia szkoły średniej (dla kandydatów posiadających świadectwo dojrzałości uzyskane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</w:t>
      </w:r>
      <w:r w:rsidRPr="002635AC">
        <w:rPr>
          <w:rFonts w:ascii="Times New Roman" w:hAnsi="Times New Roman"/>
          <w:sz w:val="24"/>
          <w:szCs w:val="24"/>
        </w:rPr>
        <w:t xml:space="preserve">w systemie „nowej matury” oraz dla kandydatów posiadających dyplom IB Matury Międzynarodowej </w:t>
      </w:r>
      <w:r w:rsidRPr="002635AC">
        <w:rPr>
          <w:rFonts w:ascii="Times New Roman" w:hAnsi="Times New Roman"/>
          <w:sz w:val="24"/>
          <w:szCs w:val="24"/>
        </w:rPr>
        <w:lastRenderedPageBreak/>
        <w:t>lub dyplom EB Matury Europejskiej), z uwzględnieniem przepisów określonych w ust. 1 niniejszego paragrafu oraz §3 i §4 uchwały. Przepisy określone w §1 ust. 2 stosuje się odpowiednio.</w:t>
      </w:r>
    </w:p>
    <w:p w14:paraId="5B8EAEA9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20E7CB15" w14:textId="74722F54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9</w:t>
      </w:r>
    </w:p>
    <w:p w14:paraId="77669B79" w14:textId="77777777" w:rsidR="008F3E29" w:rsidRPr="002635AC" w:rsidRDefault="008F3E29" w:rsidP="00A90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Tryb postępowania kwalifikacyjnego</w:t>
      </w:r>
    </w:p>
    <w:p w14:paraId="36676FA9" w14:textId="7C7CD49D" w:rsidR="001031DA" w:rsidRPr="002635AC" w:rsidRDefault="008F3E29" w:rsidP="00A90A9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Rekrutację jednoczęściową (konkurs – ranking) i dwuczęściową (ocenę predyspozycji kandydata </w:t>
      </w:r>
      <w:r w:rsidR="003E7EF4">
        <w:rPr>
          <w:rFonts w:ascii="Times New Roman" w:hAnsi="Times New Roman"/>
          <w:sz w:val="24"/>
          <w:szCs w:val="24"/>
        </w:rPr>
        <w:t xml:space="preserve">               </w:t>
      </w:r>
      <w:r w:rsidRPr="002635AC">
        <w:rPr>
          <w:rFonts w:ascii="Times New Roman" w:hAnsi="Times New Roman"/>
          <w:sz w:val="24"/>
          <w:szCs w:val="24"/>
        </w:rPr>
        <w:t>oraz konkurs – ranking) na studia wyznacza postępowanie obejmujące zasady określone w §2 - 8.</w:t>
      </w:r>
    </w:p>
    <w:p w14:paraId="3933863B" w14:textId="54D812F0" w:rsidR="001031DA" w:rsidRPr="002635AC" w:rsidRDefault="008F3E29" w:rsidP="00A90A9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konkursie (rankingu) świadectw dojrzałości oblicza się sumę % punktów lub średnią ocen z trzech przedmiotów objętych postępowaniem kwalifikacyjnym wskazanych podczas rejestracji na studia przez kandydata, z uwzględnieniem załączników 1 - 3 do niniejszej uchwały oraz przepisów określonych </w:t>
      </w:r>
      <w:r w:rsidR="003E7EF4">
        <w:rPr>
          <w:rFonts w:ascii="Times New Roman" w:hAnsi="Times New Roman"/>
          <w:sz w:val="24"/>
          <w:szCs w:val="24"/>
        </w:rPr>
        <w:t xml:space="preserve">                </w:t>
      </w:r>
      <w:r w:rsidRPr="002635AC">
        <w:rPr>
          <w:rFonts w:ascii="Times New Roman" w:hAnsi="Times New Roman"/>
          <w:sz w:val="24"/>
          <w:szCs w:val="24"/>
        </w:rPr>
        <w:t>w §1 ust. 2 oraz §2 - 8, kwalifikując kandydata w</w:t>
      </w:r>
      <w:r w:rsidR="000A1D40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 xml:space="preserve">konkursie (rankingu) świadectw dojrzałości. </w:t>
      </w:r>
    </w:p>
    <w:p w14:paraId="08B14520" w14:textId="77777777" w:rsidR="001031DA" w:rsidRPr="002635AC" w:rsidRDefault="008F3E29" w:rsidP="00A90A9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 zakończeniu konkursu (rankingu) świadectw dojrzałości, komisje rekrutacyjne sporządzają rankingową listę kandydatów oraz listę kandydatów zakwalifikowanych do przyjęcia na I rok studiów, w ramach ustalonej liczby miejsc. </w:t>
      </w:r>
    </w:p>
    <w:p w14:paraId="13B59F3D" w14:textId="0B7E586B" w:rsidR="008F3E29" w:rsidRPr="002635AC" w:rsidRDefault="008F3E29" w:rsidP="00A90A9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niewystarczającej liczby kandydatów Uniwersytet zastrzega sobie prawo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635AC">
        <w:rPr>
          <w:rFonts w:ascii="Times New Roman" w:hAnsi="Times New Roman"/>
          <w:sz w:val="24"/>
          <w:szCs w:val="24"/>
        </w:rPr>
        <w:t>do nieuruchomienia kierunku studiów. W takim przypadku</w:t>
      </w:r>
      <w:r w:rsidR="004D3737">
        <w:rPr>
          <w:rFonts w:ascii="Times New Roman" w:hAnsi="Times New Roman"/>
          <w:sz w:val="24"/>
          <w:szCs w:val="24"/>
        </w:rPr>
        <w:t>,</w:t>
      </w:r>
      <w:r w:rsidRPr="002635AC">
        <w:rPr>
          <w:rFonts w:ascii="Times New Roman" w:hAnsi="Times New Roman"/>
          <w:sz w:val="24"/>
          <w:szCs w:val="24"/>
        </w:rPr>
        <w:t xml:space="preserve"> </w:t>
      </w:r>
      <w:r w:rsidR="008C7CB0" w:rsidRPr="002635AC">
        <w:rPr>
          <w:rFonts w:ascii="Times New Roman" w:hAnsi="Times New Roman"/>
          <w:sz w:val="24"/>
          <w:szCs w:val="24"/>
        </w:rPr>
        <w:t>na wniosek kandydata</w:t>
      </w:r>
      <w:r w:rsidR="004D3737">
        <w:rPr>
          <w:rFonts w:ascii="Times New Roman" w:hAnsi="Times New Roman"/>
          <w:sz w:val="24"/>
          <w:szCs w:val="24"/>
        </w:rPr>
        <w:t>,</w:t>
      </w:r>
      <w:r w:rsidR="008C7CB0" w:rsidRPr="002635AC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opłata rekrutacyjna podlega zwrotowi lub w ramach tej opłaty kandydat może ubiegać się o</w:t>
      </w:r>
      <w:r w:rsidR="000A1D40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przyjęcie na inny kierunek studiów, na którym pozostały wolne miejsca.</w:t>
      </w:r>
    </w:p>
    <w:p w14:paraId="2AE1B587" w14:textId="77777777" w:rsidR="003D5AD4" w:rsidRPr="003E7EF4" w:rsidRDefault="003D5AD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39AAACFE" w14:textId="2FFDB6F0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10</w:t>
      </w:r>
    </w:p>
    <w:p w14:paraId="63BB7133" w14:textId="77777777" w:rsidR="008F3E29" w:rsidRPr="002635AC" w:rsidRDefault="008F3E29" w:rsidP="00A90A95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wstępnych</w:t>
      </w:r>
      <w:r w:rsidR="00952B2A">
        <w:rPr>
          <w:rFonts w:ascii="Times New Roman" w:hAnsi="Times New Roman"/>
          <w:sz w:val="24"/>
          <w:szCs w:val="24"/>
        </w:rPr>
        <w:t xml:space="preserve">, </w:t>
      </w:r>
      <w:r w:rsidRPr="002635AC">
        <w:rPr>
          <w:rFonts w:ascii="Times New Roman" w:hAnsi="Times New Roman"/>
          <w:sz w:val="24"/>
          <w:szCs w:val="24"/>
        </w:rPr>
        <w:t>oceny predyspozycji kandydata oraz terminy ogłoszenia wyników postępowania kwalifikacyjnego określa harmonogram rekrutacji.</w:t>
      </w:r>
    </w:p>
    <w:p w14:paraId="28F2A512" w14:textId="77777777" w:rsidR="008F3E29" w:rsidRPr="002635AC" w:rsidRDefault="008F3E29" w:rsidP="00A90A95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przeprowadzenia oceny predyspozycji kandydata uprawnieni są wyznaczeni przez dziekana nauczyciele akademiccy.</w:t>
      </w:r>
    </w:p>
    <w:p w14:paraId="7FB35A75" w14:textId="77777777" w:rsidR="008F3E29" w:rsidRPr="002635AC" w:rsidRDefault="002F237D" w:rsidP="00A90A95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Wyniki oceny predyspozycji kandydata oceniane są w skali 2-5.</w:t>
      </w:r>
    </w:p>
    <w:p w14:paraId="1EA2402E" w14:textId="77777777" w:rsidR="008F3E29" w:rsidRPr="002635AC" w:rsidRDefault="002F237D" w:rsidP="00A90A95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Każdą pracę kandydata przy ocenie predyspozycji oceniają co najmniej dwaj nauczyciele akademiccy, specjaliści z danej dziedziny. Uwagi do pracy zapisywane są na protokole oceny, który przekazywany jest przewodniczącemu komisji rekrutacyjnej. W przypadku niezgodności opinii osób oceniających prace kandydata, ostateczną ocenę stanowi średnia ocen składowych</w:t>
      </w:r>
      <w:r w:rsidR="008F3E29" w:rsidRPr="002635AC">
        <w:rPr>
          <w:rFonts w:ascii="Times New Roman" w:hAnsi="Times New Roman"/>
          <w:sz w:val="24"/>
          <w:szCs w:val="24"/>
        </w:rPr>
        <w:t xml:space="preserve">. </w:t>
      </w:r>
    </w:p>
    <w:p w14:paraId="5184D9FC" w14:textId="77777777" w:rsidR="008F3E29" w:rsidRPr="002635AC" w:rsidRDefault="008F3E29" w:rsidP="00A90A95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Każda praca oceniana jest oddzielnie.</w:t>
      </w:r>
    </w:p>
    <w:p w14:paraId="70AB7801" w14:textId="77777777" w:rsidR="008F3E29" w:rsidRPr="002635AC" w:rsidRDefault="008F3E29" w:rsidP="00A90A95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 pozytywny wynik oceny predyspozycji kandydata uznaje się ocenę – dostateczny.</w:t>
      </w:r>
    </w:p>
    <w:p w14:paraId="7D27A7EF" w14:textId="646F3AD5" w:rsidR="008F3E29" w:rsidRPr="002635AC" w:rsidRDefault="008F3E29" w:rsidP="00A90A95">
      <w:pPr>
        <w:pStyle w:val="Akapitzlist"/>
        <w:numPr>
          <w:ilvl w:val="1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</w:t>
      </w:r>
      <w:r w:rsidR="003E7EF4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 xml:space="preserve">stopień niepełnosprawności oraz specyfikę danego kierunku studiów. </w:t>
      </w:r>
    </w:p>
    <w:p w14:paraId="6C47E015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7562797A" w14:textId="5E548A3B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11</w:t>
      </w:r>
    </w:p>
    <w:p w14:paraId="5DDB2EAF" w14:textId="0A2EB551" w:rsidR="008F3E29" w:rsidRPr="002635AC" w:rsidRDefault="008F3E29" w:rsidP="00A90A9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Kandydaci zakwalifikowani na studia pierwszego stopnia i jednolite magisterskie zobowiązani </w:t>
      </w:r>
      <w:r w:rsidR="003E7EF4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2635AC">
        <w:rPr>
          <w:rFonts w:ascii="Times New Roman" w:hAnsi="Times New Roman"/>
          <w:bCs/>
          <w:sz w:val="24"/>
          <w:szCs w:val="24"/>
        </w:rPr>
        <w:t xml:space="preserve">są do potwierdzenia zamiaru studiowania poprzez dostarczenie wymaganych dokumentów: </w:t>
      </w:r>
    </w:p>
    <w:p w14:paraId="3C9AE909" w14:textId="77777777" w:rsidR="008F3E29" w:rsidRPr="002635AC" w:rsidRDefault="008F3E29" w:rsidP="00A90A95">
      <w:pPr>
        <w:numPr>
          <w:ilvl w:val="1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podania o przyjęcie na studia (na wydruku z IRK) opatrzonego własnoręcznym podpisem, </w:t>
      </w:r>
    </w:p>
    <w:p w14:paraId="1DEAC29B" w14:textId="364CADF4" w:rsidR="008F3E29" w:rsidRPr="002635AC" w:rsidRDefault="008F3E29" w:rsidP="00A90A95">
      <w:pPr>
        <w:numPr>
          <w:ilvl w:val="1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kserokopii świadectwa dojrzałości albo świadectwa dojrzałości i zaświadczenia</w:t>
      </w:r>
      <w:r w:rsidR="003E7EF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 xml:space="preserve">o wynikach egzaminu maturalnego z poszczególnych przedmiotów, o których mowa w ustawie z dnia </w:t>
      </w:r>
      <w:r w:rsidR="003E7EF4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2635AC">
        <w:rPr>
          <w:rFonts w:ascii="Times New Roman" w:hAnsi="Times New Roman"/>
          <w:bCs/>
          <w:sz w:val="24"/>
          <w:szCs w:val="24"/>
        </w:rPr>
        <w:t>7 września 1991 r. o systemie oświaty (oryginał do wglądu),</w:t>
      </w:r>
      <w:r w:rsidR="003E7EF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a w przypadku dokumentów sporządzonych w języku obcym -  tłumaczeniem na język polski,</w:t>
      </w:r>
    </w:p>
    <w:p w14:paraId="523880F6" w14:textId="4682629B" w:rsidR="008F3E29" w:rsidRPr="002635AC" w:rsidRDefault="00FF163B" w:rsidP="00A90A95">
      <w:pPr>
        <w:numPr>
          <w:ilvl w:val="1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FF163B">
        <w:rPr>
          <w:rFonts w:ascii="Times New Roman" w:hAnsi="Times New Roman"/>
          <w:bCs/>
          <w:sz w:val="24"/>
          <w:szCs w:val="24"/>
        </w:rPr>
        <w:t xml:space="preserve">fotografii o wymiarach 35 x 45mm, na jasnym tle, zgodne z wymaganiami stosowanymi </w:t>
      </w:r>
      <w:r w:rsidR="003E7EF4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FF163B">
        <w:rPr>
          <w:rFonts w:ascii="Times New Roman" w:hAnsi="Times New Roman"/>
          <w:bCs/>
          <w:sz w:val="24"/>
          <w:szCs w:val="24"/>
        </w:rPr>
        <w:t>przy wydawaniu dowodów osobistych, opisaną na odwrocie imieniem (imionami) i</w:t>
      </w:r>
      <w:r w:rsidR="00C83EE1">
        <w:rPr>
          <w:rFonts w:ascii="Times New Roman" w:hAnsi="Times New Roman"/>
          <w:bCs/>
          <w:sz w:val="24"/>
          <w:szCs w:val="24"/>
        </w:rPr>
        <w:t> </w:t>
      </w:r>
      <w:r w:rsidRPr="00FF163B">
        <w:rPr>
          <w:rFonts w:ascii="Times New Roman" w:hAnsi="Times New Roman"/>
          <w:bCs/>
          <w:sz w:val="24"/>
          <w:szCs w:val="24"/>
        </w:rPr>
        <w:t>nazwiskiem oraz numerem IRK ID</w:t>
      </w:r>
      <w:r w:rsidR="008F3E29" w:rsidRPr="00B61C8E">
        <w:rPr>
          <w:rFonts w:ascii="Times New Roman" w:hAnsi="Times New Roman"/>
          <w:bCs/>
          <w:sz w:val="24"/>
          <w:szCs w:val="24"/>
        </w:rPr>
        <w:t>,</w:t>
      </w:r>
    </w:p>
    <w:p w14:paraId="5CB8303D" w14:textId="130DBD49" w:rsidR="008F3E29" w:rsidRPr="002635AC" w:rsidRDefault="008F3E29" w:rsidP="00A90A95">
      <w:pPr>
        <w:numPr>
          <w:ilvl w:val="1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realizowane w językach obcych zobowiązani do dostarczenia dodatkow</w:t>
      </w:r>
      <w:r w:rsidR="00265541" w:rsidRPr="002635AC">
        <w:rPr>
          <w:rFonts w:ascii="Times New Roman" w:hAnsi="Times New Roman"/>
          <w:sz w:val="24"/>
          <w:szCs w:val="24"/>
        </w:rPr>
        <w:t xml:space="preserve">o </w:t>
      </w:r>
      <w:r w:rsidRPr="002635AC">
        <w:rPr>
          <w:rFonts w:ascii="Times New Roman" w:hAnsi="Times New Roman"/>
          <w:sz w:val="24"/>
          <w:szCs w:val="24"/>
        </w:rPr>
        <w:t>potwierdzeni</w:t>
      </w:r>
      <w:r w:rsidR="00265541" w:rsidRPr="002635AC">
        <w:rPr>
          <w:rFonts w:ascii="Times New Roman" w:hAnsi="Times New Roman"/>
          <w:sz w:val="24"/>
          <w:szCs w:val="24"/>
        </w:rPr>
        <w:t>a</w:t>
      </w:r>
      <w:r w:rsidRPr="002635AC">
        <w:rPr>
          <w:rFonts w:ascii="Times New Roman" w:hAnsi="Times New Roman"/>
          <w:sz w:val="24"/>
          <w:szCs w:val="24"/>
        </w:rPr>
        <w:t xml:space="preserve"> posiadania polisy ubezpieczeniowej na wypadek choroby lub następstw nieszczęśliwych wypadków na okres kształcenia w Polsce lub Europejskiej Karty Ubezpieczenia Zdrowotnego lub potwierdzenie przystąpienia do ubezpieczenia w Narodowym Funduszu Zdrowia.</w:t>
      </w:r>
    </w:p>
    <w:p w14:paraId="211F69F5" w14:textId="77777777" w:rsidR="008F3E29" w:rsidRPr="002635AC" w:rsidRDefault="008F3E29" w:rsidP="00A90A9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Wymagane dokumenty należy złożyć w terminie określonym w harmonogramie rekrutacji.</w:t>
      </w:r>
    </w:p>
    <w:p w14:paraId="4D308EA8" w14:textId="387860A3" w:rsidR="008F3E29" w:rsidRDefault="008F3E29" w:rsidP="00A90A9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Niedostarczenie w wyznaczonym terminie wymaganych dokumentów oznacza rezygnację ze studiów </w:t>
      </w:r>
      <w:r w:rsidR="003E7EF4">
        <w:rPr>
          <w:rFonts w:ascii="Times New Roman" w:hAnsi="Times New Roman"/>
          <w:sz w:val="24"/>
          <w:szCs w:val="24"/>
        </w:rPr>
        <w:t xml:space="preserve">             </w:t>
      </w:r>
      <w:r w:rsidRPr="002635AC">
        <w:rPr>
          <w:rFonts w:ascii="Times New Roman" w:hAnsi="Times New Roman"/>
          <w:sz w:val="24"/>
          <w:szCs w:val="24"/>
        </w:rPr>
        <w:t>i powoduje skreślenie kandydata z listy osób kwalifikowanych do przyjęcia na I rok studiów</w:t>
      </w:r>
      <w:r w:rsidRPr="002635AC">
        <w:rPr>
          <w:rFonts w:ascii="Times New Roman" w:hAnsi="Times New Roman"/>
          <w:bCs/>
          <w:sz w:val="24"/>
          <w:szCs w:val="24"/>
        </w:rPr>
        <w:t xml:space="preserve"> danego kierunku bez odrębnego wezwania do uzupełnienia dokumentów.</w:t>
      </w:r>
    </w:p>
    <w:p w14:paraId="01A176A8" w14:textId="410DC7AD" w:rsidR="008F3E29" w:rsidRPr="003D5AD4" w:rsidRDefault="002F237D" w:rsidP="00A90A9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F237D">
        <w:rPr>
          <w:rFonts w:ascii="Times New Roman" w:hAnsi="Times New Roman"/>
          <w:bCs/>
          <w:sz w:val="24"/>
          <w:szCs w:val="24"/>
        </w:rPr>
        <w:lastRenderedPageBreak/>
        <w:t>Rektor może zdecydować o zmianie trybu składania dokumentów w przypadku wprowadzenia stanu nadzwyczajnego, ogłoszenia zagrożenia epidemicznego lub epidemii.</w:t>
      </w:r>
    </w:p>
    <w:p w14:paraId="51FABEA0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20E44969" w14:textId="7D200F60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12</w:t>
      </w:r>
    </w:p>
    <w:p w14:paraId="70E0F5B4" w14:textId="77777777" w:rsidR="000A1D40" w:rsidRPr="00C314DC" w:rsidRDefault="000A1D40" w:rsidP="00A9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4DC">
        <w:rPr>
          <w:rFonts w:ascii="Times New Roman" w:hAnsi="Times New Roman"/>
          <w:b/>
          <w:sz w:val="24"/>
          <w:szCs w:val="24"/>
        </w:rPr>
        <w:t xml:space="preserve">Zasady naboru na studia jednolite magisterskie na kierunek lekarski z tokiem nauczania w języku angielskim </w:t>
      </w:r>
    </w:p>
    <w:p w14:paraId="013EF790" w14:textId="77777777" w:rsidR="000A1D40" w:rsidRPr="00C314DC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8" w:name="_Hlk513374731"/>
      <w:r w:rsidRPr="00C314DC">
        <w:rPr>
          <w:rFonts w:ascii="Times New Roman" w:hAnsi="Times New Roman"/>
          <w:sz w:val="24"/>
          <w:szCs w:val="24"/>
        </w:rPr>
        <w:t>Studia są odpłatne. Wysokość obowiązujących w danym roku opłat określana jest zarządzeniem Rektora.</w:t>
      </w:r>
    </w:p>
    <w:p w14:paraId="67AC003D" w14:textId="77777777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4DC">
        <w:rPr>
          <w:rFonts w:ascii="Times New Roman" w:hAnsi="Times New Roman"/>
          <w:sz w:val="24"/>
          <w:szCs w:val="24"/>
        </w:rPr>
        <w:t xml:space="preserve">Zasady rejestracji kandydatów określa § 2 niniejszej uchwały z zastrzeżeniem, że wymagane dokumenty muszą być dostarczone wraz z tłumaczeniem </w:t>
      </w:r>
      <w:r w:rsidRPr="00C0719F">
        <w:rPr>
          <w:rFonts w:ascii="Times New Roman" w:hAnsi="Times New Roman"/>
          <w:sz w:val="24"/>
          <w:szCs w:val="24"/>
        </w:rPr>
        <w:t>na język polski lub język angielski.</w:t>
      </w:r>
    </w:p>
    <w:p w14:paraId="4C921574" w14:textId="77777777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Kandydaci posiadający świadectwo dojrzałości uzyskane za granicą zobowiązani są przedłożyć dodatkowo następujące dokumenty: </w:t>
      </w:r>
    </w:p>
    <w:p w14:paraId="1B4DDAA9" w14:textId="278C1A40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świadectwo dojrzałości lub dokument (dyplom) potwierdzający możliwość podjęcia studiów </w:t>
      </w:r>
      <w:r w:rsidR="003E7EF4">
        <w:rPr>
          <w:rFonts w:ascii="Times New Roman" w:hAnsi="Times New Roman"/>
          <w:sz w:val="24"/>
          <w:szCs w:val="24"/>
        </w:rPr>
        <w:t xml:space="preserve">                 </w:t>
      </w:r>
      <w:r w:rsidRPr="00C0719F">
        <w:rPr>
          <w:rFonts w:ascii="Times New Roman" w:hAnsi="Times New Roman"/>
          <w:sz w:val="24"/>
          <w:szCs w:val="24"/>
        </w:rPr>
        <w:t>na uczelniach wyższych w kraju, w którym wydano świadectwo dojrzałości (dyplom),</w:t>
      </w:r>
    </w:p>
    <w:p w14:paraId="14CA3EDE" w14:textId="22234E63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uwierzytelnienie w formie </w:t>
      </w:r>
      <w:proofErr w:type="spellStart"/>
      <w:r w:rsidRPr="00C0719F">
        <w:rPr>
          <w:rFonts w:ascii="Times New Roman" w:hAnsi="Times New Roman"/>
          <w:sz w:val="24"/>
          <w:szCs w:val="24"/>
        </w:rPr>
        <w:t>apostille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, jeżeli dokument został wydany przez instytucję działającą </w:t>
      </w:r>
      <w:r w:rsidR="003E7EF4">
        <w:rPr>
          <w:rFonts w:ascii="Times New Roman" w:hAnsi="Times New Roman"/>
          <w:sz w:val="24"/>
          <w:szCs w:val="24"/>
        </w:rPr>
        <w:t xml:space="preserve">                </w:t>
      </w:r>
      <w:r w:rsidRPr="00C0719F">
        <w:rPr>
          <w:rFonts w:ascii="Times New Roman" w:hAnsi="Times New Roman"/>
          <w:sz w:val="24"/>
          <w:szCs w:val="24"/>
        </w:rPr>
        <w:t xml:space="preserve">w systemie edukacji państwa będącego stroną Konwencji Haskiej z dnia </w:t>
      </w:r>
      <w:r w:rsidR="00D26CE8">
        <w:rPr>
          <w:rFonts w:ascii="Times New Roman" w:hAnsi="Times New Roman"/>
          <w:sz w:val="24"/>
          <w:szCs w:val="24"/>
        </w:rPr>
        <w:t>5 </w:t>
      </w:r>
      <w:r w:rsidRPr="00C0719F">
        <w:rPr>
          <w:rFonts w:ascii="Times New Roman" w:hAnsi="Times New Roman"/>
          <w:sz w:val="24"/>
          <w:szCs w:val="24"/>
        </w:rPr>
        <w:t>października 1961 r., znoszącej wymóg legalizacji zagranicznych dokumentów urzędowych (Dz. U. z 2005 r., Nr 112, poz. 938),</w:t>
      </w:r>
    </w:p>
    <w:p w14:paraId="2DDA8A57" w14:textId="4AC9DC5E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uwierzytelnienie w formie legalizacji, w przypadku świadectw wydanych przez państwa, które </w:t>
      </w:r>
      <w:r w:rsidR="003E7EF4">
        <w:rPr>
          <w:rFonts w:ascii="Times New Roman" w:hAnsi="Times New Roman"/>
          <w:sz w:val="24"/>
          <w:szCs w:val="24"/>
        </w:rPr>
        <w:t xml:space="preserve">             </w:t>
      </w:r>
      <w:r w:rsidRPr="00C0719F">
        <w:rPr>
          <w:rFonts w:ascii="Times New Roman" w:hAnsi="Times New Roman"/>
          <w:sz w:val="24"/>
          <w:szCs w:val="24"/>
        </w:rPr>
        <w:t>nie są stroną Konwencji, o której mowa w pkt. 2,</w:t>
      </w:r>
    </w:p>
    <w:p w14:paraId="33F9EE38" w14:textId="1675A156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zaświadczenie o nostryfikacji, w przypadku świadectwa dojrzałości wydanego w kraju, z którym Rzeczpospolita Polska nie zawarła umowy o wzajemnym uznawaniu dokumentów o wykształceniu oraz w przypadku dokumentu z kraju, z którym Rzeczpospolita Polska zawarła ww. umowę, </w:t>
      </w:r>
      <w:r w:rsidR="003E7EF4">
        <w:rPr>
          <w:rFonts w:ascii="Times New Roman" w:hAnsi="Times New Roman"/>
          <w:sz w:val="24"/>
          <w:szCs w:val="24"/>
        </w:rPr>
        <w:t xml:space="preserve">                   </w:t>
      </w:r>
      <w:r w:rsidRPr="00C0719F">
        <w:rPr>
          <w:rFonts w:ascii="Times New Roman" w:hAnsi="Times New Roman"/>
          <w:sz w:val="24"/>
          <w:szCs w:val="24"/>
        </w:rPr>
        <w:t xml:space="preserve">ale dokument ten nie jest nią objęty, </w:t>
      </w:r>
    </w:p>
    <w:p w14:paraId="1634A02E" w14:textId="77777777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tłumaczenie na język polski lub język angielski świadectwa oraz uwierzytelnienia, jeżeli zostało sporządzone w języku obcym,</w:t>
      </w:r>
    </w:p>
    <w:p w14:paraId="7BF1C346" w14:textId="77777777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decyzję kuratora oświaty o uznaniu świadectwa – w przypadku prowadzenia takiego postępowania,</w:t>
      </w:r>
    </w:p>
    <w:p w14:paraId="04DD47F9" w14:textId="6D0EA9DD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zaświadczenie potwierdzające, że uzyskane poza granicami Polski świadectwo uprawnia </w:t>
      </w:r>
      <w:r w:rsidR="003E7EF4">
        <w:rPr>
          <w:rFonts w:ascii="Times New Roman" w:hAnsi="Times New Roman"/>
          <w:sz w:val="24"/>
          <w:szCs w:val="24"/>
        </w:rPr>
        <w:t xml:space="preserve">                         </w:t>
      </w:r>
      <w:r w:rsidRPr="00C0719F">
        <w:rPr>
          <w:rFonts w:ascii="Times New Roman" w:hAnsi="Times New Roman"/>
          <w:sz w:val="24"/>
          <w:szCs w:val="24"/>
        </w:rPr>
        <w:t>do ubiegania się o przyjęcie na studia wyższe w państwie, w którego systemie edukacji zostało wydane, o ile na świadectwie nie widnieje taka adnotacja, wraz z</w:t>
      </w:r>
      <w:r w:rsidR="00D26CE8">
        <w:rPr>
          <w:rFonts w:ascii="Times New Roman" w:hAnsi="Times New Roman"/>
          <w:sz w:val="24"/>
          <w:szCs w:val="24"/>
        </w:rPr>
        <w:t> t</w:t>
      </w:r>
      <w:r w:rsidRPr="00C0719F">
        <w:rPr>
          <w:rFonts w:ascii="Times New Roman" w:hAnsi="Times New Roman"/>
          <w:sz w:val="24"/>
          <w:szCs w:val="24"/>
        </w:rPr>
        <w:t>łumaczeniem tego dokumentu,</w:t>
      </w:r>
    </w:p>
    <w:p w14:paraId="381ED288" w14:textId="52982FE1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zaświadczenie o wynikach egzaminu maturalnego z poszczególnych przedmiotów, suplement obejmujący przedmioty wraz z uzyskanymi ocenami (jeżeli nie są wskazane na świadectwie </w:t>
      </w:r>
      <w:r w:rsidR="003E7EF4">
        <w:rPr>
          <w:rFonts w:ascii="Times New Roman" w:hAnsi="Times New Roman"/>
          <w:sz w:val="24"/>
          <w:szCs w:val="24"/>
        </w:rPr>
        <w:t xml:space="preserve">                  </w:t>
      </w:r>
      <w:r w:rsidRPr="00C0719F">
        <w:rPr>
          <w:rFonts w:ascii="Times New Roman" w:hAnsi="Times New Roman"/>
          <w:sz w:val="24"/>
          <w:szCs w:val="24"/>
        </w:rPr>
        <w:t>lub innym dokumencie uzyskanym za granicą), wraz z tłumaczeniem tego dokumentu,</w:t>
      </w:r>
    </w:p>
    <w:p w14:paraId="117F724B" w14:textId="47BFB634" w:rsidR="000A1D40" w:rsidRPr="00C0719F" w:rsidRDefault="000A1D40" w:rsidP="00A90A9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dokument przedstawiający obowiązującą skalę ocen (jeżeli nie jest ona wskazana na świadectwie lub innym dokumencie uzyskanym za granicą), potwierdzony przez szkołę, którą ukończył kandydat bądź uprawniony do tego urząd, wraz z tłumaczeniem tego dokumentu</w:t>
      </w:r>
      <w:r w:rsidR="008420FC">
        <w:rPr>
          <w:rFonts w:ascii="Times New Roman" w:hAnsi="Times New Roman"/>
          <w:sz w:val="24"/>
          <w:szCs w:val="24"/>
        </w:rPr>
        <w:t>.</w:t>
      </w:r>
    </w:p>
    <w:p w14:paraId="61505447" w14:textId="77777777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Zasady rekrutacji na studia:</w:t>
      </w:r>
    </w:p>
    <w:p w14:paraId="61BE0800" w14:textId="45066273" w:rsidR="000A1D40" w:rsidRPr="00C0719F" w:rsidRDefault="000A1D40" w:rsidP="00A90A95">
      <w:pPr>
        <w:pStyle w:val="Akapitzlist"/>
        <w:numPr>
          <w:ilvl w:val="0"/>
          <w:numId w:val="4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Nabór na studia kandydatów legitymujący się polskim świadectwem dojrzałości uzyskanym </w:t>
      </w:r>
      <w:r w:rsidR="003E7EF4">
        <w:rPr>
          <w:rFonts w:ascii="Times New Roman" w:hAnsi="Times New Roman"/>
          <w:sz w:val="24"/>
          <w:szCs w:val="24"/>
        </w:rPr>
        <w:t xml:space="preserve">                       </w:t>
      </w:r>
      <w:r w:rsidRPr="00C0719F">
        <w:rPr>
          <w:rFonts w:ascii="Times New Roman" w:hAnsi="Times New Roman"/>
          <w:sz w:val="24"/>
          <w:szCs w:val="24"/>
        </w:rPr>
        <w:t>w systemie „nowej matury” następuje na podstawie konkursu (rankingu) sumy punktów uzyskanych w części pisemnej egzaminu maturalnego z trzech przedmiotów objętych postępowaniem kwalifikacyjnym:</w:t>
      </w:r>
    </w:p>
    <w:p w14:paraId="5245CA88" w14:textId="231DB9FA" w:rsidR="000A1D40" w:rsidRPr="00C0719F" w:rsidRDefault="000A1D40" w:rsidP="00A90A95">
      <w:pPr>
        <w:pStyle w:val="Akapitzlist"/>
        <w:numPr>
          <w:ilvl w:val="0"/>
          <w:numId w:val="3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z języka angielskiego - na poziomie podstawowym, rozszerzonym lub dwujęzycznym,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</w:t>
      </w:r>
      <w:r w:rsidRPr="00C0719F">
        <w:rPr>
          <w:rFonts w:ascii="Times New Roman" w:hAnsi="Times New Roman"/>
          <w:sz w:val="24"/>
          <w:szCs w:val="24"/>
        </w:rPr>
        <w:t>z wynikiem co najmniej 30%,</w:t>
      </w:r>
    </w:p>
    <w:p w14:paraId="5A7797C6" w14:textId="77777777" w:rsidR="000A1D40" w:rsidRPr="00C0719F" w:rsidRDefault="000A1D40" w:rsidP="00A90A95">
      <w:pPr>
        <w:pStyle w:val="Akapitzlist"/>
        <w:numPr>
          <w:ilvl w:val="0"/>
          <w:numId w:val="3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z biologii - na poziomie rozszerzonym lub dwujęzycznym, z wynikiem co najmniej 30%,</w:t>
      </w:r>
    </w:p>
    <w:p w14:paraId="39067500" w14:textId="20BDCD86" w:rsidR="000A1D40" w:rsidRPr="00C0719F" w:rsidRDefault="000A1D40" w:rsidP="00A90A95">
      <w:pPr>
        <w:pStyle w:val="Akapitzlist"/>
        <w:numPr>
          <w:ilvl w:val="0"/>
          <w:numId w:val="3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z jednego przedmiotu do wyboru: chemia, fizyka lub matematyka - na poziomie rozszerzonym lub dwujęzycznym z wynikiem co najmniej 30%, </w:t>
      </w:r>
    </w:p>
    <w:p w14:paraId="47C35452" w14:textId="77777777" w:rsidR="000A1D40" w:rsidRPr="008420FC" w:rsidRDefault="000A1D40" w:rsidP="00A90A9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z zachowaniem zasady obliczania punktów odpowiednio jak </w:t>
      </w:r>
      <w:r w:rsidRPr="008420FC">
        <w:rPr>
          <w:rFonts w:ascii="Times New Roman" w:hAnsi="Times New Roman"/>
          <w:sz w:val="24"/>
          <w:szCs w:val="24"/>
        </w:rPr>
        <w:t xml:space="preserve">w §3 ust. 5. </w:t>
      </w:r>
      <w:bookmarkStart w:id="9" w:name="_Hlk43100289"/>
      <w:r w:rsidRPr="008420FC">
        <w:rPr>
          <w:rFonts w:ascii="Times New Roman" w:hAnsi="Times New Roman"/>
          <w:sz w:val="24"/>
          <w:szCs w:val="24"/>
        </w:rPr>
        <w:t>Do postępowania kwalifikacyjnego mogą przystąpić wyłącznie kandydaci spełniający kryteria w zakresie wskazanych przedmiotów, tj. przedmiot występuje na świadectwie dojrzałości.</w:t>
      </w:r>
      <w:bookmarkEnd w:id="9"/>
    </w:p>
    <w:p w14:paraId="2B86A708" w14:textId="6B132B1F" w:rsidR="000A1D40" w:rsidRPr="008420FC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420FC">
        <w:rPr>
          <w:rFonts w:ascii="Times New Roman" w:hAnsi="Times New Roman"/>
          <w:sz w:val="24"/>
          <w:szCs w:val="24"/>
        </w:rPr>
        <w:t xml:space="preserve">Nabór na studia kandydatów legitymujących się polskim świadectwem dojrzałości uzyskanym </w:t>
      </w:r>
      <w:r w:rsidR="003E7EF4">
        <w:rPr>
          <w:rFonts w:ascii="Times New Roman" w:hAnsi="Times New Roman"/>
          <w:sz w:val="24"/>
          <w:szCs w:val="24"/>
        </w:rPr>
        <w:t xml:space="preserve">                    </w:t>
      </w:r>
      <w:r w:rsidRPr="008420FC">
        <w:rPr>
          <w:rFonts w:ascii="Times New Roman" w:hAnsi="Times New Roman"/>
          <w:sz w:val="24"/>
          <w:szCs w:val="24"/>
        </w:rPr>
        <w:t>w systemie „starej matury” – określa § 4, z uwzględnieniem załącznika 2A. Do postępowania kwalifikacyjnego mogą przystąpić wyłącznie kandydaci spełniający kryteria w zakresie wskazanych przedmiotów, tj. przedmiot występuje na świadectwie dojrzałości.</w:t>
      </w:r>
    </w:p>
    <w:p w14:paraId="67C29E31" w14:textId="4082B51B" w:rsidR="000A1D40" w:rsidRPr="008420FC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420FC">
        <w:rPr>
          <w:rFonts w:ascii="Times New Roman" w:hAnsi="Times New Roman"/>
          <w:sz w:val="24"/>
          <w:szCs w:val="24"/>
        </w:rPr>
        <w:t xml:space="preserve">Nabór na studia kandydatów legitymujących się dyplomem IB Matury Międzynarodowej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</w:t>
      </w:r>
      <w:r w:rsidRPr="008420FC">
        <w:rPr>
          <w:rFonts w:ascii="Times New Roman" w:hAnsi="Times New Roman"/>
          <w:sz w:val="24"/>
          <w:szCs w:val="24"/>
        </w:rPr>
        <w:t xml:space="preserve">lub dyplomem EB Matury Europejskiej – określa § 5 niniejszej uchwały, z zastrzeżeniem,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</w:t>
      </w:r>
      <w:r w:rsidRPr="008420FC">
        <w:rPr>
          <w:rFonts w:ascii="Times New Roman" w:hAnsi="Times New Roman"/>
          <w:sz w:val="24"/>
          <w:szCs w:val="24"/>
        </w:rPr>
        <w:lastRenderedPageBreak/>
        <w:t>że warunkiem przystąpienia do kwalifikacji jest posiadanie na dyplomie trzech przedmiotów objętych postępowaniem kwalifikacyjnym, określonych w załączniku 2A</w:t>
      </w:r>
      <w:r w:rsidR="008420FC" w:rsidRPr="008420FC">
        <w:rPr>
          <w:rFonts w:ascii="Times New Roman" w:hAnsi="Times New Roman"/>
          <w:sz w:val="24"/>
          <w:szCs w:val="24"/>
        </w:rPr>
        <w:t>.</w:t>
      </w:r>
    </w:p>
    <w:p w14:paraId="303BB829" w14:textId="26C9DBF7" w:rsidR="000A1D40" w:rsidRPr="00C0719F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420FC">
        <w:rPr>
          <w:rFonts w:ascii="Times New Roman" w:hAnsi="Times New Roman"/>
          <w:sz w:val="24"/>
          <w:szCs w:val="24"/>
        </w:rPr>
        <w:t xml:space="preserve">Nabór na studia kandydatów legitymujących się świadectwem dojrzałości uzyskanym za </w:t>
      </w:r>
      <w:r w:rsidRPr="00C0719F">
        <w:rPr>
          <w:rFonts w:ascii="Times New Roman" w:hAnsi="Times New Roman"/>
          <w:sz w:val="24"/>
          <w:szCs w:val="24"/>
        </w:rPr>
        <w:t xml:space="preserve">granicą, następuje na podstawie postepowania dwuetapowego - egzaminu kompetencyjnego ze znajomości terminologii medycznej w języku angielskim z zakresu biologii oraz do wyboru chemii lub fizyki oraz konkursu (rankingu) sumy punktów uzyskanych na świadectwie dojrzałości z trzech przedmiotów objętych postępowaniem kwalifikacyjnym (przeliczonych zgodnie z załącznikiem 3 </w:t>
      </w:r>
      <w:r w:rsidR="003E7EF4">
        <w:rPr>
          <w:rFonts w:ascii="Times New Roman" w:hAnsi="Times New Roman"/>
          <w:sz w:val="24"/>
          <w:szCs w:val="24"/>
        </w:rPr>
        <w:t xml:space="preserve">               </w:t>
      </w:r>
      <w:r w:rsidRPr="00C0719F">
        <w:rPr>
          <w:rFonts w:ascii="Times New Roman" w:hAnsi="Times New Roman"/>
          <w:sz w:val="24"/>
          <w:szCs w:val="24"/>
        </w:rPr>
        <w:t>do uchwały), tj.:</w:t>
      </w:r>
    </w:p>
    <w:p w14:paraId="7E14C81E" w14:textId="77777777" w:rsidR="000A1D40" w:rsidRPr="00C0719F" w:rsidRDefault="000A1D40" w:rsidP="00A90A95">
      <w:pPr>
        <w:pStyle w:val="Akapitzlist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przedmiot obowiązkowy biologia,</w:t>
      </w:r>
    </w:p>
    <w:p w14:paraId="7E4E352F" w14:textId="77777777" w:rsidR="000A1D40" w:rsidRPr="00C0719F" w:rsidRDefault="000A1D40" w:rsidP="00A90A95">
      <w:pPr>
        <w:pStyle w:val="Akapitzlist"/>
        <w:numPr>
          <w:ilvl w:val="0"/>
          <w:numId w:val="38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dwa przedmioty do wyboru: chemia, matematyka, fizyka, język angielski. </w:t>
      </w:r>
    </w:p>
    <w:p w14:paraId="195B49E2" w14:textId="2908598A" w:rsidR="000A1D40" w:rsidRPr="00C0719F" w:rsidRDefault="000A1D40" w:rsidP="00A90A9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Do konkursu (rankingu) sumy % punktów przystępują wyłącznie kandydaci, którzy z egzaminu kompetencyjnego uzyskali ocenę co najmniej dopuszczającą. Egzamin jest oceniany w skali 1-6. Uzyskana ocena pomnożona jest przez współczynnik 100,00. Ostateczny wynik kwalifikacji stanowi średnia punktów uzyskanych w obydwu etapach.</w:t>
      </w:r>
    </w:p>
    <w:bookmarkEnd w:id="8"/>
    <w:p w14:paraId="5E2E15AD" w14:textId="2DF446EB" w:rsidR="000A1D40" w:rsidRPr="00C0719F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Nabór na studia kandydatów, którzy nie wcześniej niż w 201</w:t>
      </w:r>
      <w:r w:rsidR="00203A67">
        <w:rPr>
          <w:rFonts w:ascii="Times New Roman" w:hAnsi="Times New Roman"/>
          <w:sz w:val="24"/>
          <w:szCs w:val="24"/>
        </w:rPr>
        <w:t>8</w:t>
      </w:r>
      <w:r w:rsidRPr="00C0719F">
        <w:rPr>
          <w:rFonts w:ascii="Times New Roman" w:hAnsi="Times New Roman"/>
          <w:sz w:val="24"/>
          <w:szCs w:val="24"/>
        </w:rPr>
        <w:t xml:space="preserve"> roku złożyli z wynikiem pozytywnym test egzaminacyjny MCAT (</w:t>
      </w:r>
      <w:proofErr w:type="spellStart"/>
      <w:r w:rsidRPr="00C0719F">
        <w:rPr>
          <w:rFonts w:ascii="Times New Roman" w:hAnsi="Times New Roman"/>
          <w:sz w:val="24"/>
          <w:szCs w:val="24"/>
        </w:rPr>
        <w:t>Medical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College </w:t>
      </w:r>
      <w:proofErr w:type="spellStart"/>
      <w:r w:rsidRPr="00C0719F">
        <w:rPr>
          <w:rFonts w:ascii="Times New Roman" w:hAnsi="Times New Roman"/>
          <w:sz w:val="24"/>
          <w:szCs w:val="24"/>
        </w:rPr>
        <w:t>Admission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Test) następuje na podstawie wyników punktowych egzaminu</w:t>
      </w:r>
      <w:r w:rsidR="008420FC">
        <w:rPr>
          <w:rFonts w:ascii="Times New Roman" w:hAnsi="Times New Roman"/>
          <w:sz w:val="24"/>
          <w:szCs w:val="24"/>
        </w:rPr>
        <w:t>.</w:t>
      </w:r>
    </w:p>
    <w:p w14:paraId="29027EFE" w14:textId="3463ACC9" w:rsidR="000A1D40" w:rsidRPr="00C0719F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Nabór na studia kandydatów, którzy nie wcześniej niż w 201</w:t>
      </w:r>
      <w:r w:rsidR="00203A67">
        <w:rPr>
          <w:rFonts w:ascii="Times New Roman" w:hAnsi="Times New Roman"/>
          <w:sz w:val="24"/>
          <w:szCs w:val="24"/>
        </w:rPr>
        <w:t>8</w:t>
      </w:r>
      <w:r w:rsidRPr="00C0719F">
        <w:rPr>
          <w:rFonts w:ascii="Times New Roman" w:hAnsi="Times New Roman"/>
          <w:sz w:val="24"/>
          <w:szCs w:val="24"/>
        </w:rPr>
        <w:t xml:space="preserve"> roku złożyli z wynikiem pozytywnym test egzaminacyjny GAMSAT (The </w:t>
      </w:r>
      <w:proofErr w:type="spellStart"/>
      <w:r w:rsidRPr="00C0719F">
        <w:rPr>
          <w:rFonts w:ascii="Times New Roman" w:hAnsi="Times New Roman"/>
          <w:sz w:val="24"/>
          <w:szCs w:val="24"/>
        </w:rPr>
        <w:t>Graduate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19F">
        <w:rPr>
          <w:rFonts w:ascii="Times New Roman" w:hAnsi="Times New Roman"/>
          <w:sz w:val="24"/>
          <w:szCs w:val="24"/>
        </w:rPr>
        <w:t>Medical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School </w:t>
      </w:r>
      <w:proofErr w:type="spellStart"/>
      <w:r w:rsidRPr="00C0719F">
        <w:rPr>
          <w:rFonts w:ascii="Times New Roman" w:hAnsi="Times New Roman"/>
          <w:sz w:val="24"/>
          <w:szCs w:val="24"/>
        </w:rPr>
        <w:t>Admission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Test) następuje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0719F">
        <w:rPr>
          <w:rFonts w:ascii="Times New Roman" w:hAnsi="Times New Roman"/>
          <w:sz w:val="24"/>
          <w:szCs w:val="24"/>
        </w:rPr>
        <w:t>na podstawie wyników punktowych egzaminu</w:t>
      </w:r>
      <w:r w:rsidR="008420FC">
        <w:rPr>
          <w:rFonts w:ascii="Times New Roman" w:hAnsi="Times New Roman"/>
          <w:color w:val="FF0000"/>
          <w:sz w:val="24"/>
          <w:szCs w:val="24"/>
        </w:rPr>
        <w:t>.</w:t>
      </w:r>
    </w:p>
    <w:p w14:paraId="5FCE9463" w14:textId="177D6D90" w:rsidR="000A1D40" w:rsidRPr="008C00C4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C00C4">
        <w:rPr>
          <w:rFonts w:ascii="Times New Roman" w:hAnsi="Times New Roman"/>
          <w:sz w:val="24"/>
          <w:szCs w:val="24"/>
        </w:rPr>
        <w:t>Nabór na studia kandydatów, którzy nie wcześniej niż w 201</w:t>
      </w:r>
      <w:r w:rsidR="00DB4B3D">
        <w:rPr>
          <w:rFonts w:ascii="Times New Roman" w:hAnsi="Times New Roman"/>
          <w:sz w:val="24"/>
          <w:szCs w:val="24"/>
        </w:rPr>
        <w:t>8</w:t>
      </w:r>
      <w:r w:rsidRPr="008C00C4">
        <w:rPr>
          <w:rFonts w:ascii="Times New Roman" w:hAnsi="Times New Roman"/>
          <w:sz w:val="24"/>
          <w:szCs w:val="24"/>
        </w:rPr>
        <w:t xml:space="preserve"> roku złożyli z wynikiem pozytywnym test egzaminacyjny U</w:t>
      </w:r>
      <w:r w:rsidR="00C47927">
        <w:rPr>
          <w:rFonts w:ascii="Times New Roman" w:hAnsi="Times New Roman"/>
          <w:sz w:val="24"/>
          <w:szCs w:val="24"/>
        </w:rPr>
        <w:t>K</w:t>
      </w:r>
      <w:r w:rsidRPr="008C00C4">
        <w:rPr>
          <w:rFonts w:ascii="Times New Roman" w:hAnsi="Times New Roman"/>
          <w:sz w:val="24"/>
          <w:szCs w:val="24"/>
        </w:rPr>
        <w:t>CAT (</w:t>
      </w:r>
      <w:r w:rsidR="00C47927" w:rsidRPr="00C47927">
        <w:rPr>
          <w:rFonts w:ascii="Times New Roman" w:hAnsi="Times New Roman"/>
          <w:sz w:val="24"/>
          <w:szCs w:val="24"/>
        </w:rPr>
        <w:t xml:space="preserve">UK </w:t>
      </w:r>
      <w:proofErr w:type="spellStart"/>
      <w:r w:rsidR="00C47927" w:rsidRPr="00C47927">
        <w:rPr>
          <w:rFonts w:ascii="Times New Roman" w:hAnsi="Times New Roman"/>
          <w:sz w:val="24"/>
          <w:szCs w:val="24"/>
        </w:rPr>
        <w:t>Clinical</w:t>
      </w:r>
      <w:proofErr w:type="spellEnd"/>
      <w:r w:rsidR="00C47927" w:rsidRPr="00C479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927" w:rsidRPr="00C47927">
        <w:rPr>
          <w:rFonts w:ascii="Times New Roman" w:hAnsi="Times New Roman"/>
          <w:sz w:val="24"/>
          <w:szCs w:val="24"/>
        </w:rPr>
        <w:t>Aptitude</w:t>
      </w:r>
      <w:proofErr w:type="spellEnd"/>
      <w:r w:rsidR="00C47927" w:rsidRPr="00C47927">
        <w:rPr>
          <w:rFonts w:ascii="Times New Roman" w:hAnsi="Times New Roman"/>
          <w:sz w:val="24"/>
          <w:szCs w:val="24"/>
        </w:rPr>
        <w:t xml:space="preserve"> Test</w:t>
      </w:r>
      <w:r w:rsidRPr="008C00C4">
        <w:rPr>
          <w:rFonts w:ascii="Times New Roman" w:hAnsi="Times New Roman"/>
          <w:sz w:val="24"/>
          <w:szCs w:val="24"/>
        </w:rPr>
        <w:t>) następuje na podstawie wyników punktowych egzaminu</w:t>
      </w:r>
      <w:r w:rsidR="008420FC">
        <w:rPr>
          <w:rFonts w:ascii="Times New Roman" w:hAnsi="Times New Roman"/>
          <w:sz w:val="24"/>
          <w:szCs w:val="24"/>
        </w:rPr>
        <w:t>.</w:t>
      </w:r>
    </w:p>
    <w:p w14:paraId="131F8A10" w14:textId="060984FC" w:rsidR="000A1D40" w:rsidRPr="00C0719F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Nabór na studia kandydatów, którzy nie wcześniej niż w 201</w:t>
      </w:r>
      <w:r w:rsidR="00C47927">
        <w:rPr>
          <w:rFonts w:ascii="Times New Roman" w:hAnsi="Times New Roman"/>
          <w:sz w:val="24"/>
          <w:szCs w:val="24"/>
        </w:rPr>
        <w:t xml:space="preserve">8 </w:t>
      </w:r>
      <w:r w:rsidRPr="00C0719F">
        <w:rPr>
          <w:rFonts w:ascii="Times New Roman" w:hAnsi="Times New Roman"/>
          <w:sz w:val="24"/>
          <w:szCs w:val="24"/>
        </w:rPr>
        <w:t>roku złożyli z wynikiem pozytywnym test egzaminacyjny NEET (</w:t>
      </w:r>
      <w:proofErr w:type="spellStart"/>
      <w:r w:rsidRPr="00C0719F">
        <w:rPr>
          <w:rFonts w:ascii="Times New Roman" w:hAnsi="Times New Roman"/>
          <w:sz w:val="24"/>
          <w:szCs w:val="24"/>
        </w:rPr>
        <w:t>National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19F">
        <w:rPr>
          <w:rFonts w:ascii="Times New Roman" w:hAnsi="Times New Roman"/>
          <w:sz w:val="24"/>
          <w:szCs w:val="24"/>
        </w:rPr>
        <w:t>Eligibility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C0719F">
        <w:rPr>
          <w:rFonts w:ascii="Times New Roman" w:hAnsi="Times New Roman"/>
          <w:sz w:val="24"/>
          <w:szCs w:val="24"/>
        </w:rPr>
        <w:t>Entrance</w:t>
      </w:r>
      <w:proofErr w:type="spellEnd"/>
      <w:r w:rsidRPr="00C0719F">
        <w:rPr>
          <w:rFonts w:ascii="Times New Roman" w:hAnsi="Times New Roman"/>
          <w:sz w:val="24"/>
          <w:szCs w:val="24"/>
        </w:rPr>
        <w:t xml:space="preserve"> Test) następuje na podstawie wyników punktowych egzaminu.</w:t>
      </w:r>
    </w:p>
    <w:p w14:paraId="3C003119" w14:textId="32F1BDC5" w:rsidR="000A1D40" w:rsidRPr="00C0719F" w:rsidRDefault="000A1D40" w:rsidP="00A90A95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Nabór na studia kandydatów, którzy nie wcześniej niż 201</w:t>
      </w:r>
      <w:r w:rsidR="00C47927">
        <w:rPr>
          <w:rFonts w:ascii="Times New Roman" w:hAnsi="Times New Roman"/>
          <w:sz w:val="24"/>
          <w:szCs w:val="24"/>
        </w:rPr>
        <w:t>8</w:t>
      </w:r>
      <w:r w:rsidRPr="00C0719F">
        <w:rPr>
          <w:rFonts w:ascii="Times New Roman" w:hAnsi="Times New Roman"/>
          <w:sz w:val="24"/>
          <w:szCs w:val="24"/>
        </w:rPr>
        <w:t xml:space="preserve"> roku złożyli z wynikiem pozytywnym egzamin wstępny/egzamin kompetencyjny realizowany przez Uniwersytet Warmińsko-Mazurski </w:t>
      </w:r>
      <w:r w:rsidR="003E7EF4">
        <w:rPr>
          <w:rFonts w:ascii="Times New Roman" w:hAnsi="Times New Roman"/>
          <w:sz w:val="24"/>
          <w:szCs w:val="24"/>
        </w:rPr>
        <w:t xml:space="preserve">             </w:t>
      </w:r>
      <w:r w:rsidRPr="00C0719F">
        <w:rPr>
          <w:rFonts w:ascii="Times New Roman" w:hAnsi="Times New Roman"/>
          <w:sz w:val="24"/>
          <w:szCs w:val="24"/>
        </w:rPr>
        <w:t>w Olsztynie następuje na podstawie wyników punktowych egzaminu.</w:t>
      </w:r>
    </w:p>
    <w:p w14:paraId="6E686924" w14:textId="77777777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Terminy egzaminów kompetencyjnych oraz terminy ogłoszenia wyników postępowania kwalifikacyjnego określa harmonogram rekrutacji.</w:t>
      </w:r>
    </w:p>
    <w:p w14:paraId="36967AD9" w14:textId="5FCB735B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Podstawą kwalifikacji kandydatów jest wynik postępowania rekrutacyjnego wyrażony w punktach % możliwych do uzyskania dla danego kryterium (system „nowa matura”, system „stara matura”, dyplom IB, dyplom EB, egzaminy kompetencyjne, test MCAT, GAMSAT, U</w:t>
      </w:r>
      <w:r w:rsidR="00E20545">
        <w:rPr>
          <w:rFonts w:ascii="Times New Roman" w:hAnsi="Times New Roman"/>
          <w:sz w:val="24"/>
          <w:szCs w:val="24"/>
        </w:rPr>
        <w:t>K</w:t>
      </w:r>
      <w:r w:rsidRPr="00C0719F">
        <w:rPr>
          <w:rFonts w:ascii="Times New Roman" w:hAnsi="Times New Roman"/>
          <w:sz w:val="24"/>
          <w:szCs w:val="24"/>
        </w:rPr>
        <w:t xml:space="preserve">CAT, NEET, egzaminy wstępne). Na podstawie wyników Wydziałowa Komisja Rekrutacyjna sporządza rankingową listę kandydatów. </w:t>
      </w:r>
    </w:p>
    <w:p w14:paraId="45F3988B" w14:textId="77777777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0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Kandydaci zakwalifikowani na studia zobowiązani są do potwierdzenia zamiaru studiowania poprzez dostarczenie wymaganych dokumentów: </w:t>
      </w:r>
    </w:p>
    <w:p w14:paraId="2D2FF1CD" w14:textId="77777777" w:rsidR="000A1D40" w:rsidRPr="00C0719F" w:rsidRDefault="000A1D40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podania o przyjęcie na studia (na wydruku z IRK) opatrzonego własnoręcznym podpisem, </w:t>
      </w:r>
    </w:p>
    <w:p w14:paraId="235C0F21" w14:textId="61052D14" w:rsidR="000A1D40" w:rsidRPr="00C0719F" w:rsidRDefault="000A1D40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bCs/>
          <w:sz w:val="24"/>
          <w:szCs w:val="24"/>
        </w:rPr>
        <w:t xml:space="preserve">kserokopii świadectwa dojrzałości albo świadectwa dojrzałości i zaświadczenia o wynikach egzaminu maturalnego z poszczególnych przedmiotów, o których mowa w ustawie z dnia </w:t>
      </w:r>
      <w:r w:rsidR="003E7EF4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C0719F">
        <w:rPr>
          <w:rFonts w:ascii="Times New Roman" w:hAnsi="Times New Roman"/>
          <w:bCs/>
          <w:sz w:val="24"/>
          <w:szCs w:val="24"/>
        </w:rPr>
        <w:t>7 września 1991 r. o systemie oświaty (oryginał do wglądu), a w przypadku dokumentów sporządzonych w języku obcym -  tłumaczeniem na język polski lub język angielski,</w:t>
      </w:r>
    </w:p>
    <w:p w14:paraId="1DBD2DAC" w14:textId="112EDC0B" w:rsidR="000A1D40" w:rsidRPr="00C0719F" w:rsidRDefault="00FF163B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3B">
        <w:rPr>
          <w:rFonts w:ascii="Times New Roman" w:hAnsi="Times New Roman"/>
          <w:sz w:val="24"/>
          <w:szCs w:val="24"/>
        </w:rPr>
        <w:t>fotografii o wymiarach 35 x 45mm, na jasnym tle, zgodne z wymaganiami stosowanymi przy wydawaniu dowodów osobistych, opisaną na odwrocie imieniem (imionami) i</w:t>
      </w:r>
      <w:r w:rsidR="009C5F07">
        <w:rPr>
          <w:rFonts w:ascii="Times New Roman" w:hAnsi="Times New Roman"/>
          <w:sz w:val="24"/>
          <w:szCs w:val="24"/>
        </w:rPr>
        <w:t> </w:t>
      </w:r>
      <w:r w:rsidRPr="00FF163B">
        <w:rPr>
          <w:rFonts w:ascii="Times New Roman" w:hAnsi="Times New Roman"/>
          <w:sz w:val="24"/>
          <w:szCs w:val="24"/>
        </w:rPr>
        <w:t>nazwiskiem oraz numerem IRK ID</w:t>
      </w:r>
      <w:r w:rsidR="000A1D40" w:rsidRPr="004D754C"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 w:rsidR="000A1D40" w:rsidRPr="00C0719F">
        <w:rPr>
          <w:rFonts w:ascii="Times New Roman" w:hAnsi="Times New Roman"/>
          <w:sz w:val="24"/>
          <w:szCs w:val="24"/>
        </w:rPr>
        <w:t xml:space="preserve"> </w:t>
      </w:r>
    </w:p>
    <w:p w14:paraId="7D8DDA4D" w14:textId="77777777" w:rsidR="000A1D40" w:rsidRPr="00C0719F" w:rsidRDefault="000A1D40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dowód wniesienia opłaty czesnego za pierwszy semestr,</w:t>
      </w:r>
    </w:p>
    <w:p w14:paraId="45FCAC5D" w14:textId="77777777" w:rsidR="000A1D40" w:rsidRPr="00C0719F" w:rsidRDefault="000A1D40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podpisane 2 egzemplarze umowy za usługi edukacyjne,</w:t>
      </w:r>
    </w:p>
    <w:p w14:paraId="096D5750" w14:textId="77777777" w:rsidR="000A1D40" w:rsidRPr="00C0719F" w:rsidRDefault="000A1D40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podpisane i uzupełnione oświadczenia,</w:t>
      </w:r>
    </w:p>
    <w:p w14:paraId="42BB3E47" w14:textId="48EA1A9D" w:rsidR="000A1D40" w:rsidRPr="00C0719F" w:rsidRDefault="008420FC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20FC">
        <w:rPr>
          <w:rFonts w:ascii="Times New Roman" w:hAnsi="Times New Roman"/>
          <w:sz w:val="24"/>
          <w:szCs w:val="24"/>
          <w:lang w:eastAsia="pl-PL"/>
        </w:rPr>
        <w:t>k</w:t>
      </w:r>
      <w:r w:rsidR="000A1D40" w:rsidRPr="00C0719F">
        <w:rPr>
          <w:rFonts w:ascii="Times New Roman" w:hAnsi="Times New Roman"/>
          <w:sz w:val="24"/>
          <w:szCs w:val="24"/>
          <w:lang w:eastAsia="pl-PL"/>
        </w:rPr>
        <w:t>serokopia wizy/karty pobytu (należy dostarczyć po przyjęciu na studia przed rozpoczęciem roku akademickiego),</w:t>
      </w:r>
    </w:p>
    <w:p w14:paraId="2450F5B3" w14:textId="1E9F315C" w:rsidR="000A1D40" w:rsidRPr="00C0719F" w:rsidRDefault="000A1D40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19F">
        <w:rPr>
          <w:rFonts w:ascii="Times New Roman" w:hAnsi="Times New Roman"/>
          <w:sz w:val="24"/>
          <w:szCs w:val="24"/>
        </w:rPr>
        <w:t xml:space="preserve">potwierdzenie posiadania polisy ubezpieczeniowej na wypadek choroby lub następstw nieszczęśliwych wypadków na okres kształcenia w Polsce lub Europejskiej Karty Ubezpieczenia </w:t>
      </w:r>
      <w:r w:rsidRPr="00C0719F">
        <w:rPr>
          <w:rFonts w:ascii="Times New Roman" w:hAnsi="Times New Roman"/>
          <w:sz w:val="24"/>
          <w:szCs w:val="24"/>
        </w:rPr>
        <w:lastRenderedPageBreak/>
        <w:t xml:space="preserve">Zdrowotnego lub potwierdzenie przystąpienia do ubezpieczenia w Narodowym Funduszu Zdrowia </w:t>
      </w:r>
      <w:r w:rsidRPr="00C0719F">
        <w:rPr>
          <w:rFonts w:ascii="Times New Roman" w:hAnsi="Times New Roman"/>
          <w:sz w:val="24"/>
          <w:szCs w:val="24"/>
          <w:lang w:eastAsia="pl-PL"/>
        </w:rPr>
        <w:t>(należy dostarczyć po przyjęciu na studia przed rozpoczęciem roku akademickiego),</w:t>
      </w:r>
    </w:p>
    <w:p w14:paraId="50EE8794" w14:textId="77777777" w:rsidR="000A1D40" w:rsidRPr="00C0719F" w:rsidRDefault="000A1D40" w:rsidP="00A90A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zaświadczenie lekarskie (</w:t>
      </w:r>
      <w:r w:rsidRPr="00C0719F">
        <w:rPr>
          <w:rFonts w:ascii="Times New Roman" w:hAnsi="Times New Roman"/>
          <w:sz w:val="24"/>
          <w:szCs w:val="24"/>
          <w:lang w:eastAsia="pl-PL"/>
        </w:rPr>
        <w:t>należy dostarczyć po przyjęciu na studia przed rozpoczęciem roku akademickiego)</w:t>
      </w:r>
      <w:r w:rsidRPr="00C0719F">
        <w:rPr>
          <w:rFonts w:ascii="Times New Roman" w:hAnsi="Times New Roman"/>
          <w:sz w:val="24"/>
          <w:szCs w:val="24"/>
        </w:rPr>
        <w:t>.</w:t>
      </w:r>
    </w:p>
    <w:p w14:paraId="69D41167" w14:textId="7501A565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0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Wymagane dokumenty należy złożyć w terminie określonym w harmonogramie rekrutacji. Niedostarczenie w wyznaczonym terminie wymaganych dokumentów oznacza rezygnację ze studiów </w:t>
      </w:r>
      <w:r w:rsidR="003E7EF4">
        <w:rPr>
          <w:rFonts w:ascii="Times New Roman" w:hAnsi="Times New Roman"/>
          <w:sz w:val="24"/>
          <w:szCs w:val="24"/>
        </w:rPr>
        <w:t xml:space="preserve">           </w:t>
      </w:r>
      <w:r w:rsidRPr="00C0719F">
        <w:rPr>
          <w:rFonts w:ascii="Times New Roman" w:hAnsi="Times New Roman"/>
          <w:sz w:val="24"/>
          <w:szCs w:val="24"/>
        </w:rPr>
        <w:t>i powoduje skreślenie kandydata z listy osób kwalifikowanych do przyjęcia na I</w:t>
      </w:r>
      <w:r>
        <w:rPr>
          <w:rFonts w:ascii="Times New Roman" w:hAnsi="Times New Roman"/>
          <w:sz w:val="24"/>
          <w:szCs w:val="24"/>
        </w:rPr>
        <w:t> </w:t>
      </w:r>
      <w:r w:rsidRPr="00C0719F">
        <w:rPr>
          <w:rFonts w:ascii="Times New Roman" w:hAnsi="Times New Roman"/>
          <w:sz w:val="24"/>
          <w:szCs w:val="24"/>
        </w:rPr>
        <w:t xml:space="preserve">rok studiów </w:t>
      </w:r>
      <w:r w:rsidR="003E7EF4">
        <w:rPr>
          <w:rFonts w:ascii="Times New Roman" w:hAnsi="Times New Roman"/>
          <w:sz w:val="24"/>
          <w:szCs w:val="24"/>
        </w:rPr>
        <w:t xml:space="preserve">                          </w:t>
      </w:r>
      <w:r w:rsidRPr="00C0719F">
        <w:rPr>
          <w:rFonts w:ascii="Times New Roman" w:hAnsi="Times New Roman"/>
          <w:sz w:val="24"/>
          <w:szCs w:val="24"/>
        </w:rPr>
        <w:t>bez odrębnego wezwania do uzupełnienia dokumentów.</w:t>
      </w:r>
    </w:p>
    <w:p w14:paraId="07AC980E" w14:textId="2AF03688" w:rsidR="000A1D40" w:rsidRPr="00C0719F" w:rsidRDefault="000A1D40" w:rsidP="00A90A95">
      <w:pPr>
        <w:pStyle w:val="Akapitzlist"/>
        <w:numPr>
          <w:ilvl w:val="2"/>
          <w:numId w:val="12"/>
        </w:numPr>
        <w:spacing w:after="0" w:line="240" w:lineRule="auto"/>
        <w:ind w:left="284" w:hanging="280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 xml:space="preserve">Egzaminy wstępne mogą zostać przeprowadzone z wykorzystaniem technologii  informatycznych, </w:t>
      </w:r>
      <w:r w:rsidR="003E7EF4">
        <w:rPr>
          <w:rFonts w:ascii="Times New Roman" w:hAnsi="Times New Roman"/>
          <w:sz w:val="24"/>
          <w:szCs w:val="24"/>
        </w:rPr>
        <w:t xml:space="preserve">                </w:t>
      </w:r>
      <w:r w:rsidRPr="00C0719F">
        <w:rPr>
          <w:rFonts w:ascii="Times New Roman" w:hAnsi="Times New Roman"/>
          <w:sz w:val="24"/>
          <w:szCs w:val="24"/>
        </w:rPr>
        <w:t xml:space="preserve">w sposób zapewniający kontrolę przebiegu egzaminu oraz samodzielność pracy kandydata. </w:t>
      </w:r>
    </w:p>
    <w:p w14:paraId="0351F954" w14:textId="77777777" w:rsidR="000A1D40" w:rsidRPr="00C0719F" w:rsidRDefault="000A1D40" w:rsidP="00A90A95">
      <w:pPr>
        <w:pStyle w:val="Akapitzlist"/>
        <w:numPr>
          <w:ilvl w:val="2"/>
          <w:numId w:val="1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0719F">
        <w:rPr>
          <w:rFonts w:ascii="Times New Roman" w:hAnsi="Times New Roman"/>
          <w:sz w:val="24"/>
          <w:szCs w:val="24"/>
        </w:rPr>
        <w:t>Rektor może zdecydować o zmianie trybu składania dokumentów w przypadku wprowadzenia stanu nadzwyczajnego, ogłoszenia zagrożenia epidemicznego lub epidemii.</w:t>
      </w:r>
    </w:p>
    <w:p w14:paraId="7AD6AD61" w14:textId="6F1A5437" w:rsidR="008F3E29" w:rsidRPr="002635AC" w:rsidRDefault="000A1D40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E7EF4">
        <w:rPr>
          <w:rFonts w:ascii="Times New Roman" w:hAnsi="Times New Roman"/>
          <w:bCs/>
          <w:sz w:val="16"/>
          <w:szCs w:val="16"/>
        </w:rPr>
        <w:br/>
      </w:r>
      <w:r w:rsidR="008F3E29"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="008F3E29" w:rsidRPr="002635AC">
        <w:rPr>
          <w:rFonts w:ascii="Times New Roman" w:hAnsi="Times New Roman"/>
          <w:bCs/>
          <w:sz w:val="24"/>
          <w:szCs w:val="24"/>
        </w:rPr>
        <w:t>13</w:t>
      </w:r>
    </w:p>
    <w:p w14:paraId="18C66658" w14:textId="77777777" w:rsidR="00FF0F20" w:rsidRPr="008F3E29" w:rsidRDefault="00FF0F20" w:rsidP="00A9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29">
        <w:rPr>
          <w:rFonts w:ascii="Times New Roman" w:hAnsi="Times New Roman"/>
          <w:b/>
          <w:sz w:val="24"/>
          <w:szCs w:val="24"/>
        </w:rPr>
        <w:t xml:space="preserve">Zasady naboru na studia jednolite magisterskie na kierunek weterynaria z tokiem nauczania w języku angielskim </w:t>
      </w:r>
    </w:p>
    <w:p w14:paraId="0E50EB01" w14:textId="77777777" w:rsidR="00FF0F20" w:rsidRPr="008A411C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411C">
        <w:rPr>
          <w:rFonts w:ascii="Times New Roman" w:hAnsi="Times New Roman"/>
          <w:sz w:val="24"/>
          <w:szCs w:val="24"/>
        </w:rPr>
        <w:t>Studia są odpłatne. Wysokość obowiązujących w danym roku opłat określana jest zarządzeniem Rektora.</w:t>
      </w:r>
    </w:p>
    <w:p w14:paraId="51543F35" w14:textId="77777777" w:rsidR="00FF0F20" w:rsidRPr="008A411C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411C">
        <w:rPr>
          <w:rFonts w:ascii="Times New Roman" w:hAnsi="Times New Roman"/>
          <w:sz w:val="24"/>
          <w:szCs w:val="24"/>
        </w:rPr>
        <w:t xml:space="preserve">Od kandydatów ubiegających się o przyjęcie na studia wymagane są następujące dokumenty: </w:t>
      </w:r>
    </w:p>
    <w:p w14:paraId="2809B6C9" w14:textId="77777777" w:rsidR="00FF0F20" w:rsidRPr="00A017E5" w:rsidRDefault="00FF0F20" w:rsidP="00A90A95">
      <w:pPr>
        <w:pStyle w:val="Akapitzlist"/>
        <w:numPr>
          <w:ilvl w:val="2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>podanie na ustalonym formularzu,</w:t>
      </w:r>
    </w:p>
    <w:p w14:paraId="17B61164" w14:textId="5C274A21" w:rsidR="00FF0F20" w:rsidRPr="00A017E5" w:rsidRDefault="00FF0F20" w:rsidP="00A90A95">
      <w:pPr>
        <w:pStyle w:val="Akapitzlist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 xml:space="preserve">świadectwo dojrzałości lub dokument (dyplom) potwierdzający możliwość podjęcia studiów </w:t>
      </w:r>
      <w:r w:rsidR="003E7EF4">
        <w:rPr>
          <w:rFonts w:ascii="Times New Roman" w:hAnsi="Times New Roman"/>
          <w:sz w:val="24"/>
          <w:szCs w:val="24"/>
        </w:rPr>
        <w:t xml:space="preserve">                  </w:t>
      </w:r>
      <w:r w:rsidRPr="00A017E5">
        <w:rPr>
          <w:rFonts w:ascii="Times New Roman" w:hAnsi="Times New Roman"/>
          <w:sz w:val="24"/>
          <w:szCs w:val="24"/>
        </w:rPr>
        <w:t xml:space="preserve">na uczelniach wyższych w kraju, w którym wydano świadectwo dojrzałości (dyplom), zalegalizowane lub z </w:t>
      </w:r>
      <w:proofErr w:type="spellStart"/>
      <w:r w:rsidRPr="00A017E5">
        <w:rPr>
          <w:rFonts w:ascii="Times New Roman" w:hAnsi="Times New Roman"/>
          <w:sz w:val="24"/>
          <w:szCs w:val="24"/>
        </w:rPr>
        <w:t>apostille</w:t>
      </w:r>
      <w:proofErr w:type="spellEnd"/>
      <w:r w:rsidRPr="00A017E5">
        <w:rPr>
          <w:rFonts w:ascii="Times New Roman" w:hAnsi="Times New Roman"/>
          <w:sz w:val="24"/>
          <w:szCs w:val="24"/>
        </w:rPr>
        <w:t xml:space="preserve"> oraz jego tłumaczenie na język angielski lub polski (dotyczy świadectw wystawionych w językach innych niż angielski i polski),</w:t>
      </w:r>
    </w:p>
    <w:p w14:paraId="3EC5F109" w14:textId="7FA0064E" w:rsidR="00FF0F20" w:rsidRPr="00A017E5" w:rsidRDefault="00FF0F20" w:rsidP="00A90A95">
      <w:pPr>
        <w:pStyle w:val="Akapitzlist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 xml:space="preserve">dwie fotografie o wymiarach 35 x 45 mm, na jasnym tle, zgodne z wymaganiami stosowanymi </w:t>
      </w:r>
      <w:r w:rsidR="003E7EF4">
        <w:rPr>
          <w:rFonts w:ascii="Times New Roman" w:hAnsi="Times New Roman"/>
          <w:sz w:val="24"/>
          <w:szCs w:val="24"/>
        </w:rPr>
        <w:t xml:space="preserve">            </w:t>
      </w:r>
      <w:r w:rsidRPr="00A017E5">
        <w:rPr>
          <w:rFonts w:ascii="Times New Roman" w:hAnsi="Times New Roman"/>
          <w:sz w:val="24"/>
          <w:szCs w:val="24"/>
        </w:rPr>
        <w:t xml:space="preserve">przy wydawaniu dowodów osobistych lub paszportów, opisane na odwrocie imieniem (imionami) i nazwiskiem oraz fotografię w formie elektronicznej (format JPG) na płycie CD, </w:t>
      </w:r>
    </w:p>
    <w:p w14:paraId="4ABCB997" w14:textId="77777777" w:rsidR="00FF0F20" w:rsidRPr="00A017E5" w:rsidRDefault="00FF0F20" w:rsidP="00A90A95">
      <w:pPr>
        <w:pStyle w:val="Akapitzlist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>dowód wniesienia opłaty rekrutacyjnej (dotyczy kandydatów posiadających obywatelstwo polskie), dowód wniesienia opłaty wpisowej (dotyczy kandydatów legitymujących się obywatelstwem innym niż polskie).</w:t>
      </w:r>
    </w:p>
    <w:p w14:paraId="4528AF18" w14:textId="77777777" w:rsidR="00FF0F20" w:rsidRPr="008F3E29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E29">
        <w:rPr>
          <w:rFonts w:ascii="Times New Roman" w:hAnsi="Times New Roman"/>
          <w:sz w:val="24"/>
          <w:szCs w:val="24"/>
        </w:rPr>
        <w:t>Od kandydatów legitymujących się obywatelstwem innym niż polskie wymagane są dodatkowe, następujące dokumenty:</w:t>
      </w:r>
    </w:p>
    <w:p w14:paraId="44D2125F" w14:textId="391ED360" w:rsidR="00FF0F20" w:rsidRPr="005A367F" w:rsidRDefault="00FF0F20" w:rsidP="00A90A9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A367F">
        <w:rPr>
          <w:rFonts w:ascii="Times New Roman" w:hAnsi="Times New Roman"/>
          <w:sz w:val="24"/>
          <w:szCs w:val="24"/>
        </w:rPr>
        <w:t>potwierdzenie posiadania polisy ubezpieczeniowej na wypadek choroby lub następstw nieszczęśliwych wypadków na okres kształcenia w Polsce lub Europejskiej Karty Ubezpieczenia Zdrowotnego lub potwierdzenie przystąpienia do ubezpieczenia w Narodowym Funduszu Zdrowia,</w:t>
      </w:r>
    </w:p>
    <w:p w14:paraId="4A179A82" w14:textId="77777777" w:rsidR="00FF0F20" w:rsidRPr="008F3E29" w:rsidRDefault="00FF0F20" w:rsidP="00A90A9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3E29">
        <w:rPr>
          <w:rFonts w:ascii="Times New Roman" w:hAnsi="Times New Roman"/>
          <w:sz w:val="24"/>
          <w:szCs w:val="24"/>
        </w:rPr>
        <w:t>potwierdzenie znajomości języka angielskiego.</w:t>
      </w:r>
    </w:p>
    <w:p w14:paraId="068F3875" w14:textId="77777777" w:rsidR="00FF0F20" w:rsidRPr="008F3E29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E29">
        <w:rPr>
          <w:rFonts w:ascii="Times New Roman" w:hAnsi="Times New Roman"/>
          <w:sz w:val="24"/>
          <w:szCs w:val="24"/>
        </w:rPr>
        <w:t xml:space="preserve">Formularz podania dostępny jest na stronie internetowej Uniwersytetu. Po wypełnieniu formularza i podpisaniu, dokument należy dostarczyć do </w:t>
      </w:r>
      <w:r w:rsidRPr="00A017E5">
        <w:rPr>
          <w:rFonts w:ascii="Times New Roman" w:hAnsi="Times New Roman"/>
          <w:sz w:val="24"/>
          <w:szCs w:val="24"/>
        </w:rPr>
        <w:t>Uniwersytetu</w:t>
      </w:r>
      <w:r w:rsidRPr="008F3E29">
        <w:rPr>
          <w:rFonts w:ascii="Times New Roman" w:hAnsi="Times New Roman"/>
          <w:sz w:val="24"/>
          <w:szCs w:val="24"/>
        </w:rPr>
        <w:t xml:space="preserve"> wraz z pozostałymi ww. dokumentami aplikacyjnymi, w terminie określonym w harmonogramie rekrutacji. Terminem decydującym jest data ich wpływu do </w:t>
      </w:r>
      <w:r w:rsidRPr="00A017E5">
        <w:rPr>
          <w:rFonts w:ascii="Times New Roman" w:hAnsi="Times New Roman"/>
          <w:sz w:val="24"/>
          <w:szCs w:val="24"/>
        </w:rPr>
        <w:t>Uniwersytetu</w:t>
      </w:r>
      <w:r w:rsidRPr="008F3E29">
        <w:rPr>
          <w:rFonts w:ascii="Times New Roman" w:hAnsi="Times New Roman"/>
          <w:sz w:val="24"/>
          <w:szCs w:val="24"/>
        </w:rPr>
        <w:t>, a nie data stempla pocztowego.</w:t>
      </w:r>
    </w:p>
    <w:p w14:paraId="3F75A211" w14:textId="77777777" w:rsidR="00FF0F20" w:rsidRPr="000069E0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9E0">
        <w:rPr>
          <w:rFonts w:ascii="Times New Roman" w:hAnsi="Times New Roman"/>
          <w:sz w:val="24"/>
          <w:szCs w:val="24"/>
        </w:rPr>
        <w:t>Zasady rekrutacji na studia:</w:t>
      </w:r>
    </w:p>
    <w:p w14:paraId="1ED73D8B" w14:textId="77777777" w:rsidR="00FF0F20" w:rsidRPr="000855AD" w:rsidRDefault="00FF0F20" w:rsidP="00A90A95">
      <w:pPr>
        <w:pStyle w:val="Akapitzlist"/>
        <w:numPr>
          <w:ilvl w:val="1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069E0">
        <w:rPr>
          <w:rFonts w:ascii="Times New Roman" w:hAnsi="Times New Roman"/>
          <w:sz w:val="24"/>
          <w:szCs w:val="24"/>
        </w:rPr>
        <w:t xml:space="preserve">kandydatów legitymujących się </w:t>
      </w:r>
      <w:bookmarkStart w:id="10" w:name="_Hlk513375108"/>
      <w:r w:rsidRPr="000069E0">
        <w:rPr>
          <w:rFonts w:ascii="Times New Roman" w:hAnsi="Times New Roman"/>
          <w:sz w:val="24"/>
          <w:szCs w:val="24"/>
        </w:rPr>
        <w:t xml:space="preserve">polskim </w:t>
      </w:r>
      <w:bookmarkEnd w:id="10"/>
      <w:r w:rsidRPr="000069E0">
        <w:rPr>
          <w:rFonts w:ascii="Times New Roman" w:hAnsi="Times New Roman"/>
          <w:sz w:val="24"/>
          <w:szCs w:val="24"/>
        </w:rPr>
        <w:t>świadectwem dojrzałości uzyskanym w</w:t>
      </w:r>
      <w:r w:rsidR="000A1D40">
        <w:rPr>
          <w:rFonts w:ascii="Times New Roman" w:hAnsi="Times New Roman"/>
          <w:sz w:val="24"/>
          <w:szCs w:val="24"/>
        </w:rPr>
        <w:t> </w:t>
      </w:r>
      <w:r w:rsidRPr="000069E0">
        <w:rPr>
          <w:rFonts w:ascii="Times New Roman" w:hAnsi="Times New Roman"/>
          <w:sz w:val="24"/>
          <w:szCs w:val="24"/>
        </w:rPr>
        <w:t xml:space="preserve">systemie „nowej matury” – określa § </w:t>
      </w:r>
      <w:r w:rsidRPr="000855AD">
        <w:rPr>
          <w:rFonts w:ascii="Times New Roman" w:hAnsi="Times New Roman"/>
          <w:sz w:val="24"/>
          <w:szCs w:val="24"/>
        </w:rPr>
        <w:t>3, z uwzględnieniem załącznika 1A,</w:t>
      </w:r>
    </w:p>
    <w:p w14:paraId="4260CF65" w14:textId="77777777" w:rsidR="00FF0F20" w:rsidRPr="000069E0" w:rsidRDefault="00FF0F20" w:rsidP="00A90A95">
      <w:pPr>
        <w:pStyle w:val="Akapitzlist"/>
        <w:numPr>
          <w:ilvl w:val="1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069E0">
        <w:rPr>
          <w:rFonts w:ascii="Times New Roman" w:hAnsi="Times New Roman"/>
          <w:sz w:val="24"/>
          <w:szCs w:val="24"/>
        </w:rPr>
        <w:t>kandydatów legitymujących się polskim świadectwem dojrzałości uzyskanym w</w:t>
      </w:r>
      <w:r w:rsidR="000A1D40">
        <w:rPr>
          <w:rFonts w:ascii="Times New Roman" w:hAnsi="Times New Roman"/>
          <w:sz w:val="24"/>
          <w:szCs w:val="24"/>
        </w:rPr>
        <w:t> </w:t>
      </w:r>
      <w:r w:rsidRPr="000069E0">
        <w:rPr>
          <w:rFonts w:ascii="Times New Roman" w:hAnsi="Times New Roman"/>
          <w:sz w:val="24"/>
          <w:szCs w:val="24"/>
        </w:rPr>
        <w:t xml:space="preserve">systemie „starej matury” – określa </w:t>
      </w:r>
      <w:r w:rsidRPr="000855AD">
        <w:rPr>
          <w:rFonts w:ascii="Times New Roman" w:hAnsi="Times New Roman"/>
          <w:sz w:val="24"/>
          <w:szCs w:val="24"/>
        </w:rPr>
        <w:t>§ 4, z uwzględnieniem załącznika 2A</w:t>
      </w:r>
      <w:r w:rsidRPr="000069E0">
        <w:rPr>
          <w:rFonts w:ascii="Times New Roman" w:hAnsi="Times New Roman"/>
          <w:sz w:val="24"/>
          <w:szCs w:val="24"/>
        </w:rPr>
        <w:t>,</w:t>
      </w:r>
    </w:p>
    <w:p w14:paraId="17011DA0" w14:textId="77777777" w:rsidR="00FF0F20" w:rsidRPr="00A017E5" w:rsidRDefault="00FF0F20" w:rsidP="00A90A95">
      <w:pPr>
        <w:pStyle w:val="Akapitzlist"/>
        <w:numPr>
          <w:ilvl w:val="1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069E0">
        <w:rPr>
          <w:rFonts w:ascii="Times New Roman" w:hAnsi="Times New Roman"/>
          <w:sz w:val="24"/>
          <w:szCs w:val="24"/>
        </w:rPr>
        <w:t xml:space="preserve">kandydatów legitymujących się dyplomem IB Matury Międzynarodowej lub dyplomem EB Matury Europejskiej – </w:t>
      </w:r>
      <w:r w:rsidRPr="000855AD">
        <w:rPr>
          <w:rFonts w:ascii="Times New Roman" w:hAnsi="Times New Roman"/>
          <w:sz w:val="24"/>
          <w:szCs w:val="24"/>
        </w:rPr>
        <w:t>określa § 5, z zastrz</w:t>
      </w:r>
      <w:r w:rsidRPr="000069E0">
        <w:rPr>
          <w:rFonts w:ascii="Times New Roman" w:hAnsi="Times New Roman"/>
          <w:sz w:val="24"/>
          <w:szCs w:val="24"/>
        </w:rPr>
        <w:t xml:space="preserve">eżeniem, że warunkiem </w:t>
      </w:r>
      <w:r w:rsidRPr="00A017E5">
        <w:rPr>
          <w:rFonts w:ascii="Times New Roman" w:hAnsi="Times New Roman"/>
          <w:sz w:val="24"/>
          <w:szCs w:val="24"/>
        </w:rPr>
        <w:t>przystąpienia do kwalifikacji jest posiadanie na dyplomie trzech przedmiotów objętych postępowaniem kwalifikacyjnym, określonych w załączniku 1A,</w:t>
      </w:r>
    </w:p>
    <w:p w14:paraId="20DA44FD" w14:textId="6A4B0CF3" w:rsidR="00FF0F20" w:rsidRPr="00A017E5" w:rsidRDefault="00FF0F20" w:rsidP="00A90A95">
      <w:pPr>
        <w:pStyle w:val="Akapitzlist"/>
        <w:numPr>
          <w:ilvl w:val="1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>kandydatów legitymujących się świadectwem dojrzałości uzyskanym za granicą, obowiązują egzaminy wstępne przeprowadzane w języku angielskim. Egzamin obejmuje</w:t>
      </w:r>
      <w:r>
        <w:rPr>
          <w:rFonts w:ascii="Times New Roman" w:hAnsi="Times New Roman"/>
          <w:sz w:val="24"/>
          <w:szCs w:val="24"/>
        </w:rPr>
        <w:t xml:space="preserve"> terminologię </w:t>
      </w:r>
      <w:r w:rsidR="003E7E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A017E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wóch</w:t>
      </w:r>
      <w:r w:rsidRPr="00A017E5">
        <w:rPr>
          <w:rFonts w:ascii="Times New Roman" w:hAnsi="Times New Roman"/>
          <w:sz w:val="24"/>
          <w:szCs w:val="24"/>
        </w:rPr>
        <w:t xml:space="preserve"> przedmiot</w:t>
      </w:r>
      <w:r>
        <w:rPr>
          <w:rFonts w:ascii="Times New Roman" w:hAnsi="Times New Roman"/>
          <w:sz w:val="24"/>
          <w:szCs w:val="24"/>
        </w:rPr>
        <w:t>ów</w:t>
      </w:r>
      <w:r w:rsidRPr="00A017E5">
        <w:rPr>
          <w:rFonts w:ascii="Times New Roman" w:hAnsi="Times New Roman"/>
          <w:sz w:val="24"/>
          <w:szCs w:val="24"/>
        </w:rPr>
        <w:t xml:space="preserve"> - należy dokonać wyboru z</w:t>
      </w:r>
      <w:r w:rsidR="000A1D40">
        <w:rPr>
          <w:rFonts w:ascii="Times New Roman" w:hAnsi="Times New Roman"/>
          <w:sz w:val="24"/>
          <w:szCs w:val="24"/>
        </w:rPr>
        <w:t> </w:t>
      </w:r>
      <w:r w:rsidRPr="00A017E5">
        <w:rPr>
          <w:rFonts w:ascii="Times New Roman" w:hAnsi="Times New Roman"/>
          <w:sz w:val="24"/>
          <w:szCs w:val="24"/>
        </w:rPr>
        <w:t>przedstawionych poniżej:</w:t>
      </w:r>
    </w:p>
    <w:p w14:paraId="70956AC9" w14:textId="77777777" w:rsidR="00FF0F20" w:rsidRPr="00A017E5" w:rsidRDefault="00FF0F20" w:rsidP="00A90A95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>- biologia,</w:t>
      </w:r>
    </w:p>
    <w:p w14:paraId="2F2E88CC" w14:textId="77777777" w:rsidR="00FF0F20" w:rsidRPr="00A017E5" w:rsidRDefault="00FF0F20" w:rsidP="00A90A95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 xml:space="preserve">- chemia, </w:t>
      </w:r>
    </w:p>
    <w:p w14:paraId="2742C39E" w14:textId="77777777" w:rsidR="00FF0F20" w:rsidRPr="00A017E5" w:rsidRDefault="00FF0F20" w:rsidP="00A90A95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lastRenderedPageBreak/>
        <w:t>- fizyka,</w:t>
      </w:r>
    </w:p>
    <w:p w14:paraId="47573F24" w14:textId="77777777" w:rsidR="00FF0F20" w:rsidRPr="00A017E5" w:rsidRDefault="00FF0F20" w:rsidP="00A90A95">
      <w:pPr>
        <w:pStyle w:val="Akapitzlist"/>
        <w:spacing w:after="0" w:line="240" w:lineRule="auto"/>
        <w:ind w:left="851"/>
        <w:rPr>
          <w:rFonts w:ascii="Times New Roman" w:hAnsi="Times New Roman"/>
          <w:bCs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>- matematyka.</w:t>
      </w:r>
    </w:p>
    <w:p w14:paraId="791E3180" w14:textId="77777777" w:rsidR="00FF0F20" w:rsidRPr="00A017E5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017E5">
        <w:rPr>
          <w:rFonts w:ascii="Times New Roman" w:hAnsi="Times New Roman"/>
          <w:bCs/>
          <w:sz w:val="24"/>
          <w:szCs w:val="24"/>
        </w:rPr>
        <w:t>Egzaminy oceniane są w skali procentowej. Egzamin zostaje uznany za pozytywny w</w:t>
      </w:r>
      <w:r w:rsidR="000A1D40">
        <w:rPr>
          <w:rFonts w:ascii="Times New Roman" w:hAnsi="Times New Roman"/>
          <w:bCs/>
          <w:sz w:val="24"/>
          <w:szCs w:val="24"/>
        </w:rPr>
        <w:t> </w:t>
      </w:r>
      <w:r w:rsidRPr="00A017E5">
        <w:rPr>
          <w:rFonts w:ascii="Times New Roman" w:hAnsi="Times New Roman"/>
          <w:bCs/>
          <w:sz w:val="24"/>
          <w:szCs w:val="24"/>
        </w:rPr>
        <w:t xml:space="preserve">przypadku, gdy kandydat uzyska z obu przedmiotów wynik minimum 30%. Jako trzeci przedmiot uznaje się język obcy z wynikiem 100% - język kraju, w którym kandydat uzyskał świadectwo dojrzałości. Uzyskana średnia z wyniku egzaminu oraz języka obcego jest wynikiem kwalifikującym kandydata. </w:t>
      </w:r>
    </w:p>
    <w:p w14:paraId="165DEB25" w14:textId="77777777" w:rsidR="00FF0F20" w:rsidRPr="00A017E5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017E5">
        <w:rPr>
          <w:rFonts w:ascii="Times New Roman" w:hAnsi="Times New Roman"/>
          <w:bCs/>
          <w:sz w:val="24"/>
          <w:szCs w:val="24"/>
        </w:rPr>
        <w:t xml:space="preserve">Egzaminy mogą być organizowane przez firmy rekruterskie poza siedzibą Uniwersytetu, wówczas wyniki egzaminów przekazywane są Wydziałowej Komisji Rekrutacyjnej. </w:t>
      </w:r>
    </w:p>
    <w:p w14:paraId="2C12B6CB" w14:textId="77777777" w:rsidR="00FF0F20" w:rsidRPr="00A017E5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017E5">
        <w:rPr>
          <w:rFonts w:ascii="Times New Roman" w:hAnsi="Times New Roman"/>
          <w:sz w:val="24"/>
          <w:szCs w:val="24"/>
        </w:rPr>
        <w:t xml:space="preserve">Podstawą kwalifikacji kandydatów jest wynik postępowania rekrutacyjnego wyrażony </w:t>
      </w:r>
      <w:r>
        <w:rPr>
          <w:rFonts w:ascii="Times New Roman" w:hAnsi="Times New Roman"/>
          <w:sz w:val="24"/>
          <w:szCs w:val="24"/>
        </w:rPr>
        <w:br/>
      </w:r>
      <w:r w:rsidRPr="00A017E5">
        <w:rPr>
          <w:rFonts w:ascii="Times New Roman" w:hAnsi="Times New Roman"/>
          <w:sz w:val="24"/>
          <w:szCs w:val="24"/>
        </w:rPr>
        <w:t>w % możliwych do uzyskania dla danego kryterium (system „nowa matura”, system „stara matura”, dyplom IB, dyplom EB, egzaminy wstępne). Na podstawie wyników procentowych Wydziałowa Komisja Rekrutacyjna sporządza rankingową listę kandydatów.</w:t>
      </w:r>
    </w:p>
    <w:p w14:paraId="64FB671B" w14:textId="77777777" w:rsidR="00FF0F20" w:rsidRPr="00A017E5" w:rsidRDefault="00FF0F20" w:rsidP="00A90A95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017E5">
        <w:rPr>
          <w:rFonts w:ascii="Times New Roman" w:hAnsi="Times New Roman"/>
          <w:bCs/>
          <w:sz w:val="24"/>
          <w:szCs w:val="24"/>
        </w:rPr>
        <w:t>Terminy związane procedurą rekrutacyjną określa harmonogram rekrutacji.</w:t>
      </w:r>
    </w:p>
    <w:p w14:paraId="2146DD7D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1BAF5D17" w14:textId="5C3CBDB6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14</w:t>
      </w:r>
    </w:p>
    <w:p w14:paraId="3192EC82" w14:textId="77777777" w:rsidR="008F3E29" w:rsidRPr="002635AC" w:rsidRDefault="008F3E29" w:rsidP="00A90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drugiego stopnia </w:t>
      </w:r>
    </w:p>
    <w:p w14:paraId="6C88170F" w14:textId="11461519" w:rsidR="008F3E29" w:rsidRPr="005E1241" w:rsidRDefault="008F3E29" w:rsidP="00A90A95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241">
        <w:rPr>
          <w:rFonts w:ascii="Times New Roman" w:hAnsi="Times New Roman"/>
          <w:bCs/>
          <w:sz w:val="24"/>
          <w:szCs w:val="24"/>
        </w:rPr>
        <w:t xml:space="preserve">Postępowanie kwalifikacyjne </w:t>
      </w:r>
      <w:r w:rsidR="00512CC9" w:rsidRPr="00C51D6A">
        <w:rPr>
          <w:rFonts w:ascii="Times New Roman" w:hAnsi="Times New Roman"/>
          <w:bCs/>
          <w:sz w:val="24"/>
          <w:szCs w:val="24"/>
        </w:rPr>
        <w:t>na studia realizowane w języku polskim</w:t>
      </w:r>
      <w:r w:rsidR="00512CC9">
        <w:rPr>
          <w:rFonts w:ascii="Times New Roman" w:hAnsi="Times New Roman"/>
          <w:bCs/>
          <w:sz w:val="24"/>
          <w:szCs w:val="24"/>
        </w:rPr>
        <w:t>,</w:t>
      </w:r>
      <w:r w:rsidR="00512CC9" w:rsidRPr="005E1241">
        <w:rPr>
          <w:rFonts w:ascii="Times New Roman" w:hAnsi="Times New Roman"/>
          <w:bCs/>
          <w:sz w:val="24"/>
          <w:szCs w:val="24"/>
        </w:rPr>
        <w:t xml:space="preserve"> </w:t>
      </w:r>
      <w:r w:rsidR="008A3BF0" w:rsidRPr="005E1241">
        <w:rPr>
          <w:rFonts w:ascii="Times New Roman" w:hAnsi="Times New Roman"/>
          <w:bCs/>
          <w:sz w:val="24"/>
          <w:szCs w:val="24"/>
        </w:rPr>
        <w:t xml:space="preserve">dla legitymujących się dyplomem ukończenia studiów wyższych uzyskanym w Polsce. </w:t>
      </w:r>
    </w:p>
    <w:p w14:paraId="03D2A92C" w14:textId="35BEEA48" w:rsidR="008A3BF0" w:rsidRDefault="008F3E29" w:rsidP="00A90A95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A3BF0">
        <w:rPr>
          <w:rFonts w:ascii="Times New Roman" w:hAnsi="Times New Roman"/>
          <w:sz w:val="24"/>
          <w:szCs w:val="24"/>
        </w:rPr>
        <w:t>Warunkiem ubiegania się o przyjęcie na studia drugiego stopnia danego kierunku jest posiadanie dyplomu ukończenia studiów co najmniej pierwszego stopnia (zawodowych) z</w:t>
      </w:r>
      <w:r w:rsidR="000A1D40" w:rsidRPr="008A3BF0">
        <w:rPr>
          <w:rFonts w:ascii="Times New Roman" w:hAnsi="Times New Roman"/>
          <w:sz w:val="24"/>
          <w:szCs w:val="24"/>
        </w:rPr>
        <w:t> </w:t>
      </w:r>
      <w:r w:rsidRPr="008A3BF0">
        <w:rPr>
          <w:rFonts w:ascii="Times New Roman" w:hAnsi="Times New Roman"/>
          <w:sz w:val="24"/>
          <w:szCs w:val="24"/>
        </w:rPr>
        <w:t xml:space="preserve">uwzględnieniem </w:t>
      </w:r>
      <w:r w:rsidR="008A3BF0">
        <w:rPr>
          <w:rFonts w:ascii="Times New Roman" w:hAnsi="Times New Roman"/>
          <w:sz w:val="24"/>
          <w:szCs w:val="24"/>
        </w:rPr>
        <w:t>pkt</w:t>
      </w:r>
      <w:r w:rsidRPr="008A3BF0">
        <w:rPr>
          <w:rFonts w:ascii="Times New Roman" w:hAnsi="Times New Roman"/>
          <w:sz w:val="24"/>
          <w:szCs w:val="24"/>
        </w:rPr>
        <w:t xml:space="preserve">. 4. </w:t>
      </w:r>
    </w:p>
    <w:p w14:paraId="07F397A1" w14:textId="5B413317" w:rsidR="008F3E29" w:rsidRPr="008A3BF0" w:rsidRDefault="00A86476" w:rsidP="00A90A95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A3BF0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</w:t>
      </w:r>
      <w:r w:rsidR="00512CC9">
        <w:rPr>
          <w:rFonts w:ascii="Times New Roman" w:hAnsi="Times New Roman"/>
          <w:sz w:val="24"/>
          <w:szCs w:val="24"/>
        </w:rPr>
        <w:t> </w:t>
      </w:r>
      <w:r w:rsidRPr="008A3BF0">
        <w:rPr>
          <w:rFonts w:ascii="Times New Roman" w:hAnsi="Times New Roman"/>
          <w:sz w:val="24"/>
          <w:szCs w:val="24"/>
        </w:rPr>
        <w:t>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</w:p>
    <w:p w14:paraId="270CA8E6" w14:textId="77777777" w:rsidR="008F3E29" w:rsidRPr="002635AC" w:rsidRDefault="008F3E29" w:rsidP="00A90A95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Kryterium kwalifikacji kandydatów na studia drugiego stopnia jest ranking ostatecznego wyniku studiów bez wyrównania do pełnej oceny, w ramach określonej liczby miejsc.</w:t>
      </w:r>
    </w:p>
    <w:p w14:paraId="2BB835E1" w14:textId="77777777" w:rsidR="008F3E29" w:rsidRPr="002635AC" w:rsidRDefault="008F3E29" w:rsidP="00A90A95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bookmarkStart w:id="11" w:name="_Hlk531683582"/>
      <w:r w:rsidRPr="002635AC">
        <w:rPr>
          <w:rFonts w:ascii="Times New Roman" w:hAnsi="Times New Roman"/>
          <w:sz w:val="24"/>
          <w:szCs w:val="24"/>
        </w:rPr>
        <w:t>Warunkiem ubiegania się o przyjęcie na studia drugiego stopnia kierunku, którego zakres obejmuje kształcenie nauczycieli jest posiadanie uprawień nauczycielskich</w:t>
      </w:r>
      <w:bookmarkEnd w:id="11"/>
      <w:r w:rsidRPr="002635AC">
        <w:rPr>
          <w:rFonts w:ascii="Times New Roman" w:hAnsi="Times New Roman"/>
          <w:sz w:val="24"/>
          <w:szCs w:val="24"/>
        </w:rPr>
        <w:t>.</w:t>
      </w:r>
    </w:p>
    <w:p w14:paraId="54F7C6AA" w14:textId="6F2B67F1" w:rsidR="008F3E29" w:rsidRPr="002635AC" w:rsidRDefault="008F3E29" w:rsidP="00A90A95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Absolwentowi szkoły wyższej, w której obowiązuje skala ocen z najwyższą oceną 5,50 lub 6,00</w:t>
      </w:r>
      <w:r w:rsidR="000820E1" w:rsidRPr="002635AC">
        <w:rPr>
          <w:rFonts w:ascii="Times New Roman" w:hAnsi="Times New Roman"/>
          <w:sz w:val="24"/>
          <w:szCs w:val="24"/>
        </w:rPr>
        <w:t xml:space="preserve"> </w:t>
      </w:r>
      <w:r w:rsidR="003E7EF4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 xml:space="preserve">- w postępowaniu kwalifikacyjnym uwzględnia się wynik studiów przeliczony wg zasady: </w:t>
      </w:r>
    </w:p>
    <w:p w14:paraId="408D3E00" w14:textId="77777777" w:rsidR="008F3E29" w:rsidRPr="002635AC" w:rsidRDefault="008F3E29" w:rsidP="00A90A95">
      <w:pPr>
        <w:numPr>
          <w:ilvl w:val="2"/>
          <w:numId w:val="42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 skali ocen z najwyższą oceną 5,50 - wynik studiów dzieli się przez współczynnik 1,1,</w:t>
      </w:r>
    </w:p>
    <w:p w14:paraId="05906277" w14:textId="77777777" w:rsidR="008F3E29" w:rsidRPr="002635AC" w:rsidRDefault="008F3E29" w:rsidP="00A90A95">
      <w:pPr>
        <w:numPr>
          <w:ilvl w:val="2"/>
          <w:numId w:val="42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skali ocen z najwyższą oceną 6,00 - wynik studiów dzieli się przez współczynnik 1,2. </w:t>
      </w:r>
    </w:p>
    <w:p w14:paraId="0F1E2841" w14:textId="77777777" w:rsidR="008F3E29" w:rsidRPr="002635AC" w:rsidRDefault="008F3E29" w:rsidP="00A90A95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Kandydaci ubiegający się o przyjęcie na studia drugiego stopnia zobowiązani są, w</w:t>
      </w:r>
      <w:r w:rsidR="000A1D40">
        <w:rPr>
          <w:rFonts w:ascii="Times New Roman" w:hAnsi="Times New Roman"/>
          <w:bCs/>
          <w:sz w:val="24"/>
          <w:szCs w:val="24"/>
        </w:rPr>
        <w:t> </w:t>
      </w:r>
      <w:r w:rsidRPr="002635AC">
        <w:rPr>
          <w:rFonts w:ascii="Times New Roman" w:hAnsi="Times New Roman"/>
          <w:bCs/>
          <w:sz w:val="24"/>
          <w:szCs w:val="24"/>
        </w:rPr>
        <w:t>terminie określonym w harmonogramie rekrutacji, przedłożyć Komisji Rekrutacyjnej dokument potwierdzający ostateczny wynik studiów pierwszego stopnia (zawodowych) lub magisterskich (drugiego stopnia lub jednolitych magisterskich) - bez wyrównania do pełnej oceny.</w:t>
      </w:r>
    </w:p>
    <w:p w14:paraId="12FB01DC" w14:textId="77777777" w:rsidR="008F3E29" w:rsidRPr="002635AC" w:rsidRDefault="008F3E29" w:rsidP="00A90A95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Szczegółowych informacji o kryteriach kwalifikacji i zakresie kierunków, po których absolwenci mogą ubiegać się o przyjęcie na dany kierunek studiów oraz o terminach naboru udzielają pracownicy dziekanatów.</w:t>
      </w:r>
    </w:p>
    <w:p w14:paraId="428309E5" w14:textId="77777777" w:rsidR="008F3E29" w:rsidRPr="003D5AD4" w:rsidRDefault="008F3E29" w:rsidP="00A90A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1F8024" w14:textId="0D77BA91" w:rsidR="008F3E29" w:rsidRPr="005E1241" w:rsidRDefault="008F3E29" w:rsidP="00A90A95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241">
        <w:rPr>
          <w:rFonts w:ascii="Times New Roman" w:hAnsi="Times New Roman"/>
          <w:bCs/>
          <w:sz w:val="24"/>
          <w:szCs w:val="24"/>
        </w:rPr>
        <w:t xml:space="preserve">Postępowanie kwalifikacyjne </w:t>
      </w:r>
      <w:r w:rsidR="00A4082E" w:rsidRPr="005E1241">
        <w:rPr>
          <w:rFonts w:ascii="Times New Roman" w:hAnsi="Times New Roman"/>
          <w:bCs/>
          <w:sz w:val="24"/>
          <w:szCs w:val="24"/>
        </w:rPr>
        <w:t>na studia realizowane w języku polskim</w:t>
      </w:r>
      <w:r w:rsidR="00A4082E">
        <w:rPr>
          <w:rFonts w:ascii="Times New Roman" w:hAnsi="Times New Roman"/>
          <w:bCs/>
          <w:sz w:val="24"/>
          <w:szCs w:val="24"/>
        </w:rPr>
        <w:t>,</w:t>
      </w:r>
      <w:r w:rsidR="00A4082E" w:rsidRPr="005E1241">
        <w:rPr>
          <w:rFonts w:ascii="Times New Roman" w:hAnsi="Times New Roman"/>
          <w:bCs/>
          <w:sz w:val="24"/>
          <w:szCs w:val="24"/>
        </w:rPr>
        <w:t xml:space="preserve"> </w:t>
      </w:r>
      <w:r w:rsidRPr="005E1241">
        <w:rPr>
          <w:rFonts w:ascii="Times New Roman" w:hAnsi="Times New Roman"/>
          <w:bCs/>
          <w:sz w:val="24"/>
          <w:szCs w:val="24"/>
        </w:rPr>
        <w:t>dla kandydatów legitymujących się dyplomem ukończenia studiów wyższych uzyskanym za granicą</w:t>
      </w:r>
      <w:r w:rsidR="00A4082E">
        <w:rPr>
          <w:rFonts w:ascii="Times New Roman" w:hAnsi="Times New Roman"/>
          <w:bCs/>
          <w:sz w:val="24"/>
          <w:szCs w:val="24"/>
        </w:rPr>
        <w:t>.</w:t>
      </w:r>
      <w:r w:rsidRPr="005E1241">
        <w:rPr>
          <w:rFonts w:ascii="Times New Roman" w:hAnsi="Times New Roman"/>
          <w:bCs/>
          <w:sz w:val="24"/>
          <w:szCs w:val="24"/>
        </w:rPr>
        <w:t xml:space="preserve"> </w:t>
      </w:r>
    </w:p>
    <w:p w14:paraId="2B83B8C6" w14:textId="1479D706" w:rsidR="008F3E29" w:rsidRPr="002635AC" w:rsidRDefault="008F3E29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</w:t>
      </w:r>
      <w:r w:rsidR="003E7EF4">
        <w:rPr>
          <w:rFonts w:ascii="Times New Roman" w:hAnsi="Times New Roman"/>
          <w:sz w:val="24"/>
          <w:szCs w:val="24"/>
        </w:rPr>
        <w:t xml:space="preserve">          </w:t>
      </w:r>
      <w:r w:rsidRPr="002635AC">
        <w:rPr>
          <w:rFonts w:ascii="Times New Roman" w:hAnsi="Times New Roman"/>
          <w:sz w:val="24"/>
          <w:szCs w:val="24"/>
        </w:rPr>
        <w:t xml:space="preserve">na studia drugiego stopnia określają odrębne przepisy. </w:t>
      </w:r>
    </w:p>
    <w:p w14:paraId="775459A5" w14:textId="11CF2039" w:rsidR="008F3E29" w:rsidRPr="002635AC" w:rsidRDefault="00A86476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</w:t>
      </w:r>
      <w:r w:rsidR="00EB5E33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7A000759" w14:textId="73F4102C" w:rsidR="008F3E29" w:rsidRPr="002635AC" w:rsidRDefault="008F3E29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Wyniku studiów lub oceny na dyplomie ukończenia studiów wyższych (z dyplomów wymienionych w </w:t>
      </w:r>
      <w:r w:rsidR="00D45A18">
        <w:rPr>
          <w:rFonts w:ascii="Times New Roman" w:hAnsi="Times New Roman"/>
          <w:sz w:val="24"/>
          <w:szCs w:val="24"/>
        </w:rPr>
        <w:t>pkt</w:t>
      </w:r>
      <w:r w:rsidRPr="002635AC">
        <w:rPr>
          <w:rFonts w:ascii="Times New Roman" w:hAnsi="Times New Roman"/>
          <w:sz w:val="24"/>
          <w:szCs w:val="24"/>
        </w:rPr>
        <w:t xml:space="preserve">. </w:t>
      </w:r>
      <w:r w:rsidRPr="003D5AD4">
        <w:rPr>
          <w:rFonts w:ascii="Times New Roman" w:hAnsi="Times New Roman"/>
          <w:sz w:val="24"/>
          <w:szCs w:val="24"/>
        </w:rPr>
        <w:t>1</w:t>
      </w:r>
      <w:r w:rsidR="005701BD" w:rsidRPr="003D5AD4">
        <w:rPr>
          <w:rFonts w:ascii="Times New Roman" w:hAnsi="Times New Roman"/>
          <w:sz w:val="24"/>
          <w:szCs w:val="24"/>
        </w:rPr>
        <w:t>)</w:t>
      </w:r>
      <w:r w:rsidRPr="003D5AD4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>nie przelicza się. Oznacza to, że kandydat nie może być bezpośrednio kwalifikowany w konkursie (rankingu) ostatecznego wyniku studiów, lecz zobowiązany jest przystąpić do egzaminu wstępnego ustnego z dwóch przedmiotów:</w:t>
      </w:r>
    </w:p>
    <w:p w14:paraId="6E26DDA3" w14:textId="044D8280" w:rsidR="008F3E29" w:rsidRPr="002635AC" w:rsidRDefault="008F3E29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architektura krajobrazu, biologia, biotechnologia, gastronomia-sztuka kulinarna, mikrobiologia, ochrona środowiska, pielęgniarstwo, rolnictwo, technologia żywności i żywienie człowieka, towaroznawstwo, zootechnika, zwierzęta w rekreacji, edukacji i terapii – przedmioty: biologia i (chemia lub matematyka),</w:t>
      </w:r>
    </w:p>
    <w:p w14:paraId="64119D3D" w14:textId="5ECC6B16" w:rsidR="008F3E29" w:rsidRPr="002635AC" w:rsidRDefault="008F3E29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kierunkach: edukacja artystyczna w zakresie sztuk plastycznych, edukacja artystyczna </w:t>
      </w:r>
      <w:r w:rsidR="003E7EF4">
        <w:rPr>
          <w:rFonts w:ascii="Times New Roman" w:hAnsi="Times New Roman"/>
          <w:sz w:val="24"/>
          <w:szCs w:val="24"/>
        </w:rPr>
        <w:t xml:space="preserve">                  </w:t>
      </w:r>
      <w:r w:rsidRPr="002635AC">
        <w:rPr>
          <w:rFonts w:ascii="Times New Roman" w:hAnsi="Times New Roman"/>
          <w:sz w:val="24"/>
          <w:szCs w:val="24"/>
        </w:rPr>
        <w:t>w zakresie sztuki muzycznej, filologia polska – przedmioty: język polski i</w:t>
      </w:r>
      <w:r w:rsidR="000A1D40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historia,</w:t>
      </w:r>
    </w:p>
    <w:p w14:paraId="12CA2413" w14:textId="77777777" w:rsidR="008F3E29" w:rsidRPr="002635AC" w:rsidRDefault="008F3E29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budownictwo, geodezja i kartografia, gospodarka przestrzenna, informatyka, inżynieria precyzyjna w produkcji rolno-spożywczej, inżynieria środowiska, matematyka, mechanika i budowa maszyn, mechatronika, odnawialne źródła energii – przedmioty: matematyka i fizyka,</w:t>
      </w:r>
    </w:p>
    <w:p w14:paraId="6FD6AA7E" w14:textId="186EE4E3" w:rsidR="008F3E29" w:rsidRPr="002635AC" w:rsidRDefault="00A86476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administracja, analiza i kreowanie trendów, bezpieczeństwo narodowe, bezpieczeństwo wewnętrzne, dziennikarstwo i</w:t>
      </w:r>
      <w:r w:rsidR="000A1D40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komunikacja społeczna, ekonomia, filozofia, historia, interdyscyplinarne studia strategiczne, nauki o</w:t>
      </w:r>
      <w:r w:rsidR="00047C73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rodzinie, pedagogika, pedagogika specjalna, pedagogika wczesnej edukacji, politologia, praca socjalna, turystyka i rekreacja, zarządzanie – przedmioty: geografia i (historia lub wiedza o społeczeństwie),</w:t>
      </w:r>
    </w:p>
    <w:p w14:paraId="19578974" w14:textId="14ACC33C" w:rsidR="008F3E29" w:rsidRPr="002635AC" w:rsidRDefault="00A86476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12" w:name="_Hlk531683954"/>
      <w:r w:rsidRPr="002635AC">
        <w:rPr>
          <w:rFonts w:ascii="Times New Roman" w:hAnsi="Times New Roman"/>
          <w:sz w:val="24"/>
          <w:szCs w:val="24"/>
        </w:rPr>
        <w:t>na kierunku logopedia – przedmioty: biologia i (historia lub wiedza o</w:t>
      </w:r>
      <w:r w:rsidR="00047C73">
        <w:rPr>
          <w:rFonts w:ascii="Times New Roman" w:hAnsi="Times New Roman"/>
          <w:sz w:val="24"/>
          <w:szCs w:val="24"/>
        </w:rPr>
        <w:t> </w:t>
      </w:r>
      <w:r w:rsidRPr="002635AC">
        <w:rPr>
          <w:rFonts w:ascii="Times New Roman" w:hAnsi="Times New Roman"/>
          <w:sz w:val="24"/>
          <w:szCs w:val="24"/>
        </w:rPr>
        <w:t>społeczeństwie),</w:t>
      </w:r>
    </w:p>
    <w:p w14:paraId="4E40ED59" w14:textId="0220AADA" w:rsidR="008F3E29" w:rsidRPr="002635AC" w:rsidRDefault="00A86476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kierunkach: filologia angielska, filologia angielska w zakresie nauczania języka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5AC">
        <w:rPr>
          <w:rFonts w:ascii="Times New Roman" w:hAnsi="Times New Roman"/>
          <w:sz w:val="24"/>
          <w:szCs w:val="24"/>
        </w:rPr>
        <w:t>– przedmioty: język polski i język angielski,</w:t>
      </w:r>
    </w:p>
    <w:p w14:paraId="2BDE50BE" w14:textId="77777777" w:rsidR="008F3E29" w:rsidRPr="002635AC" w:rsidRDefault="00A86476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0ACC4199" w14:textId="77777777" w:rsidR="008F3E29" w:rsidRPr="002635AC" w:rsidRDefault="00A86476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58FD4360" w14:textId="77777777" w:rsidR="00A86476" w:rsidRPr="002635AC" w:rsidRDefault="00A86476" w:rsidP="00A90A95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lingwistyka w biznesie – przedmioty: język</w:t>
      </w:r>
      <w:r w:rsidR="001D0926">
        <w:rPr>
          <w:rFonts w:ascii="Times New Roman" w:hAnsi="Times New Roman"/>
          <w:sz w:val="24"/>
          <w:szCs w:val="24"/>
        </w:rPr>
        <w:t xml:space="preserve"> polski i język</w:t>
      </w:r>
      <w:r w:rsidRPr="002635AC">
        <w:rPr>
          <w:rFonts w:ascii="Times New Roman" w:hAnsi="Times New Roman"/>
          <w:sz w:val="24"/>
          <w:szCs w:val="24"/>
        </w:rPr>
        <w:t xml:space="preserve"> angielski</w:t>
      </w:r>
      <w:r w:rsidR="001D0926">
        <w:rPr>
          <w:rFonts w:ascii="Times New Roman" w:hAnsi="Times New Roman"/>
          <w:sz w:val="24"/>
          <w:szCs w:val="24"/>
        </w:rPr>
        <w:t>.</w:t>
      </w:r>
    </w:p>
    <w:bookmarkEnd w:id="12"/>
    <w:p w14:paraId="070EADF1" w14:textId="77777777" w:rsidR="008F3E29" w:rsidRPr="002635AC" w:rsidRDefault="008F3E29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2-5.</w:t>
      </w:r>
    </w:p>
    <w:p w14:paraId="5933B7E3" w14:textId="77777777" w:rsidR="008F3E29" w:rsidRPr="002635AC" w:rsidRDefault="008F3E29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 zostaje uznany za pozytywny w przypadku, gdy kandydat uzyska z obu przedmiotów oceny co najmniej dostateczne. Jako trzeci przedmiot uznaje się język obcy z oceną 5,0 (bardzo dobry) – język kraju, w którym kandydat ukończył studia.</w:t>
      </w:r>
    </w:p>
    <w:p w14:paraId="3022684A" w14:textId="77777777" w:rsidR="008F3E29" w:rsidRPr="002635AC" w:rsidRDefault="008F3E29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kwalifikuje kandydata w konkursie (rankingu) ostatecznego wyniku studiów.</w:t>
      </w:r>
    </w:p>
    <w:p w14:paraId="3307BD25" w14:textId="77777777" w:rsidR="008F3E29" w:rsidRPr="002635AC" w:rsidRDefault="008F3E29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ustnych dla kandydatów posiadających dyplomy ukończenia studiów uzyskane za granicą, określa harmonogram rekrutacji.</w:t>
      </w:r>
    </w:p>
    <w:p w14:paraId="4AEFFB40" w14:textId="384DC10B" w:rsidR="00635EBC" w:rsidRPr="002635AC" w:rsidRDefault="00B92B63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92B63">
        <w:rPr>
          <w:rFonts w:ascii="Times New Roman" w:hAnsi="Times New Roman"/>
          <w:sz w:val="24"/>
          <w:szCs w:val="24"/>
        </w:rPr>
        <w:t>Egzamin może zostać przeprowadzony z wykorzystaniem technologii  informatycznych, w sposób zapewniający kontrolę przebiegu egzaminu oraz samodzielność pracy kandydata.</w:t>
      </w:r>
    </w:p>
    <w:p w14:paraId="738692AD" w14:textId="77777777" w:rsidR="008F3E29" w:rsidRPr="002635AC" w:rsidRDefault="008F3E29" w:rsidP="00A90A95">
      <w:pPr>
        <w:pStyle w:val="Akapitzlist"/>
        <w:numPr>
          <w:ilvl w:val="2"/>
          <w:numId w:val="4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13" w:name="_Hlk30663599"/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</w:t>
      </w:r>
    </w:p>
    <w:bookmarkEnd w:id="13"/>
    <w:p w14:paraId="0CB5DB2E" w14:textId="77777777" w:rsidR="008F3E29" w:rsidRPr="003D5AD4" w:rsidRDefault="008F3E29" w:rsidP="00A90A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A62F94" w14:textId="2B8F3CA5" w:rsidR="008F3E29" w:rsidRPr="005E1241" w:rsidRDefault="008F3E29" w:rsidP="00A90A95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1241">
        <w:rPr>
          <w:rFonts w:ascii="Times New Roman" w:hAnsi="Times New Roman"/>
          <w:bCs/>
          <w:sz w:val="24"/>
          <w:szCs w:val="24"/>
        </w:rPr>
        <w:t>Postępowanie kwalifikacyjne na studia realizowane w językach obcych</w:t>
      </w:r>
    </w:p>
    <w:p w14:paraId="7D7C1F9F" w14:textId="5D0068E7" w:rsidR="008F3E29" w:rsidRPr="002635AC" w:rsidRDefault="008F3E29" w:rsidP="00A90A9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Warunkiem ubiegania się o przyjęcie na studia drugiego stopnia danego kierunku jest posiadanie dyplomu ukończenia studiów co najmniej pierwszego stopnia (zawodowych), z zastrzeżeniem</w:t>
      </w:r>
      <w:r w:rsidR="002F55D5">
        <w:rPr>
          <w:rFonts w:ascii="Times New Roman" w:hAnsi="Times New Roman"/>
          <w:sz w:val="24"/>
          <w:szCs w:val="24"/>
        </w:rPr>
        <w:t xml:space="preserve"> </w:t>
      </w:r>
      <w:r w:rsidR="003E7EF4">
        <w:rPr>
          <w:rFonts w:ascii="Times New Roman" w:hAnsi="Times New Roman"/>
          <w:sz w:val="24"/>
          <w:szCs w:val="24"/>
        </w:rPr>
        <w:t xml:space="preserve">             </w:t>
      </w:r>
      <w:r w:rsidR="002F55D5">
        <w:rPr>
          <w:rFonts w:ascii="Times New Roman" w:hAnsi="Times New Roman"/>
          <w:sz w:val="24"/>
          <w:szCs w:val="24"/>
        </w:rPr>
        <w:t>pkt</w:t>
      </w:r>
      <w:r w:rsidRPr="002635AC">
        <w:rPr>
          <w:rFonts w:ascii="Times New Roman" w:hAnsi="Times New Roman"/>
          <w:sz w:val="24"/>
          <w:szCs w:val="24"/>
        </w:rPr>
        <w:t xml:space="preserve"> 3. </w:t>
      </w:r>
    </w:p>
    <w:p w14:paraId="1DD61551" w14:textId="77777777" w:rsidR="008F3E29" w:rsidRPr="002635AC" w:rsidRDefault="00AA0805" w:rsidP="00A90A9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38FC9653" w14:textId="0ED8C7D7" w:rsidR="008F3E29" w:rsidRPr="002635AC" w:rsidRDefault="008F3E29" w:rsidP="00A90A9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</w:t>
      </w:r>
      <w:r w:rsidR="003E7EF4">
        <w:rPr>
          <w:rFonts w:ascii="Times New Roman" w:hAnsi="Times New Roman"/>
          <w:sz w:val="24"/>
          <w:szCs w:val="24"/>
        </w:rPr>
        <w:t xml:space="preserve">              </w:t>
      </w:r>
      <w:r w:rsidRPr="002635AC">
        <w:rPr>
          <w:rFonts w:ascii="Times New Roman" w:hAnsi="Times New Roman"/>
          <w:sz w:val="24"/>
          <w:szCs w:val="24"/>
        </w:rPr>
        <w:t xml:space="preserve">na studia drugiego stopnia określają odrębne przepisy.  </w:t>
      </w:r>
    </w:p>
    <w:p w14:paraId="4D1FB615" w14:textId="77777777" w:rsidR="008F3E29" w:rsidRPr="002635AC" w:rsidRDefault="008F3E29" w:rsidP="00A90A9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O przyjęciu na studia decyduje złożenie kompletnego i spełniającego wymagania formalne zestawu dokumentów, o którym mowa w </w:t>
      </w:r>
      <w:r w:rsidRPr="002635AC">
        <w:rPr>
          <w:rFonts w:ascii="Times New Roman" w:hAnsi="Times New Roman"/>
          <w:bCs/>
          <w:sz w:val="24"/>
          <w:szCs w:val="24"/>
        </w:rPr>
        <w:t>§15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500E73F7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54992BDA" w14:textId="2D772D37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15</w:t>
      </w:r>
    </w:p>
    <w:p w14:paraId="13343D70" w14:textId="77777777" w:rsidR="008F3E29" w:rsidRPr="00CA33DB" w:rsidRDefault="008F3E29" w:rsidP="00A90A9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>Kandydaci zakwalifikowani na studia drugiego stopnia zobowiązani są do potwierdzenia zamiaru studiowania poprzez dostarczenie wymaganych dokumentów:</w:t>
      </w:r>
    </w:p>
    <w:p w14:paraId="5625B319" w14:textId="77777777" w:rsidR="008F3E29" w:rsidRPr="00CA33DB" w:rsidRDefault="008F3E29" w:rsidP="00A90A9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>podania o przyjęcie na studia (na wydruku z IRK) opatrzonego własnoręcznym podpisem,</w:t>
      </w:r>
    </w:p>
    <w:p w14:paraId="7F54B5DF" w14:textId="77777777" w:rsidR="008F3E29" w:rsidRPr="00CA33DB" w:rsidRDefault="008F3E29" w:rsidP="00A90A9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>kserokopii dyplomu ukończonych studiów pierwszego stopnia (zawodowych) lub magisterskich (drugiego stopnia lub jednolitych magisterskich) - oryginał do wglądu,</w:t>
      </w:r>
    </w:p>
    <w:p w14:paraId="249D1B25" w14:textId="03406780" w:rsidR="00A27291" w:rsidRDefault="00A27291" w:rsidP="00A90A9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27291">
        <w:rPr>
          <w:rFonts w:ascii="Times New Roman" w:hAnsi="Times New Roman"/>
          <w:sz w:val="24"/>
          <w:szCs w:val="24"/>
        </w:rPr>
        <w:t xml:space="preserve">fotografii o wymiarach 35 x 45mm, na jasnym tle, zgodne z wymaganiami stosowanymi </w:t>
      </w:r>
      <w:r w:rsidR="003E7EF4">
        <w:rPr>
          <w:rFonts w:ascii="Times New Roman" w:hAnsi="Times New Roman"/>
          <w:sz w:val="24"/>
          <w:szCs w:val="24"/>
        </w:rPr>
        <w:t xml:space="preserve">                     </w:t>
      </w:r>
      <w:r w:rsidRPr="00A27291">
        <w:rPr>
          <w:rFonts w:ascii="Times New Roman" w:hAnsi="Times New Roman"/>
          <w:sz w:val="24"/>
          <w:szCs w:val="24"/>
        </w:rPr>
        <w:t>przy wydawaniu dowodów osobistych, opisaną na odwrocie imieniem (imionami) i nazwiskiem oraz numerem IRK ID</w:t>
      </w:r>
      <w:r w:rsidR="003248E8" w:rsidRPr="00337BA0">
        <w:rPr>
          <w:rFonts w:ascii="Times New Roman" w:hAnsi="Times New Roman"/>
          <w:sz w:val="24"/>
          <w:szCs w:val="24"/>
        </w:rPr>
        <w:t>,</w:t>
      </w:r>
      <w:r w:rsidRPr="00337BA0">
        <w:rPr>
          <w:rFonts w:ascii="Times New Roman" w:hAnsi="Times New Roman"/>
          <w:sz w:val="24"/>
          <w:szCs w:val="24"/>
        </w:rPr>
        <w:t xml:space="preserve"> </w:t>
      </w:r>
    </w:p>
    <w:p w14:paraId="6D028B35" w14:textId="050C4742" w:rsidR="008F3E29" w:rsidRPr="00CA33DB" w:rsidRDefault="008F3E29" w:rsidP="00A90A9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>Kandydaci zakwalifikowani na studia drugiego stopnia realizowane w językach obcych zobowiązani do dostarczenia dodatkow</w:t>
      </w:r>
      <w:r w:rsidR="000069E0" w:rsidRPr="00CA33DB">
        <w:rPr>
          <w:rFonts w:ascii="Times New Roman" w:hAnsi="Times New Roman"/>
          <w:sz w:val="24"/>
          <w:szCs w:val="24"/>
        </w:rPr>
        <w:t xml:space="preserve">o </w:t>
      </w:r>
      <w:r w:rsidRPr="00CA33DB">
        <w:rPr>
          <w:rFonts w:ascii="Times New Roman" w:hAnsi="Times New Roman"/>
          <w:sz w:val="24"/>
          <w:szCs w:val="24"/>
        </w:rPr>
        <w:t>potwierdzeni</w:t>
      </w:r>
      <w:r w:rsidR="000069E0" w:rsidRPr="00CA33DB">
        <w:rPr>
          <w:rFonts w:ascii="Times New Roman" w:hAnsi="Times New Roman"/>
          <w:sz w:val="24"/>
          <w:szCs w:val="24"/>
        </w:rPr>
        <w:t>a</w:t>
      </w:r>
      <w:r w:rsidRPr="00CA33DB">
        <w:rPr>
          <w:rFonts w:ascii="Times New Roman" w:hAnsi="Times New Roman"/>
          <w:sz w:val="24"/>
          <w:szCs w:val="24"/>
        </w:rPr>
        <w:t xml:space="preserve"> posiadania polisy ubezpieczeniowej </w:t>
      </w:r>
      <w:r w:rsidR="003E7EF4">
        <w:rPr>
          <w:rFonts w:ascii="Times New Roman" w:hAnsi="Times New Roman"/>
          <w:sz w:val="24"/>
          <w:szCs w:val="24"/>
        </w:rPr>
        <w:t xml:space="preserve">                </w:t>
      </w:r>
      <w:r w:rsidRPr="00CA33DB">
        <w:rPr>
          <w:rFonts w:ascii="Times New Roman" w:hAnsi="Times New Roman"/>
          <w:sz w:val="24"/>
          <w:szCs w:val="24"/>
        </w:rPr>
        <w:t xml:space="preserve">na wypadek choroby lub następstw nieszczęśliwych wypadków na okres kształcenia w Polsce </w:t>
      </w:r>
      <w:r w:rsidR="003E7EF4">
        <w:rPr>
          <w:rFonts w:ascii="Times New Roman" w:hAnsi="Times New Roman"/>
          <w:sz w:val="24"/>
          <w:szCs w:val="24"/>
        </w:rPr>
        <w:t xml:space="preserve">            </w:t>
      </w:r>
      <w:r w:rsidRPr="00CA33DB">
        <w:rPr>
          <w:rFonts w:ascii="Times New Roman" w:hAnsi="Times New Roman"/>
          <w:sz w:val="24"/>
          <w:szCs w:val="24"/>
        </w:rPr>
        <w:t xml:space="preserve">lub Europejskiej Karty Ubezpieczenia Zdrowotnego lub potwierdzenie przystąpienia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A33DB">
        <w:rPr>
          <w:rFonts w:ascii="Times New Roman" w:hAnsi="Times New Roman"/>
          <w:sz w:val="24"/>
          <w:szCs w:val="24"/>
        </w:rPr>
        <w:t>do ubezpieczenia w Narodowym Funduszu Zdrowia.</w:t>
      </w:r>
    </w:p>
    <w:p w14:paraId="15A36692" w14:textId="77777777" w:rsidR="008F3E29" w:rsidRPr="00CA33DB" w:rsidRDefault="008F3E29" w:rsidP="00A90A9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>Wymagane dokumenty należy złożyć w terminie określonym w harmonogramie rekrutacji.</w:t>
      </w:r>
    </w:p>
    <w:p w14:paraId="38A29B53" w14:textId="77777777" w:rsidR="008F3E29" w:rsidRPr="00CA33DB" w:rsidRDefault="008F3E29" w:rsidP="00A90A9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>Niedostarczenie w wyznaczonym terminie wymaganych dokumentów oznacza rezygnację ze studiów i powoduje skreślenie kandydata z listy osób kwalifikowanych do przyjęcia na I rok studiów danego kierunku bez odrębnego wezwania do uzupełnienia dokumentów.</w:t>
      </w:r>
    </w:p>
    <w:p w14:paraId="512D800A" w14:textId="167CF2F6" w:rsidR="008F3E29" w:rsidRPr="00CA33DB" w:rsidRDefault="00B92B63" w:rsidP="00A90A9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 xml:space="preserve">Kandydat zakwalifikowany na studia niestacjonarne zobowiązany jest do podpisania umowy </w:t>
      </w:r>
      <w:r w:rsidR="003E7EF4">
        <w:rPr>
          <w:rFonts w:ascii="Times New Roman" w:hAnsi="Times New Roman"/>
          <w:sz w:val="24"/>
          <w:szCs w:val="24"/>
        </w:rPr>
        <w:t xml:space="preserve">                           </w:t>
      </w:r>
      <w:r w:rsidRPr="00CA33DB">
        <w:rPr>
          <w:rFonts w:ascii="Times New Roman" w:hAnsi="Times New Roman"/>
          <w:sz w:val="24"/>
          <w:szCs w:val="24"/>
        </w:rPr>
        <w:t>o warunkach pobierania opłat za świadczone usługi edukacyjne</w:t>
      </w:r>
      <w:r w:rsidR="008F3E29" w:rsidRPr="00CA33DB">
        <w:rPr>
          <w:rFonts w:ascii="Times New Roman" w:hAnsi="Times New Roman"/>
          <w:sz w:val="24"/>
          <w:szCs w:val="24"/>
        </w:rPr>
        <w:t>.</w:t>
      </w:r>
    </w:p>
    <w:p w14:paraId="05F937E5" w14:textId="0AC6E8F5" w:rsidR="00827E18" w:rsidRDefault="00B92B63" w:rsidP="00A90A9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3DB">
        <w:rPr>
          <w:rFonts w:ascii="Times New Roman" w:hAnsi="Times New Roman"/>
          <w:sz w:val="24"/>
          <w:szCs w:val="24"/>
        </w:rPr>
        <w:t>Rektor może zdecydować o zmianie trybu składania dokumentów w przypadku wprowadzenia stanu nadzwyczajnego, ogłoszenia zagrożenia epidemicznego lub epidemii.</w:t>
      </w:r>
    </w:p>
    <w:p w14:paraId="0BE3B089" w14:textId="77777777" w:rsidR="003D5AD4" w:rsidRPr="003E7EF4" w:rsidRDefault="003D5AD4" w:rsidP="00A90A9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667F74B6" w14:textId="63AD78F3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16</w:t>
      </w:r>
    </w:p>
    <w:p w14:paraId="42AD550A" w14:textId="2449479F" w:rsidR="008F3E29" w:rsidRPr="002635AC" w:rsidRDefault="008F3E29" w:rsidP="00A90A95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Postępowanie kwalifikacyjne </w:t>
      </w:r>
      <w:r w:rsidR="00231FA5" w:rsidRPr="002635AC">
        <w:rPr>
          <w:rFonts w:ascii="Times New Roman" w:hAnsi="Times New Roman"/>
          <w:sz w:val="24"/>
          <w:szCs w:val="24"/>
        </w:rPr>
        <w:t xml:space="preserve">w odniesieniu do obywateli polskich </w:t>
      </w:r>
      <w:r w:rsidRPr="002635AC">
        <w:rPr>
          <w:rFonts w:ascii="Times New Roman" w:hAnsi="Times New Roman"/>
          <w:sz w:val="24"/>
          <w:szCs w:val="24"/>
        </w:rPr>
        <w:t>przeprowadzają komisje rekrutacyjne powoływane w trybie określonym odrębnymi przepisami</w:t>
      </w:r>
      <w:r w:rsidR="00231FA5" w:rsidRPr="002635AC">
        <w:rPr>
          <w:rFonts w:ascii="Times New Roman" w:hAnsi="Times New Roman"/>
          <w:sz w:val="24"/>
          <w:szCs w:val="24"/>
        </w:rPr>
        <w:t>, a w przypadku cudzoziemców biuro właściwe ds. współpracy międzynarodowej.</w:t>
      </w:r>
    </w:p>
    <w:p w14:paraId="0EA44231" w14:textId="77777777" w:rsidR="008F3E29" w:rsidRPr="002635AC" w:rsidRDefault="008F3E29" w:rsidP="00A90A95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zadań komisji rekrutacyjnych należy w szczególności:</w:t>
      </w:r>
    </w:p>
    <w:p w14:paraId="4E8C184F" w14:textId="77777777" w:rsidR="008F3E29" w:rsidRPr="002635AC" w:rsidRDefault="008F3E29" w:rsidP="00A90A9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i kompletowanie dokumentów kandydatów,</w:t>
      </w:r>
    </w:p>
    <w:p w14:paraId="6F8D659D" w14:textId="77777777" w:rsidR="008F3E29" w:rsidRPr="002635AC" w:rsidRDefault="008F3E29" w:rsidP="00A90A9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dopuszczanie kandydatów do postępowania kwalifikacyjnego,</w:t>
      </w:r>
    </w:p>
    <w:p w14:paraId="1E802CDA" w14:textId="77777777" w:rsidR="008F3E29" w:rsidRPr="002635AC" w:rsidRDefault="008F3E29" w:rsidP="00A90A9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przeprowadzanie kwalifikacji w ramach konkursu (rankingu) świadectw dojrzałości,</w:t>
      </w:r>
    </w:p>
    <w:p w14:paraId="36456191" w14:textId="77777777" w:rsidR="008F3E29" w:rsidRPr="002635AC" w:rsidRDefault="008F3E29" w:rsidP="00A90A9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organizacja egzaminu wstępnego,</w:t>
      </w:r>
    </w:p>
    <w:p w14:paraId="1EBCBE43" w14:textId="77777777" w:rsidR="008F3E29" w:rsidRPr="002635AC" w:rsidRDefault="008F3E29" w:rsidP="00A90A9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odwołań od kandydatów na studia i przekazanie ich Rektorowi.</w:t>
      </w:r>
    </w:p>
    <w:p w14:paraId="49DBC7DD" w14:textId="77777777" w:rsidR="008F3E29" w:rsidRPr="002635AC" w:rsidRDefault="008F3E29" w:rsidP="00A9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3. Wpis na listę studentów lub decyzję o odmowie przyjęcia na studia wydaje:</w:t>
      </w:r>
    </w:p>
    <w:p w14:paraId="0F8F339E" w14:textId="77777777" w:rsidR="008F3E29" w:rsidRPr="002635AC" w:rsidRDefault="008F3E29" w:rsidP="00A90A95">
      <w:pPr>
        <w:pStyle w:val="Akapitzlist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Komisja Rekrutacyjna – w odniesieniu do obywateli polskich,</w:t>
      </w:r>
    </w:p>
    <w:p w14:paraId="03BBEF12" w14:textId="77777777" w:rsidR="008F3E29" w:rsidRPr="002635AC" w:rsidRDefault="008F3E29" w:rsidP="00A90A95">
      <w:pPr>
        <w:pStyle w:val="Akapitzlist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Rektor – w odniesieniu do cudzoziemców.</w:t>
      </w:r>
    </w:p>
    <w:p w14:paraId="5BCF41A1" w14:textId="77777777" w:rsidR="00672205" w:rsidRPr="003E7EF4" w:rsidRDefault="00672205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3915B141" w14:textId="1105F658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17</w:t>
      </w:r>
    </w:p>
    <w:p w14:paraId="103DD672" w14:textId="77777777" w:rsidR="008F3E29" w:rsidRPr="002635AC" w:rsidRDefault="008F3E29" w:rsidP="00A90A9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decyzji podjętych przez Komisję Rekrutacyjną kandydatowi przysługuje prawo złożenia odwołania do Rektora w terminie czternastu dni od daty doręczenia decyzji. </w:t>
      </w:r>
    </w:p>
    <w:p w14:paraId="2F587FFF" w14:textId="77777777" w:rsidR="00536277" w:rsidRPr="002635AC" w:rsidRDefault="00536277" w:rsidP="00A90A9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Od decyzji wydanej w pierwszej instancji przez Rektora nie służy odwołanie, jednakże kandydat niezadowolony z decyzji może zwrócić się do Rektora z wnioskiem o ponowne rozpatrzenie sprawy.</w:t>
      </w:r>
    </w:p>
    <w:p w14:paraId="71333665" w14:textId="77777777" w:rsidR="008F3E29" w:rsidRPr="002635AC" w:rsidRDefault="008F3E29" w:rsidP="00A90A9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Decyzja Rektora jest ostateczna.</w:t>
      </w:r>
    </w:p>
    <w:p w14:paraId="563AF795" w14:textId="77777777" w:rsidR="003E7EF4" w:rsidRPr="003E7EF4" w:rsidRDefault="003E7EF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54BABBF3" w14:textId="5382A684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18</w:t>
      </w:r>
    </w:p>
    <w:p w14:paraId="1AC92B7A" w14:textId="77777777" w:rsidR="00366D2A" w:rsidRPr="002635AC" w:rsidRDefault="0056280F" w:rsidP="00A90A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T</w:t>
      </w:r>
      <w:r w:rsidR="00366D2A" w:rsidRPr="002635AC">
        <w:rPr>
          <w:rFonts w:ascii="Times New Roman" w:hAnsi="Times New Roman"/>
          <w:b/>
          <w:bCs/>
          <w:sz w:val="24"/>
          <w:szCs w:val="24"/>
        </w:rPr>
        <w:t>erminy rozpoczęcia i zakończenia rekrutacji</w:t>
      </w:r>
    </w:p>
    <w:p w14:paraId="3295A4C3" w14:textId="77777777" w:rsidR="008F3E29" w:rsidRPr="002635AC" w:rsidRDefault="008F3E29" w:rsidP="00A90A95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Rekrutacja w Uniwersytecie trwa:</w:t>
      </w:r>
    </w:p>
    <w:p w14:paraId="31DEA495" w14:textId="77777777" w:rsidR="008F3E29" w:rsidRPr="002635AC" w:rsidRDefault="008F3E29" w:rsidP="00A90A95">
      <w:pPr>
        <w:pStyle w:val="Akapitzlist"/>
        <w:numPr>
          <w:ilvl w:val="1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od 25 stycznia do 28 lutego – w rekrutacji śródrocznej,</w:t>
      </w:r>
    </w:p>
    <w:p w14:paraId="455CB681" w14:textId="77777777" w:rsidR="008F3E29" w:rsidRPr="002635AC" w:rsidRDefault="008F3E29" w:rsidP="00A90A95">
      <w:pPr>
        <w:pStyle w:val="Akapitzlist"/>
        <w:numPr>
          <w:ilvl w:val="1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od 1 czerwca do </w:t>
      </w:r>
      <w:r w:rsidR="00B92B63">
        <w:rPr>
          <w:rFonts w:ascii="Times New Roman" w:hAnsi="Times New Roman"/>
          <w:bCs/>
          <w:sz w:val="24"/>
          <w:szCs w:val="24"/>
        </w:rPr>
        <w:t>20 października</w:t>
      </w:r>
      <w:r w:rsidRPr="002635AC">
        <w:rPr>
          <w:rFonts w:ascii="Times New Roman" w:hAnsi="Times New Roman"/>
          <w:bCs/>
          <w:sz w:val="24"/>
          <w:szCs w:val="24"/>
        </w:rPr>
        <w:t xml:space="preserve"> – w rekrutacji letniej,</w:t>
      </w:r>
    </w:p>
    <w:p w14:paraId="10D24C8E" w14:textId="77777777" w:rsidR="008F3E29" w:rsidRPr="002635AC" w:rsidRDefault="00B92B63" w:rsidP="00A90A95">
      <w:pPr>
        <w:pStyle w:val="Akapitzlist"/>
        <w:numPr>
          <w:ilvl w:val="1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92B63">
        <w:rPr>
          <w:rFonts w:ascii="Times New Roman" w:hAnsi="Times New Roman"/>
          <w:bCs/>
          <w:sz w:val="24"/>
          <w:szCs w:val="24"/>
        </w:rPr>
        <w:t xml:space="preserve">w sposób ciągły </w:t>
      </w:r>
      <w:r w:rsidR="008F3E29" w:rsidRPr="002635AC">
        <w:rPr>
          <w:rFonts w:ascii="Times New Roman" w:hAnsi="Times New Roman"/>
          <w:bCs/>
          <w:sz w:val="24"/>
          <w:szCs w:val="24"/>
        </w:rPr>
        <w:t>– na kierunki z tokiem nauczania w językach obcych,</w:t>
      </w:r>
    </w:p>
    <w:p w14:paraId="6ECFA752" w14:textId="243143B5" w:rsidR="008F3E29" w:rsidRPr="002635AC" w:rsidRDefault="00531E51" w:rsidP="00A90A95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F3E29" w:rsidRPr="002635AC">
        <w:rPr>
          <w:rFonts w:ascii="Times New Roman" w:hAnsi="Times New Roman"/>
          <w:bCs/>
          <w:sz w:val="24"/>
          <w:szCs w:val="24"/>
        </w:rPr>
        <w:t xml:space="preserve">z zastrzeżeniem, że postępowanie odwoławcze będzie prowadzone w terminach wynikających </w:t>
      </w:r>
      <w:r w:rsidR="003E7EF4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8F3E29" w:rsidRPr="002635AC">
        <w:rPr>
          <w:rFonts w:ascii="Times New Roman" w:hAnsi="Times New Roman"/>
          <w:bCs/>
          <w:sz w:val="24"/>
          <w:szCs w:val="24"/>
        </w:rPr>
        <w:t>z przepisów Kodeksu postępowania administracyjnego.</w:t>
      </w:r>
    </w:p>
    <w:p w14:paraId="2F52D66C" w14:textId="46E41C55" w:rsidR="00CA33DB" w:rsidRDefault="00CA33DB" w:rsidP="00A90A9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Szczegółowy harmonogram rekrutacji określa zarządzenie Rektora.</w:t>
      </w:r>
    </w:p>
    <w:p w14:paraId="381FBBC0" w14:textId="34728A8B" w:rsidR="00530B22" w:rsidRPr="003E7EF4" w:rsidRDefault="00530B22" w:rsidP="00A90A9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14:paraId="29DAA657" w14:textId="23FEBD4B" w:rsidR="00530B22" w:rsidRPr="002635AC" w:rsidRDefault="00530B22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19</w:t>
      </w:r>
    </w:p>
    <w:p w14:paraId="17F8BACA" w14:textId="493772C1" w:rsidR="008F3E29" w:rsidRDefault="008F3E29" w:rsidP="00A90A95">
      <w:pPr>
        <w:pStyle w:val="Akapitzlist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Rektor może ustalić rekrutację specjalną - uzupełniającą dla kandydatów, których wynik egzaminu maturalnego z danego przedmiotu lub przedmiotów uwzględnianych w kwalifikacji na studia został podwyższony w wyniku odwołania, o którym mowa w art. 44zzz ust. 7 Ustawy z dnia 7 września </w:t>
      </w:r>
      <w:r w:rsidR="003E7EF4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2635AC">
        <w:rPr>
          <w:rFonts w:ascii="Times New Roman" w:hAnsi="Times New Roman"/>
          <w:bCs/>
          <w:sz w:val="24"/>
          <w:szCs w:val="24"/>
        </w:rPr>
        <w:t>1991 r. o systemie oświaty. Do rekrutacji specjalnej - uzupełniającej mogą przystąpić wyłącznie kandydaci, którzy ubiegali się o przyjęcie na studia pierwszego stopnia lub jednolite studia magisterskie na danym kierunku studiów w</w:t>
      </w:r>
      <w:r w:rsidR="000A1D40">
        <w:rPr>
          <w:rFonts w:ascii="Times New Roman" w:hAnsi="Times New Roman"/>
          <w:bCs/>
          <w:sz w:val="24"/>
          <w:szCs w:val="24"/>
        </w:rPr>
        <w:t> </w:t>
      </w:r>
      <w:r w:rsidRPr="002635AC">
        <w:rPr>
          <w:rFonts w:ascii="Times New Roman" w:hAnsi="Times New Roman"/>
          <w:bCs/>
          <w:sz w:val="24"/>
          <w:szCs w:val="24"/>
        </w:rPr>
        <w:t>rekrutacji zasadniczej.</w:t>
      </w:r>
    </w:p>
    <w:p w14:paraId="2B197A76" w14:textId="47D7D24A" w:rsidR="004B5473" w:rsidRPr="00A27291" w:rsidRDefault="004B5473" w:rsidP="00A90A95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27291">
        <w:rPr>
          <w:rFonts w:ascii="Times New Roman" w:hAnsi="Times New Roman"/>
          <w:bCs/>
          <w:sz w:val="24"/>
          <w:szCs w:val="24"/>
        </w:rPr>
        <w:t>Rektor, z uwagi na sytuację epidemiczną, może zdecydować o zniesieniu bądź zmianie sposobu oceny predyspozycji kandydatów uczestniczących w postępowaniu kwalifikacyjnym na kierunki edukacja artystyczna w zakresie sztuk plastycznych, edukacja artystyczna w zakresie sztuki muzycznej</w:t>
      </w:r>
      <w:r w:rsidR="00E5419F" w:rsidRPr="00A27291">
        <w:rPr>
          <w:rFonts w:ascii="Times New Roman" w:hAnsi="Times New Roman"/>
          <w:bCs/>
          <w:sz w:val="24"/>
          <w:szCs w:val="24"/>
        </w:rPr>
        <w:t xml:space="preserve"> </w:t>
      </w:r>
      <w:r w:rsidR="003E7EF4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E5419F" w:rsidRPr="00A27291">
        <w:rPr>
          <w:rFonts w:ascii="Times New Roman" w:hAnsi="Times New Roman"/>
          <w:bCs/>
          <w:sz w:val="24"/>
          <w:szCs w:val="24"/>
        </w:rPr>
        <w:t>oraz</w:t>
      </w:r>
      <w:r w:rsidRPr="00A27291">
        <w:rPr>
          <w:rFonts w:ascii="Times New Roman" w:hAnsi="Times New Roman"/>
          <w:bCs/>
          <w:sz w:val="24"/>
          <w:szCs w:val="24"/>
        </w:rPr>
        <w:t xml:space="preserve"> logopedia.</w:t>
      </w:r>
    </w:p>
    <w:p w14:paraId="067EB535" w14:textId="77777777" w:rsidR="004B5473" w:rsidRPr="003E7EF4" w:rsidRDefault="004B5473" w:rsidP="00A90A9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70C0"/>
          <w:sz w:val="16"/>
          <w:szCs w:val="16"/>
        </w:rPr>
      </w:pPr>
    </w:p>
    <w:p w14:paraId="3C228AC9" w14:textId="7EB0AABA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="00530B22">
        <w:rPr>
          <w:rFonts w:ascii="Times New Roman" w:hAnsi="Times New Roman"/>
          <w:bCs/>
          <w:sz w:val="24"/>
          <w:szCs w:val="24"/>
        </w:rPr>
        <w:t>20</w:t>
      </w:r>
    </w:p>
    <w:p w14:paraId="14330BBA" w14:textId="77777777" w:rsidR="008F3E29" w:rsidRPr="002635AC" w:rsidRDefault="008F3E29" w:rsidP="00A90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sprawach nieuregulowanych w niniejszej Uchwale, decyzję podejmuje Rektor.</w:t>
      </w:r>
    </w:p>
    <w:p w14:paraId="3F4CF4DA" w14:textId="77777777" w:rsidR="00624494" w:rsidRPr="003E7EF4" w:rsidRDefault="00624494" w:rsidP="00A90A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bookmarkStart w:id="14" w:name="_Hlk61856582"/>
    </w:p>
    <w:p w14:paraId="3F5D81B2" w14:textId="5A92A285" w:rsidR="008F3E29" w:rsidRPr="002635AC" w:rsidRDefault="008F3E29" w:rsidP="00A90A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</w:t>
      </w:r>
      <w:r w:rsidR="003D5AD4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Cs/>
          <w:sz w:val="24"/>
          <w:szCs w:val="24"/>
        </w:rPr>
        <w:t>2</w:t>
      </w:r>
      <w:r w:rsidR="000D2F15">
        <w:rPr>
          <w:rFonts w:ascii="Times New Roman" w:hAnsi="Times New Roman"/>
          <w:bCs/>
          <w:sz w:val="24"/>
          <w:szCs w:val="24"/>
        </w:rPr>
        <w:t>1</w:t>
      </w:r>
    </w:p>
    <w:p w14:paraId="3DC971C6" w14:textId="30F951A0" w:rsidR="009F1D88" w:rsidRPr="009F1D88" w:rsidRDefault="008F3E29" w:rsidP="00A90A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635AC">
        <w:rPr>
          <w:rFonts w:ascii="Times New Roman" w:hAnsi="Times New Roman"/>
          <w:sz w:val="24"/>
          <w:szCs w:val="24"/>
        </w:rPr>
        <w:t>Uchwała wchodzi w życie z dniem jej podjęcia.</w:t>
      </w:r>
      <w:bookmarkEnd w:id="14"/>
    </w:p>
    <w:p w14:paraId="741E82F5" w14:textId="77777777" w:rsidR="009F1D88" w:rsidRPr="009F1D88" w:rsidRDefault="009F1D88" w:rsidP="00A90A9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5192DC86" w14:textId="77777777" w:rsidR="009F1D88" w:rsidRPr="009F1D88" w:rsidRDefault="009F1D88" w:rsidP="00A90A95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iCs/>
          <w:sz w:val="24"/>
          <w:szCs w:val="24"/>
        </w:rPr>
      </w:pPr>
      <w:r w:rsidRPr="009F1D88">
        <w:rPr>
          <w:rFonts w:ascii="Times New Roman" w:hAnsi="Times New Roman"/>
          <w:b/>
          <w:iCs/>
          <w:sz w:val="24"/>
          <w:szCs w:val="24"/>
        </w:rPr>
        <w:t>Przewodniczący Senatu</w:t>
      </w:r>
    </w:p>
    <w:p w14:paraId="0A22F3B3" w14:textId="77777777" w:rsidR="009F1D88" w:rsidRPr="009F1D88" w:rsidRDefault="009F1D88" w:rsidP="00A90A95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iCs/>
          <w:sz w:val="24"/>
          <w:szCs w:val="24"/>
        </w:rPr>
      </w:pPr>
      <w:r w:rsidRPr="009F1D88">
        <w:rPr>
          <w:rFonts w:ascii="Times New Roman" w:hAnsi="Times New Roman"/>
          <w:b/>
          <w:iCs/>
          <w:sz w:val="24"/>
          <w:szCs w:val="24"/>
        </w:rPr>
        <w:t>Rektor</w:t>
      </w:r>
    </w:p>
    <w:p w14:paraId="79EBC688" w14:textId="77777777" w:rsidR="009F1D88" w:rsidRPr="009F1D88" w:rsidRDefault="009F1D88" w:rsidP="00A90A95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2C4B8F" w14:textId="77777777" w:rsidR="009F1D88" w:rsidRPr="009F1D88" w:rsidRDefault="009F1D88" w:rsidP="00A90A95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F5BAC66" w14:textId="77777777" w:rsidR="009F1D88" w:rsidRPr="009F1D88" w:rsidRDefault="009F1D88" w:rsidP="00A90A95">
      <w:pPr>
        <w:spacing w:after="0" w:line="240" w:lineRule="auto"/>
        <w:ind w:firstLine="3828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88">
        <w:rPr>
          <w:rFonts w:ascii="Times New Roman" w:hAnsi="Times New Roman"/>
          <w:b/>
          <w:bCs/>
          <w:sz w:val="24"/>
          <w:szCs w:val="24"/>
        </w:rPr>
        <w:t>dr hab. Jerzy A. Przyborowski, prof. UWM</w:t>
      </w:r>
    </w:p>
    <w:p w14:paraId="2AF1C422" w14:textId="77777777" w:rsidR="009F1D88" w:rsidRPr="009F1D88" w:rsidRDefault="009F1D88" w:rsidP="009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eastAsia="ja-JP"/>
        </w:rPr>
      </w:pPr>
    </w:p>
    <w:p w14:paraId="17FE2897" w14:textId="77777777" w:rsidR="009F1D88" w:rsidRPr="004D6CB7" w:rsidRDefault="009F1D88" w:rsidP="009F1D88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</w:p>
    <w:p w14:paraId="1F067AC3" w14:textId="56A050D2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5F497B27" w14:textId="21067278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0F621D45" w14:textId="420991F8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0431AFE3" w14:textId="01355450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75F0210E" w14:textId="1831056F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2BAA2F32" w14:textId="3AE149A9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6FD3B095" w14:textId="272A3C51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1A58B064" w14:textId="5773B24F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0C8C7391" w14:textId="033A469D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6DB3ACB4" w14:textId="20F57406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0370D3B0" w14:textId="1A75C1AF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329419A3" w14:textId="76A84B7E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31651357" w14:textId="0DA3C01C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5E0D9AEE" w14:textId="4AFD9578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7D5C03D7" w14:textId="4E0C5AD9" w:rsidR="008135C8" w:rsidRDefault="008135C8" w:rsidP="008F3E29">
      <w:pPr>
        <w:rPr>
          <w:rFonts w:ascii="Times New Roman" w:hAnsi="Times New Roman"/>
          <w:b/>
          <w:sz w:val="24"/>
          <w:szCs w:val="24"/>
        </w:rPr>
      </w:pPr>
    </w:p>
    <w:p w14:paraId="0B802705" w14:textId="77777777" w:rsidR="009F1D88" w:rsidRDefault="009F1D88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F51ABD" w14:textId="77777777" w:rsidR="009F1D88" w:rsidRDefault="009F1D88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AD1F1" w14:textId="77777777" w:rsidR="009F1D88" w:rsidRDefault="009F1D88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ED1A5" w14:textId="77777777" w:rsidR="009F1D88" w:rsidRDefault="009F1D88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DE905" w14:textId="02AB8B86" w:rsidR="009F1D88" w:rsidRDefault="009F1D88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43301" w14:textId="43F55DFF" w:rsidR="003E7EF4" w:rsidRDefault="003E7EF4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3C5B0" w14:textId="77777777" w:rsidR="003E7EF4" w:rsidRDefault="003E7EF4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B6BB43" w14:textId="42ADA69F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Kryteria kwalifikacji na I rok studiów</w:t>
      </w:r>
      <w:r w:rsidR="00D4350D" w:rsidRPr="002635AC">
        <w:rPr>
          <w:rFonts w:ascii="Times New Roman" w:hAnsi="Times New Roman"/>
          <w:b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sz w:val="24"/>
          <w:szCs w:val="24"/>
        </w:rPr>
        <w:t>pierwszego stopnia i jednolitych magisterskich</w:t>
      </w:r>
      <w:r w:rsidR="00490C13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503AE11D" w14:textId="26BE0C8B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Uniwersytetu Warmińsko-Mazurskiego w Olsztynie na rok akademicki 20</w:t>
      </w:r>
      <w:r w:rsidR="0056280F" w:rsidRPr="002635AC">
        <w:rPr>
          <w:rFonts w:ascii="Times New Roman" w:hAnsi="Times New Roman"/>
          <w:b/>
          <w:sz w:val="24"/>
          <w:szCs w:val="24"/>
        </w:rPr>
        <w:t>2</w:t>
      </w:r>
      <w:r w:rsidR="00982D4D">
        <w:rPr>
          <w:rFonts w:ascii="Times New Roman" w:hAnsi="Times New Roman"/>
          <w:b/>
          <w:sz w:val="24"/>
          <w:szCs w:val="24"/>
        </w:rPr>
        <w:t>2</w:t>
      </w:r>
      <w:r w:rsidRPr="002635AC">
        <w:rPr>
          <w:rFonts w:ascii="Times New Roman" w:hAnsi="Times New Roman"/>
          <w:b/>
          <w:sz w:val="24"/>
          <w:szCs w:val="24"/>
        </w:rPr>
        <w:t>/202</w:t>
      </w:r>
      <w:r w:rsidR="00982D4D">
        <w:rPr>
          <w:rFonts w:ascii="Times New Roman" w:hAnsi="Times New Roman"/>
          <w:b/>
          <w:sz w:val="24"/>
          <w:szCs w:val="24"/>
        </w:rPr>
        <w:t>3</w:t>
      </w:r>
    </w:p>
    <w:p w14:paraId="7DDB0566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6B2186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„nowej matury”</w:t>
      </w:r>
    </w:p>
    <w:p w14:paraId="66F1FB1A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C3B041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1A</w:t>
      </w:r>
    </w:p>
    <w:tbl>
      <w:tblPr>
        <w:tblW w:w="92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18"/>
        <w:gridCol w:w="4608"/>
      </w:tblGrid>
      <w:tr w:rsidR="008F3E29" w:rsidRPr="002519C4" w14:paraId="6F0B7190" w14:textId="77777777" w:rsidTr="006F5008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14:paraId="2F18B28F" w14:textId="77777777" w:rsidR="008F3E29" w:rsidRPr="002519C4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18" w:type="dxa"/>
            <w:vMerge w:val="restart"/>
            <w:vAlign w:val="center"/>
          </w:tcPr>
          <w:p w14:paraId="6186E772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9C4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</w:tc>
        <w:tc>
          <w:tcPr>
            <w:tcW w:w="4608" w:type="dxa"/>
            <w:vAlign w:val="center"/>
          </w:tcPr>
          <w:p w14:paraId="0F69F5E8" w14:textId="77777777" w:rsidR="008F3E29" w:rsidRPr="002519C4" w:rsidRDefault="008F3E29" w:rsidP="006F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 xml:space="preserve">Konkurs (ranking) sumy % punktów uzyskanych </w:t>
            </w:r>
            <w:r w:rsidR="000069E0" w:rsidRPr="002519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 xml:space="preserve">z przedmiotów w części pisemnej </w:t>
            </w:r>
            <w:r w:rsidRPr="002519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egzaminu maturalnego</w:t>
            </w: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 xml:space="preserve"> występujących na świadectwie dojrzałości</w:t>
            </w:r>
          </w:p>
        </w:tc>
      </w:tr>
      <w:tr w:rsidR="008F3E29" w:rsidRPr="002519C4" w14:paraId="6FC40370" w14:textId="77777777" w:rsidTr="006F5008">
        <w:trPr>
          <w:cantSplit/>
          <w:trHeight w:val="515"/>
          <w:jc w:val="center"/>
        </w:trPr>
        <w:tc>
          <w:tcPr>
            <w:tcW w:w="506" w:type="dxa"/>
            <w:vMerge/>
            <w:vAlign w:val="center"/>
          </w:tcPr>
          <w:p w14:paraId="25108891" w14:textId="77777777" w:rsidR="008F3E29" w:rsidRPr="002519C4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14:paraId="0653E1D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  <w:vAlign w:val="center"/>
          </w:tcPr>
          <w:p w14:paraId="5B0BD3AA" w14:textId="77777777" w:rsidR="008F3E29" w:rsidRPr="002519C4" w:rsidRDefault="008F3E29" w:rsidP="006F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>Uwzględniane przedmioty (należy dokonać wyboru trzech przedmiotów z przedstawionych poniżej)</w:t>
            </w:r>
          </w:p>
        </w:tc>
      </w:tr>
      <w:tr w:rsidR="008F3E29" w:rsidRPr="002519C4" w14:paraId="76675550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DC4C1FE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053131B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608" w:type="dxa"/>
            <w:vMerge w:val="restart"/>
            <w:vAlign w:val="center"/>
          </w:tcPr>
          <w:p w14:paraId="5E10A08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EEABA2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4DF4279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2AA0636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6612A7E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74BF62C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polski</w:t>
            </w:r>
          </w:p>
          <w:p w14:paraId="6D3DC97B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F3E29" w:rsidRPr="002519C4" w14:paraId="01889B71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540D1F9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2C43DA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608" w:type="dxa"/>
            <w:vMerge/>
            <w:vAlign w:val="center"/>
          </w:tcPr>
          <w:p w14:paraId="4D7E4E2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29631D7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9C1A892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56CB5EB" w14:textId="5A81B680" w:rsidR="008F3E29" w:rsidRPr="002519C4" w:rsidRDefault="00C0769B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5" w:name="_Hlk61855642"/>
            <w:r w:rsidRPr="00026481">
              <w:rPr>
                <w:rFonts w:ascii="Times New Roman" w:hAnsi="Times New Roman"/>
                <w:sz w:val="20"/>
                <w:szCs w:val="20"/>
              </w:rPr>
              <w:t>Ichtiologia i akwakultura</w:t>
            </w:r>
            <w:bookmarkEnd w:id="15"/>
          </w:p>
        </w:tc>
        <w:tc>
          <w:tcPr>
            <w:tcW w:w="4608" w:type="dxa"/>
            <w:vMerge/>
            <w:vAlign w:val="center"/>
          </w:tcPr>
          <w:p w14:paraId="368BB9C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FA8057F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A6D9EE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A76648E" w14:textId="76B11103" w:rsidR="008F3E29" w:rsidRPr="002519C4" w:rsidRDefault="00C0769B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Leśnictwo</w:t>
            </w:r>
          </w:p>
        </w:tc>
        <w:tc>
          <w:tcPr>
            <w:tcW w:w="4608" w:type="dxa"/>
            <w:vMerge/>
            <w:vAlign w:val="center"/>
          </w:tcPr>
          <w:p w14:paraId="6AFC64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0660FF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1BE7BD2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450E0FB" w14:textId="7F1BD5F3" w:rsidR="008F3E29" w:rsidRPr="0039425C" w:rsidRDefault="00C0769B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608" w:type="dxa"/>
            <w:vMerge/>
            <w:vAlign w:val="center"/>
          </w:tcPr>
          <w:p w14:paraId="4DD3C62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6987F8F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67EBD2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72CA11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608" w:type="dxa"/>
            <w:vMerge/>
            <w:vAlign w:val="center"/>
          </w:tcPr>
          <w:p w14:paraId="062CFAA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12051A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28AF6F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831ADE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608" w:type="dxa"/>
            <w:vMerge/>
            <w:vAlign w:val="center"/>
          </w:tcPr>
          <w:p w14:paraId="34E99C5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34BB16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FE98AD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D817BFB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608" w:type="dxa"/>
            <w:vMerge/>
            <w:vAlign w:val="center"/>
          </w:tcPr>
          <w:p w14:paraId="7B7E31D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9482E5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9E2304E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_Hlk531690625"/>
          </w:p>
        </w:tc>
        <w:tc>
          <w:tcPr>
            <w:tcW w:w="4118" w:type="dxa"/>
            <w:vAlign w:val="center"/>
          </w:tcPr>
          <w:p w14:paraId="756429C0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608" w:type="dxa"/>
            <w:vAlign w:val="center"/>
          </w:tcPr>
          <w:p w14:paraId="1EA2B00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62489B9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2. Chemia </w:t>
            </w:r>
          </w:p>
          <w:p w14:paraId="1685EAE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2A90EA0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146F913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Historia</w:t>
            </w:r>
          </w:p>
          <w:p w14:paraId="172205E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0F4947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bookmarkEnd w:id="16"/>
      <w:tr w:rsidR="008F3E29" w:rsidRPr="002519C4" w14:paraId="66CFC931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3126DF0E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3B47E3F1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500075CF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3CB4573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6D82009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2F5C87A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Informatyka </w:t>
            </w:r>
          </w:p>
          <w:p w14:paraId="0BCBF3F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2A5A573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F3E29" w:rsidRPr="002519C4" w14:paraId="40E9A99D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C664733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AC646A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608" w:type="dxa"/>
            <w:vMerge/>
            <w:vAlign w:val="center"/>
          </w:tcPr>
          <w:p w14:paraId="7391F17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F03DD25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F1CD336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FDF9D0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608" w:type="dxa"/>
            <w:vMerge/>
            <w:vAlign w:val="center"/>
          </w:tcPr>
          <w:p w14:paraId="7097EA4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32FECA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2479A3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FF3747D" w14:textId="359110DC" w:rsidR="008F3E29" w:rsidRPr="002519C4" w:rsidRDefault="009B68E2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7" w:name="_Hlk61855710"/>
            <w:r w:rsidRPr="002D55FA">
              <w:rPr>
                <w:rFonts w:ascii="Times New Roman" w:hAnsi="Times New Roman"/>
                <w:sz w:val="20"/>
                <w:szCs w:val="20"/>
              </w:rPr>
              <w:t>Geoinformatyka</w:t>
            </w:r>
            <w:bookmarkEnd w:id="17"/>
          </w:p>
        </w:tc>
        <w:tc>
          <w:tcPr>
            <w:tcW w:w="4608" w:type="dxa"/>
            <w:vMerge/>
            <w:vAlign w:val="center"/>
          </w:tcPr>
          <w:p w14:paraId="29C8B0B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519C4" w14:paraId="6030A9E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30971897" w14:textId="77777777" w:rsidR="00F6646A" w:rsidRPr="002519C4" w:rsidRDefault="00F6646A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F9722BC" w14:textId="7FC5AA07" w:rsidR="00F6646A" w:rsidRPr="002D55FA" w:rsidRDefault="009B68E2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608" w:type="dxa"/>
            <w:vMerge/>
            <w:vAlign w:val="center"/>
          </w:tcPr>
          <w:p w14:paraId="541C63E2" w14:textId="77777777" w:rsidR="00F6646A" w:rsidRPr="002519C4" w:rsidRDefault="00F6646A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0FDBAB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5F38DE3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B971E6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608" w:type="dxa"/>
            <w:vMerge/>
            <w:vAlign w:val="center"/>
          </w:tcPr>
          <w:p w14:paraId="5F76F0B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482DABB7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10A3A4B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0F25AA4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608" w:type="dxa"/>
            <w:vMerge/>
            <w:vAlign w:val="center"/>
          </w:tcPr>
          <w:p w14:paraId="1C8C29D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4A9A1CD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1B21756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DA2D0A7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608" w:type="dxa"/>
            <w:vMerge/>
            <w:vAlign w:val="center"/>
          </w:tcPr>
          <w:p w14:paraId="1A2B92C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71C059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AB0E4F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F4D2ACD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608" w:type="dxa"/>
            <w:vMerge/>
            <w:vAlign w:val="center"/>
          </w:tcPr>
          <w:p w14:paraId="4E6FEE7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C97796A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490FAB87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793437ED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63526FC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77A5F2C" w14:textId="77777777" w:rsidTr="006F5008">
        <w:trPr>
          <w:cantSplit/>
          <w:trHeight w:val="168"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A19B9F8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1800064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608" w:type="dxa"/>
            <w:vMerge w:val="restart"/>
            <w:vAlign w:val="center"/>
          </w:tcPr>
          <w:p w14:paraId="53FDD1EB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4B6B157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6622473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3. Fizyka** </w:t>
            </w:r>
          </w:p>
          <w:p w14:paraId="4C123D6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Język obcy nowożytny*</w:t>
            </w:r>
          </w:p>
          <w:p w14:paraId="72C9818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</w:tc>
      </w:tr>
      <w:tr w:rsidR="008F3E29" w:rsidRPr="002519C4" w14:paraId="1162C9EB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6CA1FA1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D034B4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608" w:type="dxa"/>
            <w:vMerge/>
            <w:vAlign w:val="center"/>
          </w:tcPr>
          <w:p w14:paraId="226B81E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88FA854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15E8F7C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576DBC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608" w:type="dxa"/>
            <w:vMerge/>
            <w:vAlign w:val="center"/>
          </w:tcPr>
          <w:p w14:paraId="5BDAEBA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853D4F2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3A399AF9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EFB110E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608" w:type="dxa"/>
            <w:vMerge/>
            <w:vAlign w:val="center"/>
          </w:tcPr>
          <w:p w14:paraId="10CA34AF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EAA0B81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31D2AA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10FACB6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608" w:type="dxa"/>
            <w:vMerge/>
            <w:vAlign w:val="center"/>
          </w:tcPr>
          <w:p w14:paraId="0059C36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2A8B1DF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C88197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7C46155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608" w:type="dxa"/>
            <w:vMerge/>
            <w:vAlign w:val="center"/>
          </w:tcPr>
          <w:p w14:paraId="27ADD3F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D929648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CBC9260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594848F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608" w:type="dxa"/>
            <w:vMerge/>
            <w:vAlign w:val="center"/>
          </w:tcPr>
          <w:p w14:paraId="4523E84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AD824C1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4B9BFB42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3A02E82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1C91A79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47CDBC0B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106B71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29AB9373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608" w:type="dxa"/>
            <w:tcBorders>
              <w:bottom w:val="single" w:sz="8" w:space="0" w:color="auto"/>
            </w:tcBorders>
            <w:vAlign w:val="center"/>
          </w:tcPr>
          <w:p w14:paraId="36447A5F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7C174EF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2. Geografia </w:t>
            </w:r>
          </w:p>
          <w:p w14:paraId="253CA23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3. Historia </w:t>
            </w:r>
          </w:p>
          <w:p w14:paraId="2227B4A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Język obcy nowożytny* </w:t>
            </w:r>
          </w:p>
          <w:p w14:paraId="684B40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5. Język polski </w:t>
            </w:r>
          </w:p>
          <w:p w14:paraId="29F5EDF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6. Matematyka </w:t>
            </w:r>
          </w:p>
          <w:p w14:paraId="5AB75F3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Wiedza o społeczeństwie</w:t>
            </w:r>
          </w:p>
        </w:tc>
      </w:tr>
      <w:tr w:rsidR="008F3E29" w:rsidRPr="002519C4" w14:paraId="743858B4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B3C8C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1E29C7B8" w14:textId="46CA712E" w:rsidR="008F3E29" w:rsidRPr="002519C4" w:rsidRDefault="00DB1918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43DFA06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Geografia</w:t>
            </w:r>
          </w:p>
          <w:p w14:paraId="75188E7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2. Historia </w:t>
            </w:r>
          </w:p>
          <w:p w14:paraId="4A1E544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Język obcy nowożytny*</w:t>
            </w:r>
          </w:p>
          <w:p w14:paraId="08941B1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Język polski </w:t>
            </w:r>
          </w:p>
          <w:p w14:paraId="34E0C98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  <w:p w14:paraId="2EA111E5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  <w:tr w:rsidR="00AA0805" w:rsidRPr="002519C4" w14:paraId="1CAD6171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AFDB6A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65814C3E" w14:textId="5F64BE83" w:rsidR="00AA0805" w:rsidRPr="002519C4" w:rsidRDefault="00DB1918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608" w:type="dxa"/>
            <w:vMerge/>
            <w:tcBorders>
              <w:top w:val="single" w:sz="8" w:space="0" w:color="auto"/>
            </w:tcBorders>
            <w:vAlign w:val="center"/>
          </w:tcPr>
          <w:p w14:paraId="2C56E574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8E1B5C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27FFEC6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35DB9C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608" w:type="dxa"/>
            <w:vMerge/>
            <w:vAlign w:val="center"/>
          </w:tcPr>
          <w:p w14:paraId="7DAD354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D039382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0607EDDD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93CE4EA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608" w:type="dxa"/>
            <w:vMerge/>
            <w:vAlign w:val="center"/>
          </w:tcPr>
          <w:p w14:paraId="3026D69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C83B91C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6D3EB997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A62CE1E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608" w:type="dxa"/>
            <w:vMerge/>
            <w:vAlign w:val="center"/>
          </w:tcPr>
          <w:p w14:paraId="5B8A1CE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8FFD240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461564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5383D0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608" w:type="dxa"/>
            <w:vMerge/>
            <w:vAlign w:val="center"/>
          </w:tcPr>
          <w:p w14:paraId="398A482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ADE45D0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93183F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B9F923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608" w:type="dxa"/>
            <w:vMerge/>
            <w:vAlign w:val="center"/>
          </w:tcPr>
          <w:p w14:paraId="13B8FD6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13537A1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C291DE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06CB22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608" w:type="dxa"/>
            <w:vMerge/>
            <w:vAlign w:val="center"/>
          </w:tcPr>
          <w:p w14:paraId="74FB8BF5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4183E946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1A3FE9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B6BD93A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Wojskoznawstwo</w:t>
            </w:r>
          </w:p>
        </w:tc>
        <w:tc>
          <w:tcPr>
            <w:tcW w:w="4608" w:type="dxa"/>
            <w:vMerge/>
            <w:vAlign w:val="center"/>
          </w:tcPr>
          <w:p w14:paraId="63795A2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29C79BC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C99063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591038A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Zarządzanie </w:t>
            </w:r>
          </w:p>
        </w:tc>
        <w:tc>
          <w:tcPr>
            <w:tcW w:w="4608" w:type="dxa"/>
            <w:vMerge/>
            <w:vAlign w:val="center"/>
          </w:tcPr>
          <w:p w14:paraId="7741939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5AB9D15" w14:textId="77777777" w:rsidTr="006F5008">
        <w:trPr>
          <w:cantSplit/>
          <w:trHeight w:val="432"/>
          <w:jc w:val="center"/>
        </w:trPr>
        <w:tc>
          <w:tcPr>
            <w:tcW w:w="506" w:type="dxa"/>
            <w:vAlign w:val="center"/>
          </w:tcPr>
          <w:p w14:paraId="69B05425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2C98FF63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608" w:type="dxa"/>
            <w:vMerge w:val="restart"/>
            <w:vAlign w:val="center"/>
          </w:tcPr>
          <w:p w14:paraId="048A3AA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45F9E42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1EB275D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3F5EE855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Historia </w:t>
            </w:r>
          </w:p>
          <w:p w14:paraId="3703E61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2B9DBDD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5D88CCA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641F091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519C4" w14:paraId="54EFEE33" w14:textId="77777777" w:rsidTr="006F5008">
        <w:trPr>
          <w:cantSplit/>
          <w:trHeight w:val="411"/>
          <w:jc w:val="center"/>
        </w:trPr>
        <w:tc>
          <w:tcPr>
            <w:tcW w:w="506" w:type="dxa"/>
            <w:vAlign w:val="center"/>
          </w:tcPr>
          <w:p w14:paraId="73B5E22D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23B2D75A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608" w:type="dxa"/>
            <w:vMerge/>
            <w:vAlign w:val="center"/>
          </w:tcPr>
          <w:p w14:paraId="1EFC6D0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C97FE73" w14:textId="77777777" w:rsidTr="006F5008">
        <w:trPr>
          <w:cantSplit/>
          <w:trHeight w:val="403"/>
          <w:jc w:val="center"/>
        </w:trPr>
        <w:tc>
          <w:tcPr>
            <w:tcW w:w="506" w:type="dxa"/>
            <w:vAlign w:val="center"/>
          </w:tcPr>
          <w:p w14:paraId="1392050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3D6AF1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608" w:type="dxa"/>
            <w:vMerge/>
            <w:vAlign w:val="center"/>
          </w:tcPr>
          <w:p w14:paraId="3E08A46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519C4" w14:paraId="423099F0" w14:textId="77777777" w:rsidTr="006F5008">
        <w:trPr>
          <w:cantSplit/>
          <w:trHeight w:val="409"/>
          <w:jc w:val="center"/>
        </w:trPr>
        <w:tc>
          <w:tcPr>
            <w:tcW w:w="506" w:type="dxa"/>
            <w:vAlign w:val="center"/>
          </w:tcPr>
          <w:p w14:paraId="1E09655C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9823D55" w14:textId="77777777" w:rsidR="00AA0805" w:rsidRPr="002519C4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608" w:type="dxa"/>
            <w:vMerge/>
            <w:vAlign w:val="center"/>
          </w:tcPr>
          <w:p w14:paraId="4477C796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A050386" w14:textId="77777777" w:rsidTr="006F5008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5D8E5AD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9409F7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608" w:type="dxa"/>
            <w:vMerge/>
            <w:vAlign w:val="center"/>
          </w:tcPr>
          <w:p w14:paraId="7F3331A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1C5B147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5D65118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095D7C4D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627641C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6DC75FA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14ACEE5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493F8E3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Język łaciński i kultura antyczna </w:t>
            </w:r>
          </w:p>
          <w:p w14:paraId="26409AD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178029E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2AD464E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3130A20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519C4" w14:paraId="168D8808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082EC17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4C1CA4E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608" w:type="dxa"/>
            <w:vMerge/>
            <w:vAlign w:val="center"/>
          </w:tcPr>
          <w:p w14:paraId="197AC96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3D6621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EA847F0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8DCA26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608" w:type="dxa"/>
            <w:vMerge/>
            <w:vAlign w:val="center"/>
          </w:tcPr>
          <w:p w14:paraId="334EDF3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7F142F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027D60F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EFE03DB" w14:textId="62953AA3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1229F9" w:rsidRPr="002519C4">
              <w:rPr>
                <w:rFonts w:ascii="Times New Roman" w:hAnsi="Times New Roman"/>
                <w:sz w:val="20"/>
                <w:szCs w:val="20"/>
              </w:rPr>
              <w:t>przedszkolna i wczesnoszkolna</w:t>
            </w:r>
          </w:p>
        </w:tc>
        <w:tc>
          <w:tcPr>
            <w:tcW w:w="4608" w:type="dxa"/>
            <w:vMerge/>
            <w:vAlign w:val="center"/>
          </w:tcPr>
          <w:p w14:paraId="11E6A26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E6582A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DA255F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7C7ED72" w14:textId="11F77A8D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1229F9" w:rsidRPr="002519C4">
              <w:rPr>
                <w:rFonts w:ascii="Times New Roman" w:hAnsi="Times New Roman"/>
                <w:sz w:val="20"/>
                <w:szCs w:val="20"/>
              </w:rPr>
              <w:t>specjalna</w:t>
            </w:r>
          </w:p>
        </w:tc>
        <w:tc>
          <w:tcPr>
            <w:tcW w:w="4608" w:type="dxa"/>
            <w:vMerge/>
            <w:vAlign w:val="center"/>
          </w:tcPr>
          <w:p w14:paraId="0BED01A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3E3557D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37529E88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7989B0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608" w:type="dxa"/>
            <w:vMerge/>
            <w:vAlign w:val="center"/>
          </w:tcPr>
          <w:p w14:paraId="34802A4B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55F81F2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335378D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450E26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608" w:type="dxa"/>
            <w:vMerge/>
            <w:vAlign w:val="center"/>
          </w:tcPr>
          <w:p w14:paraId="4E0A1F4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0FAF89E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6C090AD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1F29422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608" w:type="dxa"/>
            <w:vMerge/>
            <w:vAlign w:val="center"/>
          </w:tcPr>
          <w:p w14:paraId="422999B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7D306DE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472097E5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48700581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608" w:type="dxa"/>
            <w:vAlign w:val="center"/>
          </w:tcPr>
          <w:p w14:paraId="0C9013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0E484BE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0695685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2CD08FA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5823961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5. Informatyka </w:t>
            </w:r>
          </w:p>
          <w:p w14:paraId="6840DDF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1B8F699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AA0805" w:rsidRPr="002519C4" w14:paraId="4A7E824D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25BB6F42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7ED14" w14:textId="77777777" w:rsidR="00AA0805" w:rsidRPr="00337BA0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ED14A" w14:textId="751D5AFF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47EFC020" w14:textId="5B40DDC0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53AA66F6" w14:textId="0238E1F3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4B3CD551" w14:textId="6287EA9D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4. Język obcy nowożytny*</w:t>
            </w:r>
          </w:p>
          <w:p w14:paraId="77D0581E" w14:textId="13406E0B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0ED172FC" w14:textId="29CA49C7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  <w:p w14:paraId="1434D93C" w14:textId="507D3075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7. Wiedza o społeczeństwie</w:t>
            </w:r>
          </w:p>
        </w:tc>
      </w:tr>
      <w:tr w:rsidR="002635AC" w:rsidRPr="002519C4" w14:paraId="1F9F02F9" w14:textId="77777777" w:rsidTr="006F5008">
        <w:trPr>
          <w:cantSplit/>
          <w:trHeight w:val="739"/>
          <w:jc w:val="center"/>
        </w:trPr>
        <w:tc>
          <w:tcPr>
            <w:tcW w:w="506" w:type="dxa"/>
            <w:vAlign w:val="center"/>
          </w:tcPr>
          <w:p w14:paraId="7259A3F4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3BBA0" w14:textId="77777777" w:rsidR="00AA0805" w:rsidRPr="002519C4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608" w:type="dxa"/>
            <w:vMerge w:val="restart"/>
            <w:vAlign w:val="center"/>
          </w:tcPr>
          <w:p w14:paraId="6871F038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7619815D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4B84B1A3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3C9FA6F0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53D40E2B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09305E51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AA0805" w:rsidRPr="002519C4" w14:paraId="3A25DD2D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3241D11E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002A64" w14:textId="77777777" w:rsidR="00AA0805" w:rsidRPr="002519C4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Technologia żywności i żywienie człowieka </w:t>
            </w:r>
          </w:p>
        </w:tc>
        <w:tc>
          <w:tcPr>
            <w:tcW w:w="4608" w:type="dxa"/>
            <w:vMerge/>
            <w:vAlign w:val="center"/>
          </w:tcPr>
          <w:p w14:paraId="7B670488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628" w:rsidRPr="002519C4" w14:paraId="4DDACDBC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59A2E648" w14:textId="77777777" w:rsidR="007B3628" w:rsidRPr="002519C4" w:rsidRDefault="007B3628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59693750" w14:textId="77777777" w:rsidR="007B3628" w:rsidRPr="002519C4" w:rsidRDefault="007B3628" w:rsidP="007B3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Architektura krajobrazu</w:t>
            </w:r>
          </w:p>
        </w:tc>
        <w:tc>
          <w:tcPr>
            <w:tcW w:w="4608" w:type="dxa"/>
            <w:vAlign w:val="center"/>
          </w:tcPr>
          <w:p w14:paraId="347BEC21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11E6F54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57A1ABFA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3. Geografia </w:t>
            </w:r>
          </w:p>
          <w:p w14:paraId="704F7414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33251070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2FF46531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</w:tbl>
    <w:p w14:paraId="5E138355" w14:textId="77777777" w:rsidR="008F3E29" w:rsidRPr="002635AC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 jeden język obcy nowożytny do wyboru przez kandydata</w:t>
      </w:r>
    </w:p>
    <w:p w14:paraId="2DA22C25" w14:textId="77777777" w:rsidR="008F3E29" w:rsidRPr="002635AC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4184603B" w14:textId="56FFB2EF" w:rsidR="008F3E29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A805B7C" w14:textId="77777777" w:rsidR="006F5008" w:rsidRPr="002635AC" w:rsidRDefault="006F500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E6C9AA4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45C2524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3CE6621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F3DD372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7754BEF" w14:textId="5030E7EA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lastRenderedPageBreak/>
        <w:t>Załącznik 1B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151"/>
        <w:gridCol w:w="2357"/>
        <w:gridCol w:w="2321"/>
      </w:tblGrid>
      <w:tr w:rsidR="008F3E29" w:rsidRPr="002635AC" w14:paraId="2C9D59E6" w14:textId="77777777" w:rsidTr="000A1D40">
        <w:trPr>
          <w:cantSplit/>
          <w:jc w:val="center"/>
        </w:trPr>
        <w:tc>
          <w:tcPr>
            <w:tcW w:w="519" w:type="dxa"/>
            <w:vMerge w:val="restart"/>
            <w:vAlign w:val="center"/>
          </w:tcPr>
          <w:p w14:paraId="69EEFF2A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51" w:type="dxa"/>
            <w:vMerge w:val="restart"/>
            <w:vAlign w:val="center"/>
          </w:tcPr>
          <w:p w14:paraId="10BFEB7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678" w:type="dxa"/>
            <w:gridSpan w:val="2"/>
          </w:tcPr>
          <w:p w14:paraId="2DB8FBB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</w:t>
            </w:r>
            <w:r w:rsidR="00D4350D"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70612B97" w14:textId="77777777" w:rsidTr="000A1D40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2B8E8BCC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vMerge/>
          </w:tcPr>
          <w:p w14:paraId="1695D04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C63EBFE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7A70F7B6" w14:textId="77777777" w:rsidTr="000A1D40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5AD2222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vMerge/>
          </w:tcPr>
          <w:p w14:paraId="4A7564B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4A5E148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Przedmioty obowiązkowe</w:t>
            </w:r>
          </w:p>
        </w:tc>
        <w:tc>
          <w:tcPr>
            <w:tcW w:w="2321" w:type="dxa"/>
            <w:vAlign w:val="center"/>
          </w:tcPr>
          <w:p w14:paraId="3AC032FD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Przedmioty do wyboru(należy dokonać wyboru jednego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przedstawionych poniżej)</w:t>
            </w:r>
          </w:p>
        </w:tc>
      </w:tr>
      <w:tr w:rsidR="008F3E29" w:rsidRPr="002635AC" w14:paraId="26AC3234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5ADBFF38" w14:textId="77777777" w:rsidR="008F3E29" w:rsidRPr="002519C4" w:rsidRDefault="008F3E29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44DAFC2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2357" w:type="dxa"/>
            <w:vAlign w:val="center"/>
          </w:tcPr>
          <w:p w14:paraId="20086B3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7E04F66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321" w:type="dxa"/>
            <w:vAlign w:val="center"/>
          </w:tcPr>
          <w:p w14:paraId="1F6E228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5F2EEBE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261D07D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42C26D7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Historia sztuki</w:t>
            </w:r>
          </w:p>
          <w:p w14:paraId="37ED539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łaciński i kultura antyczna</w:t>
            </w:r>
          </w:p>
        </w:tc>
      </w:tr>
      <w:tr w:rsidR="00732615" w:rsidRPr="002635AC" w14:paraId="7CFC752D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70EBBC6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4B466E5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2357" w:type="dxa"/>
            <w:vMerge w:val="restart"/>
            <w:vAlign w:val="center"/>
          </w:tcPr>
          <w:p w14:paraId="6803465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60AF19F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</w:tc>
        <w:tc>
          <w:tcPr>
            <w:tcW w:w="2321" w:type="dxa"/>
            <w:vMerge w:val="restart"/>
            <w:vAlign w:val="center"/>
          </w:tcPr>
          <w:p w14:paraId="38837A0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Geografia </w:t>
            </w:r>
          </w:p>
          <w:p w14:paraId="26EC8CC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5BE2416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Język łaciński i kultura antyczna </w:t>
            </w:r>
          </w:p>
          <w:p w14:paraId="11F4F23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Matematyka</w:t>
            </w:r>
          </w:p>
        </w:tc>
      </w:tr>
      <w:tr w:rsidR="00732615" w:rsidRPr="002635AC" w14:paraId="0B730720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7C2839B4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2E3AA00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2357" w:type="dxa"/>
            <w:vMerge/>
            <w:vAlign w:val="center"/>
          </w:tcPr>
          <w:p w14:paraId="1A1B280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vAlign w:val="center"/>
          </w:tcPr>
          <w:p w14:paraId="1EDC7B4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4EC3C69D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56E51B68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2E595B3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2357" w:type="dxa"/>
            <w:vMerge w:val="restart"/>
            <w:vAlign w:val="center"/>
          </w:tcPr>
          <w:p w14:paraId="350E3A0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7DD51CF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321" w:type="dxa"/>
            <w:vMerge/>
            <w:vAlign w:val="center"/>
          </w:tcPr>
          <w:p w14:paraId="73C45A2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7560AB0B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47A74848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778CC46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2357" w:type="dxa"/>
            <w:vMerge/>
            <w:vAlign w:val="center"/>
          </w:tcPr>
          <w:p w14:paraId="6E58745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vAlign w:val="center"/>
          </w:tcPr>
          <w:p w14:paraId="5275343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5F987887" w14:textId="77777777" w:rsidTr="000A1D40">
        <w:trPr>
          <w:cantSplit/>
          <w:trHeight w:val="542"/>
          <w:jc w:val="center"/>
        </w:trPr>
        <w:tc>
          <w:tcPr>
            <w:tcW w:w="519" w:type="dxa"/>
            <w:vAlign w:val="center"/>
          </w:tcPr>
          <w:p w14:paraId="188EC460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3810689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polskim</w:t>
            </w:r>
          </w:p>
        </w:tc>
        <w:tc>
          <w:tcPr>
            <w:tcW w:w="2357" w:type="dxa"/>
            <w:vAlign w:val="center"/>
          </w:tcPr>
          <w:p w14:paraId="688A7C1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3C87B5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</w:tc>
        <w:tc>
          <w:tcPr>
            <w:tcW w:w="2321" w:type="dxa"/>
            <w:vAlign w:val="center"/>
          </w:tcPr>
          <w:p w14:paraId="5D31914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Fizyka**</w:t>
            </w:r>
          </w:p>
          <w:p w14:paraId="519F193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Matematyka</w:t>
            </w:r>
          </w:p>
        </w:tc>
      </w:tr>
    </w:tbl>
    <w:p w14:paraId="7754A96F" w14:textId="77777777" w:rsidR="008F3E29" w:rsidRPr="002635AC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jeden język obcy nowożytny do wyboru przez kandydata</w:t>
      </w:r>
    </w:p>
    <w:p w14:paraId="05F4F1BA" w14:textId="69320564" w:rsidR="008F3E29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17F6D557" w14:textId="40927DB0" w:rsidR="00172B90" w:rsidRDefault="00172B90" w:rsidP="00172B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ECB2BC" w14:textId="77777777" w:rsidR="00172B90" w:rsidRDefault="00172B90" w:rsidP="00172B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3A2501E" w14:textId="7985AAD0" w:rsidR="00172B90" w:rsidRPr="006F5008" w:rsidRDefault="00172B90" w:rsidP="00172B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5008">
        <w:rPr>
          <w:rFonts w:ascii="Times New Roman" w:hAnsi="Times New Roman"/>
          <w:sz w:val="24"/>
          <w:szCs w:val="24"/>
          <w:u w:val="single"/>
        </w:rPr>
        <w:t>Załącznik 1C</w:t>
      </w:r>
    </w:p>
    <w:tbl>
      <w:tblPr>
        <w:tblpPr w:leftFromText="141" w:rightFromText="141" w:vertAnchor="text" w:horzAnchor="margin" w:tblpY="164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21"/>
        <w:gridCol w:w="2410"/>
        <w:gridCol w:w="3827"/>
      </w:tblGrid>
      <w:tr w:rsidR="00172B90" w:rsidRPr="00834EA5" w14:paraId="4A5E7498" w14:textId="77777777" w:rsidTr="00172B90">
        <w:trPr>
          <w:cantSplit/>
        </w:trPr>
        <w:tc>
          <w:tcPr>
            <w:tcW w:w="468" w:type="dxa"/>
            <w:vMerge w:val="restart"/>
            <w:vAlign w:val="center"/>
          </w:tcPr>
          <w:p w14:paraId="441B7B34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8" w:name="_Hlk40267052"/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vMerge w:val="restart"/>
            <w:vAlign w:val="center"/>
          </w:tcPr>
          <w:p w14:paraId="6D5242B8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237" w:type="dxa"/>
            <w:gridSpan w:val="2"/>
          </w:tcPr>
          <w:p w14:paraId="07D67BF7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172B90" w:rsidRPr="00834EA5" w14:paraId="4387AE1C" w14:textId="77777777" w:rsidTr="00172B90">
        <w:trPr>
          <w:cantSplit/>
        </w:trPr>
        <w:tc>
          <w:tcPr>
            <w:tcW w:w="468" w:type="dxa"/>
            <w:vMerge/>
            <w:vAlign w:val="center"/>
          </w:tcPr>
          <w:p w14:paraId="24ABB819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AC2587E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C9C991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827" w:type="dxa"/>
            <w:vAlign w:val="center"/>
          </w:tcPr>
          <w:p w14:paraId="244699D1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z przedmiotów w części pisemnej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 (należy dokonać wyboru trzech przedmiotów z przedstawionych poniżej)</w:t>
            </w:r>
          </w:p>
        </w:tc>
      </w:tr>
      <w:tr w:rsidR="00172B90" w:rsidRPr="00834EA5" w14:paraId="545445C9" w14:textId="77777777" w:rsidTr="00172B90">
        <w:trPr>
          <w:cantSplit/>
        </w:trPr>
        <w:tc>
          <w:tcPr>
            <w:tcW w:w="468" w:type="dxa"/>
            <w:vAlign w:val="center"/>
          </w:tcPr>
          <w:p w14:paraId="472F3114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14:paraId="787A9BFC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12BF1CF1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48C60FE9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 xml:space="preserve">Egzaminy praktyczne: </w:t>
            </w:r>
            <w:r w:rsidRPr="00057789">
              <w:rPr>
                <w:rFonts w:ascii="Times New Roman" w:hAnsi="Times New Roman"/>
                <w:sz w:val="20"/>
                <w:szCs w:val="20"/>
              </w:rPr>
              <w:br/>
              <w:t>rysunek i malarstwo</w:t>
            </w:r>
          </w:p>
        </w:tc>
        <w:tc>
          <w:tcPr>
            <w:tcW w:w="3827" w:type="dxa"/>
            <w:vAlign w:val="center"/>
          </w:tcPr>
          <w:p w14:paraId="715D269F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D9F9ED2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0F9C97EA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Historia sztuki</w:t>
            </w:r>
          </w:p>
          <w:p w14:paraId="057C9346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172A9ECD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591AE50E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77D227F8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172B90" w:rsidRPr="00834EA5" w14:paraId="193ED93E" w14:textId="77777777" w:rsidTr="00172B90">
        <w:trPr>
          <w:cantSplit/>
        </w:trPr>
        <w:tc>
          <w:tcPr>
            <w:tcW w:w="468" w:type="dxa"/>
            <w:vAlign w:val="center"/>
          </w:tcPr>
          <w:p w14:paraId="4006110D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14:paraId="43C9022E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11656C1D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14:paraId="7AF1605C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 xml:space="preserve">Egzaminy praktyczne: </w:t>
            </w:r>
          </w:p>
          <w:p w14:paraId="190AA2BC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>1. sprawdzian umiejętności gry na fortepianie lub innym dowolnie wybranym instrumencie</w:t>
            </w:r>
          </w:p>
          <w:p w14:paraId="4811BCC5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>2. sprawdzian predyspozycji słuchowych i głosowych</w:t>
            </w:r>
          </w:p>
        </w:tc>
        <w:tc>
          <w:tcPr>
            <w:tcW w:w="3827" w:type="dxa"/>
            <w:vAlign w:val="center"/>
          </w:tcPr>
          <w:p w14:paraId="6B83AD6D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5A122F6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01C714A8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Historia sztuki </w:t>
            </w:r>
          </w:p>
          <w:p w14:paraId="4D7029FA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63073775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26E779F8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172B90" w:rsidRPr="00834EA5" w14:paraId="5ED23044" w14:textId="77777777" w:rsidTr="00172B90">
        <w:trPr>
          <w:cantSplit/>
        </w:trPr>
        <w:tc>
          <w:tcPr>
            <w:tcW w:w="468" w:type="dxa"/>
            <w:vAlign w:val="center"/>
          </w:tcPr>
          <w:p w14:paraId="1B20D134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14:paraId="55067BC6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>Logopedia</w:t>
            </w:r>
            <w:r w:rsidRPr="00834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B3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4C74A7F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>Rozmowa kwalifikacyjna oceniająca predyspozycje do wykonywania zawodu logopedy - ocena wymowy i słuchu.</w:t>
            </w:r>
          </w:p>
        </w:tc>
        <w:tc>
          <w:tcPr>
            <w:tcW w:w="3827" w:type="dxa"/>
            <w:vAlign w:val="center"/>
          </w:tcPr>
          <w:p w14:paraId="1C81D5BC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BF160D8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Fizyka**</w:t>
            </w:r>
          </w:p>
          <w:p w14:paraId="361D0640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14:paraId="12859F8B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2B464641" w14:textId="77777777" w:rsidR="00172B90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B3628">
              <w:rPr>
                <w:rFonts w:ascii="Times New Roman" w:hAnsi="Times New Roman"/>
                <w:sz w:val="20"/>
                <w:szCs w:val="20"/>
              </w:rPr>
              <w:t>. Język obcy nowożytny*</w:t>
            </w:r>
          </w:p>
          <w:p w14:paraId="4201EC47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  <w:bookmarkEnd w:id="18"/>
    </w:tbl>
    <w:p w14:paraId="655C6CE6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6AEC32D5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4574E0BE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0B83E7DB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0017EA77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4D45DB72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09FE1508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16FE1B47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3888D8BC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232891FE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4461B12E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3C14523A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7E174AA9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0DEB9BC0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2534CE7F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10915EDB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34933649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393A3999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369AA21E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6844A874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5BD39855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7914EEE0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77D03784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252F64F8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338F60BB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4860943D" w14:textId="26415610" w:rsidR="00E575A2" w:rsidRDefault="00E575A2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t>* język obcy nowożytny do wyboru przez kandydata</w:t>
      </w:r>
    </w:p>
    <w:p w14:paraId="3C23C91E" w14:textId="6A4E97D7" w:rsidR="00980363" w:rsidRDefault="00980363" w:rsidP="00172B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lub fizyka i astronomia</w:t>
      </w:r>
    </w:p>
    <w:p w14:paraId="6423F290" w14:textId="77777777" w:rsidR="00172B90" w:rsidRPr="00E575A2" w:rsidRDefault="00172B90" w:rsidP="00172B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43E75F63" w14:textId="77777777" w:rsidR="00E575A2" w:rsidRPr="00E575A2" w:rsidRDefault="00E575A2" w:rsidP="00AA7A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lastRenderedPageBreak/>
        <w:t>na kierunku edukacja artystyczna w zakresie sztuk plastycznych do konkursu (rankingu) sumy % punktów przystępują wyłącznie kandydaci, którzy z egzaminu praktycznego uzyskali ocenę co najmniej dostateczną</w:t>
      </w:r>
    </w:p>
    <w:p w14:paraId="1E432A7D" w14:textId="77777777" w:rsidR="00E575A2" w:rsidRPr="00E575A2" w:rsidRDefault="00E575A2" w:rsidP="00AA7A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t>na kierunku edukacja artystyczna w zakresie sztuki muzycznej do konkursu (rankingu) sumy % punktów przystępują wyłącznie kandydaci, którzy z obu egzaminów praktycznych uzyskali oceny co najmniej dostateczne. Do sprawdzianu predyspozycji słuchowych i głosowych przystępują kandydaci, którzy uzyskali co najmniej ocenę dostateczną ze sprawdzianu umiejętności gry na instrumencie</w:t>
      </w:r>
    </w:p>
    <w:p w14:paraId="11C1C8DE" w14:textId="77777777" w:rsidR="00E575A2" w:rsidRPr="00E575A2" w:rsidRDefault="00E575A2" w:rsidP="00AA7A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t>na kierunku logopedia, do konkursu (rankingu) sumy % punktów przystępują wyłącznie kandydaci, którzy uzyskają zaliczenie testu predyspozycji.</w:t>
      </w:r>
    </w:p>
    <w:p w14:paraId="52439CC0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6E1631F" w14:textId="01F3F48C" w:rsidR="00413507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6F95689" w14:textId="6264AEF5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B98C8C1" w14:textId="3F5A6AE1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AC3209E" w14:textId="7AC70FEE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1BB290D" w14:textId="4422C0D9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44D189B" w14:textId="1CB5A8A2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0131CC8" w14:textId="7843D488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5D3D683B" w14:textId="17D48C9B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5022E2BC" w14:textId="77777777" w:rsidR="00183846" w:rsidRDefault="00183846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7D085BD" w14:textId="15A7A6F0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5BBC01A7" w14:textId="521D67E3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D2746AE" w14:textId="77777777" w:rsidR="00172B90" w:rsidRDefault="00172B90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CD7EF3B" w14:textId="73017F40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1B7BABC5" w14:textId="72795F3C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5476341" w14:textId="0EB7822B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1095F06" w14:textId="4F8F33E2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3C6429D" w14:textId="27F64EE3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F3D29BE" w14:textId="77777777" w:rsidR="008135C8" w:rsidRDefault="008135C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DAFD632" w14:textId="77777777" w:rsidR="001C0B9F" w:rsidRDefault="001C0B9F" w:rsidP="00172B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E358C2" w14:textId="77777777" w:rsidR="001C0B9F" w:rsidRDefault="001C0B9F" w:rsidP="00172B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415B6" w14:textId="77777777" w:rsidR="001C0B9F" w:rsidRDefault="001C0B9F" w:rsidP="00172B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8BE33B" w14:textId="77777777" w:rsidR="001C0B9F" w:rsidRDefault="001C0B9F" w:rsidP="00172B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A8A546" w14:textId="77777777" w:rsidR="001C0B9F" w:rsidRDefault="001C0B9F" w:rsidP="00172B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E7DC95" w14:textId="77777777" w:rsidR="001C0B9F" w:rsidRDefault="001C0B9F" w:rsidP="00172B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8E431A" w14:textId="4906031D" w:rsidR="008F3E29" w:rsidRPr="002635AC" w:rsidRDefault="008F3E29" w:rsidP="001C0B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lastRenderedPageBreak/>
        <w:t>Przedmioty objęte postępowaniem kwalifikacyjnym dla kandydatów legitymujących się świadectwem dojrzałości uzyskanym w systemie „starej matury”</w:t>
      </w:r>
    </w:p>
    <w:p w14:paraId="68B10D3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2A</w:t>
      </w:r>
    </w:p>
    <w:tbl>
      <w:tblPr>
        <w:tblW w:w="8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39"/>
        <w:gridCol w:w="4395"/>
      </w:tblGrid>
      <w:tr w:rsidR="008F3E29" w:rsidRPr="002635AC" w14:paraId="4BF3930F" w14:textId="77777777" w:rsidTr="004A3FD2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14:paraId="6B54EFD6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vAlign w:val="center"/>
          </w:tcPr>
          <w:p w14:paraId="3481E46C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395" w:type="dxa"/>
            <w:vAlign w:val="center"/>
          </w:tcPr>
          <w:p w14:paraId="7624CA7D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Konkurs (ranking) średniej ocen uzyskanych</w:t>
            </w:r>
          </w:p>
          <w:p w14:paraId="7C7913A5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 przedmiotów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na egzaminie dojrzałości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7C5EE7BC" w14:textId="77777777" w:rsidTr="004A3FD2">
        <w:trPr>
          <w:cantSplit/>
          <w:trHeight w:val="225"/>
          <w:jc w:val="center"/>
        </w:trPr>
        <w:tc>
          <w:tcPr>
            <w:tcW w:w="559" w:type="dxa"/>
            <w:vMerge/>
            <w:vAlign w:val="center"/>
          </w:tcPr>
          <w:p w14:paraId="5A5D7280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14:paraId="4DFE805A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78ECD18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4745C8B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FED053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2EDFAC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395" w:type="dxa"/>
            <w:vMerge w:val="restart"/>
            <w:vAlign w:val="center"/>
          </w:tcPr>
          <w:p w14:paraId="1EBB72ED" w14:textId="69698365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</w:t>
            </w:r>
          </w:p>
          <w:p w14:paraId="1834A985" w14:textId="0FE2AD4F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matematyka lub geografia</w:t>
            </w:r>
          </w:p>
          <w:p w14:paraId="3758085E" w14:textId="061F6D98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F3E29" w:rsidRPr="002635AC" w14:paraId="5834CFF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B3170F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2C789D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395" w:type="dxa"/>
            <w:vMerge/>
            <w:vAlign w:val="center"/>
          </w:tcPr>
          <w:p w14:paraId="0BFF322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CEB7CE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399ADF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9B2FDF2" w14:textId="56C7B1E9" w:rsidR="008F3E29" w:rsidRPr="002635AC" w:rsidRDefault="00CF5CAD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5FA">
              <w:rPr>
                <w:rFonts w:ascii="Times New Roman" w:hAnsi="Times New Roman"/>
                <w:sz w:val="20"/>
                <w:szCs w:val="20"/>
              </w:rPr>
              <w:t>Ichtiologia i akwakultura</w:t>
            </w:r>
          </w:p>
        </w:tc>
        <w:tc>
          <w:tcPr>
            <w:tcW w:w="4395" w:type="dxa"/>
            <w:vMerge/>
            <w:vAlign w:val="center"/>
          </w:tcPr>
          <w:p w14:paraId="22C50F5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CD9DFC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123E8D5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9A82CB1" w14:textId="61A2B2D8" w:rsidR="008F3E29" w:rsidRPr="002635AC" w:rsidRDefault="00CF5CAD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Leśnictwo</w:t>
            </w:r>
          </w:p>
        </w:tc>
        <w:tc>
          <w:tcPr>
            <w:tcW w:w="4395" w:type="dxa"/>
            <w:vMerge/>
            <w:vAlign w:val="center"/>
          </w:tcPr>
          <w:p w14:paraId="13C738C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C83567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D6B3CB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606489A" w14:textId="1F9BB352" w:rsidR="008F3E29" w:rsidRPr="0039425C" w:rsidRDefault="00CF5CAD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395" w:type="dxa"/>
            <w:vMerge/>
            <w:vAlign w:val="center"/>
          </w:tcPr>
          <w:p w14:paraId="3A1BEDE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C76B1F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599FED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FD304A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395" w:type="dxa"/>
            <w:vMerge/>
            <w:vAlign w:val="center"/>
          </w:tcPr>
          <w:p w14:paraId="0D66667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A11B05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ADF50FE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432F7A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395" w:type="dxa"/>
            <w:vMerge/>
            <w:vAlign w:val="center"/>
          </w:tcPr>
          <w:p w14:paraId="6253207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60A175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3A64F5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E3ED21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395" w:type="dxa"/>
            <w:vMerge/>
            <w:vAlign w:val="center"/>
          </w:tcPr>
          <w:p w14:paraId="6B0E7E2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73A5C18" w14:textId="77777777" w:rsidTr="004A3FD2">
        <w:trPr>
          <w:cantSplit/>
          <w:trHeight w:val="958"/>
          <w:jc w:val="center"/>
        </w:trPr>
        <w:tc>
          <w:tcPr>
            <w:tcW w:w="559" w:type="dxa"/>
            <w:vAlign w:val="center"/>
          </w:tcPr>
          <w:p w14:paraId="6C2E9D4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355895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395" w:type="dxa"/>
            <w:vAlign w:val="center"/>
          </w:tcPr>
          <w:p w14:paraId="138367F7" w14:textId="7EBC150A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</w:t>
            </w:r>
          </w:p>
          <w:p w14:paraId="33382488" w14:textId="10802303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</w:t>
            </w:r>
          </w:p>
          <w:p w14:paraId="0BDE38E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 lub historia lub biologia</w:t>
            </w:r>
          </w:p>
        </w:tc>
      </w:tr>
      <w:tr w:rsidR="008F3E29" w:rsidRPr="002635AC" w14:paraId="43E1D37D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44EC04E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2D85A36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7ADAA62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3125B436" w14:textId="1ECBDFAA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chemia</w:t>
            </w:r>
          </w:p>
          <w:p w14:paraId="0E7F475F" w14:textId="0E5051BB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8F3E29" w:rsidRPr="002635AC" w14:paraId="6B6CDBE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97B434B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8D168C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395" w:type="dxa"/>
            <w:vMerge/>
            <w:vAlign w:val="center"/>
          </w:tcPr>
          <w:p w14:paraId="34ACFCD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6ABC751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A3D53A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DBE4D8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395" w:type="dxa"/>
            <w:vMerge/>
            <w:vAlign w:val="center"/>
          </w:tcPr>
          <w:p w14:paraId="78B158E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C3BB4D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70A59F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3298BDA" w14:textId="7D75B495" w:rsidR="008F3E29" w:rsidRPr="002635AC" w:rsidRDefault="00070CE6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5FA">
              <w:rPr>
                <w:rFonts w:ascii="Times New Roman" w:hAnsi="Times New Roman"/>
                <w:sz w:val="20"/>
                <w:szCs w:val="20"/>
              </w:rPr>
              <w:t>Geoinformatyka</w:t>
            </w:r>
          </w:p>
        </w:tc>
        <w:tc>
          <w:tcPr>
            <w:tcW w:w="4395" w:type="dxa"/>
            <w:vMerge/>
            <w:vAlign w:val="center"/>
          </w:tcPr>
          <w:p w14:paraId="1BE71C7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929583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996152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DB6E3C5" w14:textId="279DA18E" w:rsidR="008F3E29" w:rsidRPr="002D55FA" w:rsidRDefault="00070CE6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395" w:type="dxa"/>
            <w:vMerge/>
            <w:vAlign w:val="center"/>
          </w:tcPr>
          <w:p w14:paraId="2C4CCB8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6EB6EE0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229B262" w14:textId="77777777" w:rsidR="00F6646A" w:rsidRPr="002635AC" w:rsidRDefault="00F6646A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4AD3E3A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95" w:type="dxa"/>
            <w:vMerge/>
            <w:vAlign w:val="center"/>
          </w:tcPr>
          <w:p w14:paraId="3539351A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463A70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F0219D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EA6F85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95" w:type="dxa"/>
            <w:vMerge/>
            <w:vAlign w:val="center"/>
          </w:tcPr>
          <w:p w14:paraId="26931A4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80C554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E0B88D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B8D7D1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395" w:type="dxa"/>
            <w:vMerge/>
            <w:vAlign w:val="center"/>
          </w:tcPr>
          <w:p w14:paraId="4E04C52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3DCF75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C30D5D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88890C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395" w:type="dxa"/>
            <w:vMerge/>
            <w:vAlign w:val="center"/>
          </w:tcPr>
          <w:p w14:paraId="2A268C3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791998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F0884C9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4DB133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537D437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4EAA031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77BA8D9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4AD73F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3EA9742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</w:t>
            </w:r>
          </w:p>
          <w:p w14:paraId="05D97BB9" w14:textId="3A5C25A9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</w:t>
            </w:r>
          </w:p>
          <w:p w14:paraId="036C183D" w14:textId="7C1D9D1B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8F3E29" w:rsidRPr="002635AC" w14:paraId="2A58145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810754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A7114B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395" w:type="dxa"/>
            <w:vMerge/>
            <w:vAlign w:val="center"/>
          </w:tcPr>
          <w:p w14:paraId="6F339E9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39E0343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010653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008614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395" w:type="dxa"/>
            <w:vMerge/>
            <w:vAlign w:val="center"/>
          </w:tcPr>
          <w:p w14:paraId="3C898AC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2CDBF1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FEFC45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C4BC40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395" w:type="dxa"/>
            <w:vMerge/>
            <w:vAlign w:val="center"/>
          </w:tcPr>
          <w:p w14:paraId="51ACF20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996F05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A280F25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DD9F72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395" w:type="dxa"/>
            <w:vMerge/>
            <w:vAlign w:val="center"/>
          </w:tcPr>
          <w:p w14:paraId="3DEB5E8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8A3C6D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E8FC88B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D0D758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395" w:type="dxa"/>
            <w:vMerge/>
            <w:vAlign w:val="center"/>
          </w:tcPr>
          <w:p w14:paraId="3861BD3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BB3B12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E10B96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2A5188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395" w:type="dxa"/>
            <w:vMerge/>
            <w:vAlign w:val="center"/>
          </w:tcPr>
          <w:p w14:paraId="52A9EB4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CC8AAF0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7A0CF89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F46797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1DAF652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EF29675" w14:textId="77777777" w:rsidTr="004A3FD2">
        <w:trPr>
          <w:cantSplit/>
          <w:trHeight w:val="1033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952993E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0CDDAA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14:paraId="14493D0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58B7675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biologia*</w:t>
            </w:r>
          </w:p>
          <w:p w14:paraId="0F049C73" w14:textId="17211769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F3E29" w:rsidRPr="002635AC" w14:paraId="228A47EA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B82E68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7D3F6E8" w14:textId="39D94411" w:rsidR="008F3E29" w:rsidRPr="002635AC" w:rsidRDefault="00DB1918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395" w:type="dxa"/>
            <w:vMerge w:val="restart"/>
            <w:vAlign w:val="center"/>
          </w:tcPr>
          <w:p w14:paraId="49B3FEF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19493E0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29DD1C10" w14:textId="6B8BE1B2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732615" w:rsidRPr="002635AC" w14:paraId="1B551807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DF59508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1631026" w14:textId="5F150A47" w:rsidR="00732615" w:rsidRPr="002635AC" w:rsidRDefault="00DB1918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395" w:type="dxa"/>
            <w:vMerge/>
            <w:vAlign w:val="center"/>
          </w:tcPr>
          <w:p w14:paraId="106F5D25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2E432E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A87983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EE831E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395" w:type="dxa"/>
            <w:vMerge/>
            <w:vAlign w:val="center"/>
          </w:tcPr>
          <w:p w14:paraId="1CCE56C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8EB05C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7810E7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D141F6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395" w:type="dxa"/>
            <w:vMerge/>
            <w:vAlign w:val="center"/>
          </w:tcPr>
          <w:p w14:paraId="7805932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FB3F1E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B4874C9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5B51B4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395" w:type="dxa"/>
            <w:vMerge/>
            <w:vAlign w:val="center"/>
          </w:tcPr>
          <w:p w14:paraId="6FE4984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78DD67C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55417A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61BB78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395" w:type="dxa"/>
            <w:vMerge/>
            <w:vAlign w:val="center"/>
          </w:tcPr>
          <w:p w14:paraId="105DBF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C0111D6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76A401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228B11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395" w:type="dxa"/>
            <w:vMerge/>
            <w:vAlign w:val="center"/>
          </w:tcPr>
          <w:p w14:paraId="4E1F25F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0C4755D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015F7A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5CBF69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395" w:type="dxa"/>
            <w:vMerge/>
            <w:vAlign w:val="center"/>
          </w:tcPr>
          <w:p w14:paraId="4CBF44E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55AE64C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BD76A3E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213B73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Wojskoznawstwo </w:t>
            </w:r>
          </w:p>
        </w:tc>
        <w:tc>
          <w:tcPr>
            <w:tcW w:w="4395" w:type="dxa"/>
            <w:vMerge/>
            <w:vAlign w:val="center"/>
          </w:tcPr>
          <w:p w14:paraId="0968D25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77BA2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B41A10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FCBD5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49D0130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3CD1732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22D619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2063F5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395" w:type="dxa"/>
            <w:vMerge w:val="restart"/>
            <w:vAlign w:val="center"/>
          </w:tcPr>
          <w:p w14:paraId="44B7CF4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5A96DFBC" w14:textId="705E5F99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chemia lub fizyka***</w:t>
            </w:r>
          </w:p>
          <w:p w14:paraId="69120816" w14:textId="6F866D2F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F3E29" w:rsidRPr="002635AC" w14:paraId="733CDFC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DFFC5E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8575E8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395" w:type="dxa"/>
            <w:vMerge/>
            <w:vAlign w:val="center"/>
          </w:tcPr>
          <w:p w14:paraId="4AD1F1F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9F8B253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160EA7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E0EF0A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395" w:type="dxa"/>
            <w:vMerge/>
            <w:vAlign w:val="center"/>
          </w:tcPr>
          <w:p w14:paraId="1E331D5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662DF52E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4DDE455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F8D63FA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395" w:type="dxa"/>
            <w:vMerge/>
            <w:vAlign w:val="center"/>
          </w:tcPr>
          <w:p w14:paraId="3E413228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3A46650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C23DEF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72CBFB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6AC35BC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FDD3FB8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34F5EB6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5955585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3A2ACDB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  <w:r w:rsidRPr="002635A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>Historia lub wiedza o społeczeństwie lub filozofia lub język łaciński</w:t>
            </w:r>
          </w:p>
          <w:p w14:paraId="17236DC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45365164" w14:textId="1317A6FA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lastRenderedPageBreak/>
              <w:t>3. Język polski lub język obcy nowożytny**</w:t>
            </w:r>
          </w:p>
        </w:tc>
      </w:tr>
      <w:tr w:rsidR="008F3E29" w:rsidRPr="002635AC" w14:paraId="2BFA9EB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5E2603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89301A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395" w:type="dxa"/>
            <w:vMerge/>
            <w:vAlign w:val="center"/>
          </w:tcPr>
          <w:p w14:paraId="0AB3BA3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F8642A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8A71C0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DEA508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395" w:type="dxa"/>
            <w:vMerge/>
            <w:vAlign w:val="center"/>
          </w:tcPr>
          <w:p w14:paraId="3120B9D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0EFA43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CB8AAF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383571E" w14:textId="521A6CDB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AF713E" w:rsidRPr="002635AC">
              <w:rPr>
                <w:rFonts w:ascii="Times New Roman" w:hAnsi="Times New Roman"/>
                <w:sz w:val="20"/>
                <w:szCs w:val="20"/>
              </w:rPr>
              <w:t>przedszkolna i wczesnoszkolna</w:t>
            </w:r>
          </w:p>
        </w:tc>
        <w:tc>
          <w:tcPr>
            <w:tcW w:w="4395" w:type="dxa"/>
            <w:vMerge/>
            <w:vAlign w:val="center"/>
          </w:tcPr>
          <w:p w14:paraId="60B1D2C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8CC682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47C7561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5AFCD13" w14:textId="5ACEF961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AF713E" w:rsidRPr="002635AC">
              <w:rPr>
                <w:rFonts w:ascii="Times New Roman" w:hAnsi="Times New Roman"/>
                <w:sz w:val="20"/>
                <w:szCs w:val="20"/>
              </w:rPr>
              <w:t>specjalna</w:t>
            </w:r>
          </w:p>
        </w:tc>
        <w:tc>
          <w:tcPr>
            <w:tcW w:w="4395" w:type="dxa"/>
            <w:vMerge/>
            <w:vAlign w:val="center"/>
          </w:tcPr>
          <w:p w14:paraId="545B2CA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7D21EC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4C421B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34F48B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395" w:type="dxa"/>
            <w:vMerge/>
            <w:vAlign w:val="center"/>
          </w:tcPr>
          <w:p w14:paraId="23A68F3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C93162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2F3AFA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9A6811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395" w:type="dxa"/>
            <w:vMerge/>
            <w:vAlign w:val="center"/>
          </w:tcPr>
          <w:p w14:paraId="43B25C7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B23CBE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1C5C1D8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AAA2F9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2DF1AA6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6148ECC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520828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410F929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0D777D3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3C0AFF4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geografia lub filozofia lub język łaciński</w:t>
            </w:r>
          </w:p>
          <w:p w14:paraId="0CEFC992" w14:textId="0D6D84E3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732615" w:rsidRPr="002635AC" w14:paraId="118DF00D" w14:textId="77777777" w:rsidTr="00732615">
        <w:trPr>
          <w:cantSplit/>
          <w:trHeight w:val="327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B7211E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57E632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4CAE8E2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5F9171B2" w14:textId="20CD21DC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matematyka lub geografia lub język łaciński</w:t>
            </w:r>
          </w:p>
          <w:p w14:paraId="69C3A49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657FD619" w14:textId="77777777" w:rsidTr="00497DBE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3EE93C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186535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4395" w:type="dxa"/>
            <w:vMerge/>
            <w:vAlign w:val="center"/>
          </w:tcPr>
          <w:p w14:paraId="5938722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3E811455" w14:textId="77777777" w:rsidTr="00EE52DE">
        <w:trPr>
          <w:cantSplit/>
          <w:trHeight w:val="398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5630E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4F6187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10150A76" w14:textId="08938349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</w:t>
            </w:r>
          </w:p>
          <w:p w14:paraId="123F0F10" w14:textId="4C2119E8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matematyka lub geografia lub język łaciński</w:t>
            </w:r>
          </w:p>
          <w:p w14:paraId="1831832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49D70AAB" w14:textId="77777777" w:rsidTr="00506E5F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F5DE50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B5E905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4395" w:type="dxa"/>
            <w:vMerge/>
            <w:vAlign w:val="center"/>
          </w:tcPr>
          <w:p w14:paraId="45D2FA3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6F45112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9C11C69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BBD4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- studia w języku polskim</w:t>
            </w:r>
          </w:p>
        </w:tc>
        <w:tc>
          <w:tcPr>
            <w:tcW w:w="4395" w:type="dxa"/>
            <w:vAlign w:val="center"/>
          </w:tcPr>
          <w:p w14:paraId="20489A5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C56D8A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4AC128BF" w14:textId="1E2037DA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Fizyka*** lub matematyka</w:t>
            </w:r>
          </w:p>
        </w:tc>
      </w:tr>
      <w:tr w:rsidR="00732615" w:rsidRPr="002635AC" w14:paraId="4122D2F6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47B12432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C67032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4395" w:type="dxa"/>
            <w:vAlign w:val="center"/>
          </w:tcPr>
          <w:p w14:paraId="64CB2CC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618240A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  <w:p w14:paraId="5CF86AB7" w14:textId="550B5FBD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Chemia lub matematyka lub fizyka***</w:t>
            </w:r>
          </w:p>
        </w:tc>
      </w:tr>
      <w:tr w:rsidR="00732615" w:rsidRPr="002635AC" w14:paraId="7E641E63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7003F118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2451BBB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395" w:type="dxa"/>
            <w:vAlign w:val="center"/>
          </w:tcPr>
          <w:p w14:paraId="1045B21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5CCD2DE9" w14:textId="3064C2AF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chemia lub biologia*</w:t>
            </w:r>
          </w:p>
          <w:p w14:paraId="46672786" w14:textId="248D7211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732615" w:rsidRPr="002635AC" w14:paraId="5D5437A4" w14:textId="77777777" w:rsidTr="00AF171F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61EEAC95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5FAA45" w14:textId="77777777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1D13E040" w14:textId="6DB8D82F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1. Język polski lub język obcy nowożytny*</w:t>
            </w:r>
            <w:r w:rsidR="004A3E23" w:rsidRPr="00337BA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E8EC028" w14:textId="674A818D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2. Matematyka lub biologia</w:t>
            </w:r>
            <w:r w:rsidR="004A3E23" w:rsidRPr="00337BA0">
              <w:rPr>
                <w:rFonts w:ascii="Times New Roman" w:hAnsi="Times New Roman"/>
                <w:sz w:val="20"/>
                <w:szCs w:val="20"/>
              </w:rPr>
              <w:t>*</w:t>
            </w:r>
            <w:r w:rsidRPr="00337BA0">
              <w:rPr>
                <w:rFonts w:ascii="Times New Roman" w:hAnsi="Times New Roman"/>
                <w:sz w:val="20"/>
                <w:szCs w:val="20"/>
              </w:rPr>
              <w:t xml:space="preserve"> lub chemia </w:t>
            </w:r>
          </w:p>
          <w:p w14:paraId="656E8E41" w14:textId="3058EF71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 xml:space="preserve">3. Wiedza o społeczeństwie lub historia  </w:t>
            </w:r>
          </w:p>
        </w:tc>
      </w:tr>
      <w:tr w:rsidR="002635AC" w:rsidRPr="002635AC" w14:paraId="4EEC58CC" w14:textId="77777777" w:rsidTr="00F71C24">
        <w:trPr>
          <w:cantSplit/>
          <w:trHeight w:val="296"/>
          <w:jc w:val="center"/>
        </w:trPr>
        <w:tc>
          <w:tcPr>
            <w:tcW w:w="559" w:type="dxa"/>
            <w:vAlign w:val="center"/>
          </w:tcPr>
          <w:p w14:paraId="02E77B3A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F221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395" w:type="dxa"/>
            <w:vMerge w:val="restart"/>
            <w:vAlign w:val="center"/>
          </w:tcPr>
          <w:p w14:paraId="137B5A7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7E499793" w14:textId="70A44CA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matematyka lub geografia</w:t>
            </w:r>
          </w:p>
          <w:p w14:paraId="6848E0FE" w14:textId="6410DD02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732615" w:rsidRPr="002635AC" w14:paraId="3E535FB2" w14:textId="77777777" w:rsidTr="00E41621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5C1772DC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E393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Technologia żywności i żywienie człowieka</w:t>
            </w:r>
          </w:p>
        </w:tc>
        <w:tc>
          <w:tcPr>
            <w:tcW w:w="4395" w:type="dxa"/>
            <w:vMerge/>
            <w:vAlign w:val="center"/>
          </w:tcPr>
          <w:p w14:paraId="7305BDE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A2" w:rsidRPr="002635AC" w14:paraId="0DD59FD8" w14:textId="77777777" w:rsidTr="005C7128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1F8B1798" w14:textId="77777777" w:rsidR="00E575A2" w:rsidRPr="002635AC" w:rsidRDefault="00E575A2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3614D339" w14:textId="77777777" w:rsidR="00E575A2" w:rsidRPr="00E575A2" w:rsidRDefault="00E575A2" w:rsidP="00E575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Architektura krajobrazu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57F8039A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Biologia* lub chemia</w:t>
            </w:r>
          </w:p>
          <w:p w14:paraId="60AF193D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38682163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</w:tbl>
    <w:p w14:paraId="6149C188" w14:textId="4B8B278B" w:rsidR="008F3E29" w:rsidRPr="002635AC" w:rsidRDefault="004A3FD2" w:rsidP="00172B90">
      <w:pPr>
        <w:spacing w:after="0" w:line="24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   </w:t>
      </w:r>
      <w:r w:rsidR="008F3E29" w:rsidRPr="002635AC">
        <w:rPr>
          <w:rFonts w:ascii="Times New Roman" w:hAnsi="Times New Roman"/>
          <w:sz w:val="24"/>
          <w:szCs w:val="24"/>
        </w:rPr>
        <w:t xml:space="preserve">* </w:t>
      </w:r>
      <w:r w:rsidR="008F3E29" w:rsidRPr="002635AC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 posiadającego status obligatoryjnego</w:t>
      </w:r>
      <w:r w:rsidR="006B0EF0">
        <w:rPr>
          <w:rFonts w:ascii="Times New Roman" w:hAnsi="Times New Roman"/>
          <w:sz w:val="24"/>
          <w:szCs w:val="24"/>
        </w:rPr>
        <w:t>,</w:t>
      </w:r>
    </w:p>
    <w:p w14:paraId="6592588B" w14:textId="3478ECF8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</w:t>
      </w:r>
      <w:r w:rsidR="008F3E29" w:rsidRPr="002635AC">
        <w:rPr>
          <w:rFonts w:ascii="Times New Roman" w:hAnsi="Times New Roman"/>
          <w:sz w:val="24"/>
          <w:szCs w:val="24"/>
        </w:rPr>
        <w:t>**    jeden język obcy w konkursie świadectw do wyboru przez kandydata</w:t>
      </w:r>
      <w:r w:rsidR="006B0EF0">
        <w:rPr>
          <w:rFonts w:ascii="Times New Roman" w:hAnsi="Times New Roman"/>
          <w:sz w:val="24"/>
          <w:szCs w:val="24"/>
        </w:rPr>
        <w:t>,</w:t>
      </w:r>
    </w:p>
    <w:p w14:paraId="3A5BBA0B" w14:textId="1E27A808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</w:t>
      </w:r>
      <w:r w:rsidR="008F3E29" w:rsidRPr="002635AC">
        <w:rPr>
          <w:rFonts w:ascii="Times New Roman" w:hAnsi="Times New Roman"/>
          <w:sz w:val="24"/>
          <w:szCs w:val="24"/>
        </w:rPr>
        <w:t>***    lub fizyka z astronomią</w:t>
      </w:r>
      <w:r w:rsidR="006B0EF0">
        <w:rPr>
          <w:rFonts w:ascii="Times New Roman" w:hAnsi="Times New Roman"/>
          <w:sz w:val="24"/>
          <w:szCs w:val="24"/>
        </w:rPr>
        <w:t>.</w:t>
      </w:r>
    </w:p>
    <w:p w14:paraId="6BFD00E6" w14:textId="77777777" w:rsidR="00C03583" w:rsidRDefault="00C03583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5BAD1E48" w14:textId="77777777" w:rsidR="00183846" w:rsidRDefault="00183846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20C310AC" w14:textId="20F6DB82" w:rsidR="00183846" w:rsidRDefault="00183846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394FCCB0" w14:textId="77777777" w:rsidR="00526C18" w:rsidRDefault="00526C18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5E97004F" w14:textId="77777777" w:rsidR="00183846" w:rsidRDefault="00183846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5CEAEE40" w14:textId="77777777" w:rsidR="00183846" w:rsidRDefault="00183846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02EEDFF2" w14:textId="77777777" w:rsidR="001C0B9F" w:rsidRDefault="001C0B9F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4821B2A0" w14:textId="77777777" w:rsidR="001C0B9F" w:rsidRDefault="001C0B9F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40169AA7" w14:textId="77777777" w:rsidR="001C0B9F" w:rsidRDefault="001C0B9F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7DD8BF4D" w14:textId="77777777" w:rsidR="001C0B9F" w:rsidRDefault="001C0B9F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6C7F8AF5" w14:textId="77777777" w:rsidR="001C0B9F" w:rsidRDefault="001C0B9F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2A093263" w14:textId="77777777" w:rsidR="001C0B9F" w:rsidRDefault="001C0B9F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64186DA4" w14:textId="7402C9EB" w:rsidR="00834EA5" w:rsidRPr="00834EA5" w:rsidRDefault="008F3E29" w:rsidP="002519C4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lastRenderedPageBreak/>
        <w:t>Załącznik 2B</w:t>
      </w:r>
    </w:p>
    <w:tbl>
      <w:tblPr>
        <w:tblW w:w="91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916"/>
        <w:gridCol w:w="3187"/>
        <w:gridCol w:w="3318"/>
      </w:tblGrid>
      <w:tr w:rsidR="00834EA5" w:rsidRPr="00834EA5" w14:paraId="3AEB8F57" w14:textId="77777777" w:rsidTr="00834EA5">
        <w:trPr>
          <w:cantSplit/>
          <w:jc w:val="center"/>
        </w:trPr>
        <w:tc>
          <w:tcPr>
            <w:tcW w:w="768" w:type="dxa"/>
            <w:vMerge w:val="restart"/>
            <w:vAlign w:val="center"/>
          </w:tcPr>
          <w:p w14:paraId="1833109C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6" w:type="dxa"/>
            <w:vMerge w:val="restart"/>
            <w:vAlign w:val="center"/>
          </w:tcPr>
          <w:p w14:paraId="7A10F6F4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505" w:type="dxa"/>
            <w:gridSpan w:val="2"/>
          </w:tcPr>
          <w:p w14:paraId="77DED703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34EA5" w:rsidRPr="00834EA5" w14:paraId="242044A6" w14:textId="77777777" w:rsidTr="00834EA5">
        <w:trPr>
          <w:cantSplit/>
          <w:jc w:val="center"/>
        </w:trPr>
        <w:tc>
          <w:tcPr>
            <w:tcW w:w="768" w:type="dxa"/>
            <w:vMerge/>
            <w:vAlign w:val="center"/>
          </w:tcPr>
          <w:p w14:paraId="79E6E32E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9A64F1A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6C3567CB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318" w:type="dxa"/>
            <w:vAlign w:val="center"/>
          </w:tcPr>
          <w:p w14:paraId="57DBBE4C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średniej ocen uzyskanych z przedmiotów na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egzaminie dojrzałości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dojrzałości. Uwzględniane przedmioty</w:t>
            </w:r>
          </w:p>
        </w:tc>
      </w:tr>
      <w:tr w:rsidR="00E575A2" w:rsidRPr="00834EA5" w14:paraId="58C67B01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04F66262" w14:textId="77777777" w:rsidR="00E575A2" w:rsidRPr="00834EA5" w:rsidRDefault="00E575A2" w:rsidP="00E5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  <w:vAlign w:val="center"/>
          </w:tcPr>
          <w:p w14:paraId="7B29076A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700E6816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73BC1A7C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Egzaminy praktyczne:</w:t>
            </w:r>
          </w:p>
          <w:p w14:paraId="1251090D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rysunek i malarstwo</w:t>
            </w:r>
          </w:p>
        </w:tc>
        <w:tc>
          <w:tcPr>
            <w:tcW w:w="3318" w:type="dxa"/>
            <w:vAlign w:val="center"/>
          </w:tcPr>
          <w:p w14:paraId="49D4F0E5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geografia lub biologia lub matematyka</w:t>
            </w:r>
          </w:p>
          <w:p w14:paraId="092A4B60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369A4E9C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Język obcy </w:t>
            </w:r>
            <w:r w:rsidRPr="00330153">
              <w:rPr>
                <w:rFonts w:ascii="Times New Roman" w:hAnsi="Times New Roman"/>
                <w:sz w:val="20"/>
                <w:szCs w:val="20"/>
              </w:rPr>
              <w:t>nowożytny**</w:t>
            </w:r>
          </w:p>
        </w:tc>
      </w:tr>
      <w:tr w:rsidR="00E575A2" w:rsidRPr="00834EA5" w14:paraId="417820CE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5169C861" w14:textId="77777777" w:rsidR="00E575A2" w:rsidRPr="00834EA5" w:rsidRDefault="00E575A2" w:rsidP="00E5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14:paraId="6239041B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405F7BF7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 w:rsidR="00B425D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7" w:type="dxa"/>
            <w:vAlign w:val="center"/>
          </w:tcPr>
          <w:p w14:paraId="2A238BBF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Egzaminy praktyczne:</w:t>
            </w:r>
          </w:p>
          <w:p w14:paraId="30B4F022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D2">
              <w:rPr>
                <w:rFonts w:ascii="Times New Roman" w:hAnsi="Times New Roman"/>
                <w:sz w:val="20"/>
                <w:szCs w:val="20"/>
              </w:rPr>
              <w:t>Sprawdzian umiejętności gry na fortepianie lub innym dowolnie wybranym instrumencie</w:t>
            </w:r>
          </w:p>
          <w:p w14:paraId="286D28B6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2. Sprawdzian predyspozycji słuchowych i głosowych</w:t>
            </w:r>
          </w:p>
        </w:tc>
        <w:tc>
          <w:tcPr>
            <w:tcW w:w="3318" w:type="dxa"/>
            <w:vAlign w:val="center"/>
          </w:tcPr>
          <w:p w14:paraId="7EBF9838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matematyka lub biologia</w:t>
            </w:r>
          </w:p>
          <w:p w14:paraId="173F8ED6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7C577032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obcy nowożytny</w:t>
            </w:r>
            <w:r w:rsidRPr="0033015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E575A2" w:rsidRPr="00834EA5" w14:paraId="737B8A9E" w14:textId="77777777" w:rsidTr="00AD5965">
        <w:trPr>
          <w:cantSplit/>
          <w:jc w:val="center"/>
        </w:trPr>
        <w:tc>
          <w:tcPr>
            <w:tcW w:w="768" w:type="dxa"/>
            <w:vAlign w:val="center"/>
          </w:tcPr>
          <w:p w14:paraId="388F5561" w14:textId="77777777" w:rsidR="00E575A2" w:rsidRPr="00834EA5" w:rsidRDefault="00E575A2" w:rsidP="00E5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CB3C35" w14:textId="77777777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>Logopedia</w:t>
            </w:r>
            <w:r w:rsidR="00B425D9" w:rsidRPr="00B42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5D9" w:rsidRPr="00B425D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7" w:type="dxa"/>
            <w:tcBorders>
              <w:bottom w:val="single" w:sz="8" w:space="0" w:color="auto"/>
            </w:tcBorders>
            <w:vAlign w:val="center"/>
          </w:tcPr>
          <w:p w14:paraId="28D1B285" w14:textId="77777777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>Test predyspozycji: rozmowa kwalifikacyjna oceniająca predyspozycje do wykonywania zawodu logopedy - ocena wymowy i słuchu.</w:t>
            </w:r>
          </w:p>
        </w:tc>
        <w:tc>
          <w:tcPr>
            <w:tcW w:w="3318" w:type="dxa"/>
            <w:vAlign w:val="center"/>
          </w:tcPr>
          <w:p w14:paraId="0FBA5623" w14:textId="334C368C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>1. Biologia* lub fizyka*</w:t>
            </w:r>
            <w:r w:rsidR="00C53789">
              <w:rPr>
                <w:rFonts w:ascii="Times New Roman" w:hAnsi="Times New Roman"/>
                <w:sz w:val="20"/>
                <w:szCs w:val="20"/>
              </w:rPr>
              <w:t>*</w:t>
            </w:r>
            <w:r w:rsidRPr="00B425D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A872A91" w14:textId="77777777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>2. Historia lub wiedza o społeczeństwie</w:t>
            </w:r>
          </w:p>
          <w:p w14:paraId="2E79032C" w14:textId="5EE68722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 xml:space="preserve">3. Język polski lub język obcy </w:t>
            </w:r>
            <w:r w:rsidRPr="00330153">
              <w:rPr>
                <w:rFonts w:ascii="Times New Roman" w:hAnsi="Times New Roman"/>
                <w:sz w:val="20"/>
                <w:szCs w:val="20"/>
              </w:rPr>
              <w:t>nowożytny**</w:t>
            </w:r>
          </w:p>
        </w:tc>
      </w:tr>
    </w:tbl>
    <w:p w14:paraId="6581D538" w14:textId="77777777" w:rsidR="00B425D9" w:rsidRPr="00834EA5" w:rsidRDefault="00B425D9" w:rsidP="00B425D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 </w:t>
      </w:r>
      <w:r w:rsidRPr="00330153">
        <w:rPr>
          <w:rFonts w:ascii="Times New Roman" w:hAnsi="Times New Roman"/>
          <w:sz w:val="24"/>
          <w:szCs w:val="24"/>
        </w:rPr>
        <w:t xml:space="preserve">* </w:t>
      </w:r>
      <w:r w:rsidRPr="00330153">
        <w:rPr>
          <w:rFonts w:ascii="Times New Roman" w:hAnsi="Times New Roman"/>
          <w:sz w:val="24"/>
          <w:szCs w:val="24"/>
        </w:rPr>
        <w:tab/>
        <w:t>w przypadku</w:t>
      </w:r>
      <w:r w:rsidRPr="00834EA5">
        <w:rPr>
          <w:rFonts w:ascii="Times New Roman" w:hAnsi="Times New Roman"/>
          <w:sz w:val="24"/>
          <w:szCs w:val="24"/>
        </w:rPr>
        <w:t xml:space="preserve"> niewystępowania na świadectwie dojrzałości oceny z przedmiotu „biologia”, do obliczania średniej uwzględnia się ocenę z przedmiotu przystającego do dziedziny nauk biologicznych i posiadającego status obligatoryjnego</w:t>
      </w:r>
    </w:p>
    <w:p w14:paraId="40DDAF11" w14:textId="519263B5" w:rsidR="00B425D9" w:rsidRDefault="00B425D9" w:rsidP="00B425D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</w:t>
      </w:r>
      <w:r w:rsidRPr="00C53789">
        <w:rPr>
          <w:rFonts w:ascii="Times New Roman" w:hAnsi="Times New Roman"/>
          <w:sz w:val="24"/>
          <w:szCs w:val="24"/>
        </w:rPr>
        <w:t xml:space="preserve">** </w:t>
      </w:r>
      <w:r w:rsidRPr="00C53789">
        <w:rPr>
          <w:rFonts w:ascii="Times New Roman" w:hAnsi="Times New Roman"/>
          <w:sz w:val="24"/>
          <w:szCs w:val="24"/>
        </w:rPr>
        <w:tab/>
        <w:t>język</w:t>
      </w:r>
      <w:r w:rsidRPr="00834EA5">
        <w:rPr>
          <w:rFonts w:ascii="Times New Roman" w:hAnsi="Times New Roman"/>
          <w:sz w:val="24"/>
          <w:szCs w:val="24"/>
        </w:rPr>
        <w:t xml:space="preserve"> obcy nowożytny do wyboru przez kandydata</w:t>
      </w:r>
      <w:r w:rsidR="00C53789">
        <w:rPr>
          <w:rFonts w:ascii="Times New Roman" w:hAnsi="Times New Roman"/>
          <w:sz w:val="24"/>
          <w:szCs w:val="24"/>
        </w:rPr>
        <w:t>,</w:t>
      </w:r>
    </w:p>
    <w:p w14:paraId="7807EB1F" w14:textId="1D47171B" w:rsidR="00C53789" w:rsidRDefault="00C53789" w:rsidP="00B425D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lub fizyka z astronomią.</w:t>
      </w:r>
    </w:p>
    <w:p w14:paraId="5C22C22A" w14:textId="09A0D1CA" w:rsidR="0080128C" w:rsidRPr="00834EA5" w:rsidRDefault="0080128C" w:rsidP="00B425D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3920455" w14:textId="77777777" w:rsidR="00B425D9" w:rsidRPr="00B425D9" w:rsidRDefault="00834EA5" w:rsidP="00172B90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1)</w:t>
      </w:r>
      <w:r w:rsidRPr="00834EA5">
        <w:rPr>
          <w:rFonts w:ascii="Times New Roman" w:hAnsi="Times New Roman"/>
          <w:sz w:val="24"/>
          <w:szCs w:val="24"/>
        </w:rPr>
        <w:tab/>
      </w:r>
      <w:r w:rsidR="00B425D9" w:rsidRPr="00B425D9">
        <w:rPr>
          <w:rFonts w:ascii="Times New Roman" w:hAnsi="Times New Roman"/>
          <w:sz w:val="24"/>
          <w:szCs w:val="24"/>
        </w:rPr>
        <w:t>na kierunku edukacja artystyczna w zakresie sztuk plastycznych do konkursu (rankingu) średniej ocen przystępują wyłącznie kandydaci, którzy z egzaminu praktycznego uzyskali ocenę co najmniej dostateczną</w:t>
      </w:r>
    </w:p>
    <w:p w14:paraId="63BCEC98" w14:textId="0AE7B32E" w:rsidR="00B425D9" w:rsidRPr="00B425D9" w:rsidRDefault="00337BA0" w:rsidP="00172B90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25D9" w:rsidRPr="00B425D9">
        <w:rPr>
          <w:rFonts w:ascii="Times New Roman" w:hAnsi="Times New Roman"/>
          <w:sz w:val="24"/>
          <w:szCs w:val="24"/>
        </w:rPr>
        <w:t>)</w:t>
      </w:r>
      <w:r w:rsidR="00B425D9" w:rsidRPr="00B425D9">
        <w:rPr>
          <w:rFonts w:ascii="Times New Roman" w:hAnsi="Times New Roman"/>
          <w:sz w:val="24"/>
          <w:szCs w:val="24"/>
        </w:rPr>
        <w:tab/>
        <w:t>na kierunku edukacja artystyczna w zakresie sztuki muzycznej do konkursu (rankingu) średniej ocen przystępują wyłącznie kandydaci, którzy z obu egzaminów praktycznych uzyskali oceny co najmniej dostateczne. Do sprawdzianu predyspozycji słuchowych i</w:t>
      </w:r>
      <w:r w:rsidR="00172B90">
        <w:rPr>
          <w:rFonts w:ascii="Times New Roman" w:hAnsi="Times New Roman"/>
          <w:sz w:val="24"/>
          <w:szCs w:val="24"/>
        </w:rPr>
        <w:t> </w:t>
      </w:r>
      <w:r w:rsidR="00B425D9" w:rsidRPr="00B425D9">
        <w:rPr>
          <w:rFonts w:ascii="Times New Roman" w:hAnsi="Times New Roman"/>
          <w:sz w:val="24"/>
          <w:szCs w:val="24"/>
        </w:rPr>
        <w:t>głosowych przystępują kandydaci, którzy uzyskali co najmniej ocenę dostateczną ze sprawdzianu umiejętności gry na instrumencie</w:t>
      </w:r>
    </w:p>
    <w:p w14:paraId="61CD7A81" w14:textId="05C946A1" w:rsidR="00834EA5" w:rsidRPr="00834EA5" w:rsidRDefault="00337BA0" w:rsidP="00172B90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425D9" w:rsidRPr="00B425D9">
        <w:rPr>
          <w:rFonts w:ascii="Times New Roman" w:hAnsi="Times New Roman"/>
          <w:sz w:val="24"/>
          <w:szCs w:val="24"/>
        </w:rPr>
        <w:t>)</w:t>
      </w:r>
      <w:r w:rsidR="00B425D9" w:rsidRPr="00B425D9">
        <w:rPr>
          <w:rFonts w:ascii="Times New Roman" w:hAnsi="Times New Roman"/>
          <w:sz w:val="24"/>
          <w:szCs w:val="24"/>
        </w:rPr>
        <w:tab/>
        <w:t>na kierunku logopedia, do konkursu (rankingu) średniej ocen przystępują wyłącznie kandydaci, którzy uzyskają zaliczenie testu predyspozycji.</w:t>
      </w:r>
    </w:p>
    <w:p w14:paraId="22E1874C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41103FAF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2767E495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57B8F0F5" w14:textId="5877183E" w:rsidR="008F3E29" w:rsidRDefault="008F3E29" w:rsidP="008F3E29">
      <w:pPr>
        <w:rPr>
          <w:rFonts w:ascii="Times New Roman" w:hAnsi="Times New Roman"/>
          <w:sz w:val="24"/>
          <w:szCs w:val="24"/>
        </w:rPr>
      </w:pPr>
    </w:p>
    <w:p w14:paraId="6BE9E188" w14:textId="067E048A" w:rsidR="008135C8" w:rsidRDefault="008135C8" w:rsidP="008F3E29">
      <w:pPr>
        <w:rPr>
          <w:rFonts w:ascii="Times New Roman" w:hAnsi="Times New Roman"/>
          <w:sz w:val="24"/>
          <w:szCs w:val="24"/>
        </w:rPr>
      </w:pPr>
    </w:p>
    <w:p w14:paraId="2B80C56D" w14:textId="6DC39BD9" w:rsidR="008135C8" w:rsidRDefault="008135C8" w:rsidP="008F3E29">
      <w:pPr>
        <w:rPr>
          <w:rFonts w:ascii="Times New Roman" w:hAnsi="Times New Roman"/>
          <w:sz w:val="24"/>
          <w:szCs w:val="24"/>
        </w:rPr>
      </w:pPr>
    </w:p>
    <w:p w14:paraId="043EBF5C" w14:textId="107959DB" w:rsidR="008135C8" w:rsidRDefault="008135C8" w:rsidP="008F3E29">
      <w:pPr>
        <w:rPr>
          <w:rFonts w:ascii="Times New Roman" w:hAnsi="Times New Roman"/>
          <w:sz w:val="24"/>
          <w:szCs w:val="24"/>
        </w:rPr>
      </w:pPr>
    </w:p>
    <w:p w14:paraId="1A78E726" w14:textId="27765943" w:rsidR="008135C8" w:rsidRDefault="008135C8" w:rsidP="008F3E29">
      <w:pPr>
        <w:rPr>
          <w:rFonts w:ascii="Times New Roman" w:hAnsi="Times New Roman"/>
          <w:sz w:val="24"/>
          <w:szCs w:val="24"/>
        </w:rPr>
      </w:pPr>
    </w:p>
    <w:p w14:paraId="024B28A0" w14:textId="165A23B1" w:rsidR="008135C8" w:rsidRDefault="008135C8" w:rsidP="008F3E29">
      <w:pPr>
        <w:rPr>
          <w:rFonts w:ascii="Times New Roman" w:hAnsi="Times New Roman"/>
          <w:sz w:val="24"/>
          <w:szCs w:val="24"/>
        </w:rPr>
      </w:pPr>
    </w:p>
    <w:p w14:paraId="24154209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  <w:bookmarkStart w:id="19" w:name="_Hlk513464254"/>
    </w:p>
    <w:p w14:paraId="4AF7CDBB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9B09080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5EC67D4A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D00D61F" w14:textId="15A46514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lastRenderedPageBreak/>
        <w:t>Załącznik 3</w:t>
      </w:r>
    </w:p>
    <w:p w14:paraId="54234B69" w14:textId="0A6038C1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Przeliczniki ocen z</w:t>
      </w:r>
      <w:r w:rsidR="007C59E2">
        <w:rPr>
          <w:rFonts w:ascii="Times New Roman" w:hAnsi="Times New Roman"/>
          <w:b/>
          <w:bCs/>
          <w:sz w:val="24"/>
          <w:szCs w:val="24"/>
        </w:rPr>
        <w:t>e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 świadectw dojrzałości uzyskanych za granicą</w:t>
      </w:r>
    </w:p>
    <w:p w14:paraId="6910E790" w14:textId="257AEC69" w:rsidR="00413507" w:rsidRPr="002635AC" w:rsidRDefault="00413507" w:rsidP="00413507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Oceny na świadectwie dojrzałości/maturalnym uzyskanym za granicą, z przedmiotów będących podstawą postępowania kwalifikacyjnego, zostaną przeliczone na punkty rekrutacyjne według </w:t>
      </w:r>
      <w:r w:rsidR="007C59E2">
        <w:rPr>
          <w:rFonts w:ascii="Times New Roman" w:hAnsi="Times New Roman"/>
          <w:bCs/>
          <w:sz w:val="24"/>
          <w:szCs w:val="24"/>
        </w:rPr>
        <w:t xml:space="preserve">następujących </w:t>
      </w:r>
      <w:r w:rsidRPr="002635AC">
        <w:rPr>
          <w:rFonts w:ascii="Times New Roman" w:hAnsi="Times New Roman"/>
          <w:bCs/>
          <w:sz w:val="24"/>
          <w:szCs w:val="24"/>
        </w:rPr>
        <w:t>zasad:</w:t>
      </w:r>
    </w:p>
    <w:p w14:paraId="4890792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6984679E" w14:textId="77777777" w:rsidR="00413507" w:rsidRPr="002635AC" w:rsidRDefault="00413507" w:rsidP="00AA7AC7">
      <w:pPr>
        <w:numPr>
          <w:ilvl w:val="0"/>
          <w:numId w:val="14"/>
        </w:numPr>
        <w:ind w:left="284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2 (1) - 5, np. </w:t>
      </w:r>
      <w:bookmarkStart w:id="20" w:name="_Hlk30486737"/>
      <w:r w:rsidRPr="002635AC">
        <w:rPr>
          <w:rFonts w:ascii="Times New Roman" w:hAnsi="Times New Roman"/>
          <w:b/>
          <w:bCs/>
          <w:sz w:val="24"/>
          <w:szCs w:val="24"/>
        </w:rPr>
        <w:t>wydane w </w:t>
      </w:r>
      <w:bookmarkEnd w:id="20"/>
      <w:r w:rsidRPr="002635AC">
        <w:rPr>
          <w:rFonts w:ascii="Times New Roman" w:hAnsi="Times New Roman"/>
          <w:b/>
          <w:bCs/>
          <w:sz w:val="24"/>
          <w:szCs w:val="24"/>
        </w:rPr>
        <w:t>Kazachstanie, Rosji (do 2008 roku), Szwecji (do 2013 roku)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410"/>
      </w:tblGrid>
      <w:tr w:rsidR="002635AC" w:rsidRPr="002635AC" w14:paraId="4E8ABB29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787F6D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</w:t>
            </w:r>
            <w:r w:rsidRPr="002635AC">
              <w:rPr>
                <w:rFonts w:ascii="Times New Roman" w:hAnsi="Times New Roman"/>
                <w:b/>
                <w:bCs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561437F1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Skala literowa</w:t>
            </w:r>
          </w:p>
        </w:tc>
        <w:tc>
          <w:tcPr>
            <w:tcW w:w="2410" w:type="dxa"/>
            <w:vAlign w:val="center"/>
          </w:tcPr>
          <w:p w14:paraId="60B3031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21413B9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B3AEF0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5EEFF4C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lang w:val="en-US"/>
              </w:rPr>
              <w:t>MVG = pass with special distinction</w:t>
            </w:r>
          </w:p>
        </w:tc>
        <w:tc>
          <w:tcPr>
            <w:tcW w:w="2410" w:type="dxa"/>
            <w:vAlign w:val="center"/>
          </w:tcPr>
          <w:p w14:paraId="368E09A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5E9FA5D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745567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14:paraId="1A128D7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G= Pass</w:t>
            </w:r>
          </w:p>
        </w:tc>
        <w:tc>
          <w:tcPr>
            <w:tcW w:w="2410" w:type="dxa"/>
            <w:vAlign w:val="center"/>
          </w:tcPr>
          <w:p w14:paraId="54C9D93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71D9463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2DA926A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4D3CCBC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 xml:space="preserve">VG = Pass with </w:t>
            </w:r>
            <w:proofErr w:type="spellStart"/>
            <w:r w:rsidRPr="002635AC">
              <w:rPr>
                <w:rFonts w:ascii="Times New Roman" w:hAnsi="Times New Roman"/>
              </w:rPr>
              <w:t>distriction</w:t>
            </w:r>
            <w:proofErr w:type="spellEnd"/>
          </w:p>
        </w:tc>
        <w:tc>
          <w:tcPr>
            <w:tcW w:w="2410" w:type="dxa"/>
            <w:vAlign w:val="center"/>
          </w:tcPr>
          <w:p w14:paraId="3063705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310B9960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766B36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 (1)</w:t>
            </w:r>
          </w:p>
        </w:tc>
        <w:tc>
          <w:tcPr>
            <w:tcW w:w="2410" w:type="dxa"/>
            <w:vAlign w:val="center"/>
          </w:tcPr>
          <w:p w14:paraId="79FE062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IG</w:t>
            </w:r>
          </w:p>
        </w:tc>
        <w:tc>
          <w:tcPr>
            <w:tcW w:w="2410" w:type="dxa"/>
            <w:vAlign w:val="center"/>
          </w:tcPr>
          <w:p w14:paraId="21400BA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2507C8F3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6B4DA49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2. Świadectwo dojrzałości wydane np. w Rosji od 2009 roku</w:t>
      </w: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2635AC" w:rsidRPr="002635AC" w14:paraId="33F4B7EE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326EB5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171FA47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9A1D26B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4E40EB5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2B9261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35AC" w:rsidRPr="002635AC" w14:paraId="6419562D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40120A2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0F1CEF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2635AC" w:rsidRPr="002635AC" w14:paraId="409285A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B0BDDA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144342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635AC" w:rsidRPr="002635AC" w14:paraId="452EA216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01D3ED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CFF9CC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90D0261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211BA7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3. Świadectwa dojrzałości wydane np. w Szwecji od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D5F590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82EBC6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13FE49B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129B3A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DE685E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23" w:type="dxa"/>
            <w:vAlign w:val="center"/>
          </w:tcPr>
          <w:p w14:paraId="3FABE98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3328E76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7DD29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23" w:type="dxa"/>
            <w:vAlign w:val="center"/>
          </w:tcPr>
          <w:p w14:paraId="7A8A9FF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1C506CD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3425EA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23" w:type="dxa"/>
            <w:vAlign w:val="center"/>
          </w:tcPr>
          <w:p w14:paraId="6436907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18FABB2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46B23A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23" w:type="dxa"/>
            <w:vAlign w:val="center"/>
          </w:tcPr>
          <w:p w14:paraId="2D43B16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1D1B638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5EA9A1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E-</w:t>
            </w:r>
          </w:p>
        </w:tc>
        <w:tc>
          <w:tcPr>
            <w:tcW w:w="2323" w:type="dxa"/>
            <w:vAlign w:val="center"/>
          </w:tcPr>
          <w:p w14:paraId="7427274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60B2DA5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EC51E0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23" w:type="dxa"/>
            <w:vAlign w:val="center"/>
          </w:tcPr>
          <w:p w14:paraId="2B1F0941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86FA36F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DDB303" w14:textId="77777777" w:rsidR="00413507" w:rsidRPr="002635AC" w:rsidRDefault="00413507" w:rsidP="00413507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4. Egzamin EGE w Rosji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787"/>
      </w:tblGrid>
      <w:tr w:rsidR="002635AC" w:rsidRPr="002635AC" w14:paraId="1C7FEB04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3D29643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EGE</w:t>
            </w:r>
          </w:p>
        </w:tc>
        <w:tc>
          <w:tcPr>
            <w:tcW w:w="3787" w:type="dxa"/>
            <w:vAlign w:val="center"/>
          </w:tcPr>
          <w:p w14:paraId="77F56711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B40FAF9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7267CB6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3787" w:type="dxa"/>
            <w:vAlign w:val="center"/>
          </w:tcPr>
          <w:p w14:paraId="12F2E4D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01BB4D75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56E8DC2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60-79</w:t>
            </w:r>
          </w:p>
        </w:tc>
        <w:tc>
          <w:tcPr>
            <w:tcW w:w="3787" w:type="dxa"/>
            <w:vAlign w:val="center"/>
          </w:tcPr>
          <w:p w14:paraId="3E5298C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635AC" w:rsidRPr="002635AC" w14:paraId="609F4F7E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0997221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30-59</w:t>
            </w:r>
          </w:p>
        </w:tc>
        <w:tc>
          <w:tcPr>
            <w:tcW w:w="3787" w:type="dxa"/>
            <w:vAlign w:val="center"/>
          </w:tcPr>
          <w:p w14:paraId="0603F37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664B7929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5AB985B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30</w:t>
            </w:r>
          </w:p>
        </w:tc>
        <w:tc>
          <w:tcPr>
            <w:tcW w:w="3787" w:type="dxa"/>
            <w:vAlign w:val="center"/>
          </w:tcPr>
          <w:p w14:paraId="1A4BBAD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873F66E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13C1C051" w14:textId="77777777" w:rsidR="00413507" w:rsidRPr="002635AC" w:rsidRDefault="00413507" w:rsidP="00AA7A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 USA, Wielkiej Brytanii (ocena z High School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 w USA); ocena z AS-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Levels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EBA0C3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AFB9BB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bookmarkStart w:id="21" w:name="_Hlk30415867"/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7190E54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AF170C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274B32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720A29C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5ACCB3B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B7FCEF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2133C9A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90</w:t>
            </w:r>
          </w:p>
        </w:tc>
      </w:tr>
      <w:tr w:rsidR="002635AC" w:rsidRPr="002635AC" w14:paraId="1DFA753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A1719F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634D0D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2B1E0B3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C70132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629C8EC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70</w:t>
            </w:r>
          </w:p>
        </w:tc>
      </w:tr>
      <w:tr w:rsidR="002635AC" w:rsidRPr="002635AC" w14:paraId="79F371A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AA0E2D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492A61B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65</w:t>
            </w:r>
          </w:p>
        </w:tc>
      </w:tr>
      <w:tr w:rsidR="002635AC" w:rsidRPr="002635AC" w14:paraId="00C8AC1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B5B50F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493E943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60</w:t>
            </w:r>
          </w:p>
        </w:tc>
      </w:tr>
      <w:tr w:rsidR="002635AC" w:rsidRPr="002635AC" w14:paraId="1708110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D7ECB5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744BB26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55</w:t>
            </w:r>
          </w:p>
        </w:tc>
      </w:tr>
      <w:tr w:rsidR="002635AC" w:rsidRPr="002635AC" w14:paraId="1B2EB35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B82995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4C42010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  <w:tr w:rsidR="002635AC" w:rsidRPr="002635AC" w14:paraId="63DB2B7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9A2570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13F2C77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45</w:t>
            </w:r>
          </w:p>
        </w:tc>
      </w:tr>
      <w:tr w:rsidR="002635AC" w:rsidRPr="002635AC" w14:paraId="4F1AA39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A1EA0F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3412C4F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40</w:t>
            </w:r>
          </w:p>
        </w:tc>
      </w:tr>
      <w:tr w:rsidR="002635AC" w:rsidRPr="002635AC" w14:paraId="7128B9C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C021D9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0834EB0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35</w:t>
            </w:r>
          </w:p>
        </w:tc>
      </w:tr>
      <w:tr w:rsidR="002635AC" w:rsidRPr="002635AC" w14:paraId="119D5CA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26C633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5326C69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30</w:t>
            </w:r>
          </w:p>
        </w:tc>
      </w:tr>
      <w:bookmarkEnd w:id="21"/>
    </w:tbl>
    <w:p w14:paraId="5CF77B28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1D3C923D" w14:textId="77777777" w:rsidR="00413507" w:rsidRPr="002635AC" w:rsidRDefault="00413507" w:rsidP="00AA7AC7">
      <w:pPr>
        <w:numPr>
          <w:ilvl w:val="0"/>
          <w:numId w:val="34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E – A+, wydane np. w USA, Wielkiej Brytanii (ocena z egzaminu SAT/ACT/AP w USA; ocena z A-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Levels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7A485D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7C2E66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4B0EF39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73D546E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DB008C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054CF16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33E386D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80E8B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40F937E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6AA5849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AB9D19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lastRenderedPageBreak/>
              <w:t>B+</w:t>
            </w:r>
          </w:p>
        </w:tc>
        <w:tc>
          <w:tcPr>
            <w:tcW w:w="2323" w:type="dxa"/>
            <w:vAlign w:val="center"/>
          </w:tcPr>
          <w:p w14:paraId="05AA204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22A9D67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ADC2FD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1C23C0D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57DC317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8947AD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2338DF5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150</w:t>
            </w:r>
          </w:p>
        </w:tc>
      </w:tr>
      <w:tr w:rsidR="002635AC" w:rsidRPr="002635AC" w14:paraId="4C94322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5638D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4734B86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134</w:t>
            </w:r>
          </w:p>
        </w:tc>
      </w:tr>
      <w:tr w:rsidR="002635AC" w:rsidRPr="002635AC" w14:paraId="341B747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C549BA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04E3D97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1902EA6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C4ED95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17F47A4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108</w:t>
            </w:r>
          </w:p>
        </w:tc>
      </w:tr>
      <w:tr w:rsidR="002635AC" w:rsidRPr="002635AC" w14:paraId="1F1A7D8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FE8372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2A97DD8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741BD69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64D823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7688AB2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40DC483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B03E81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0FEAE19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66</w:t>
            </w:r>
          </w:p>
        </w:tc>
      </w:tr>
      <w:tr w:rsidR="002635AC" w:rsidRPr="002635AC" w14:paraId="00FF1A0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DCB96A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665FB71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</w:tbl>
    <w:p w14:paraId="5596A5B5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5FF3D0" w14:textId="77777777" w:rsidR="00413507" w:rsidRPr="002635AC" w:rsidRDefault="00413507" w:rsidP="00AA7AC7">
      <w:pPr>
        <w:numPr>
          <w:ilvl w:val="0"/>
          <w:numId w:val="3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D3 – A1, wydane np. w Irlandii przed 2017 r.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B5B62DC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19367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354AA2F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72710FB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EC461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A1</w:t>
            </w:r>
          </w:p>
        </w:tc>
        <w:tc>
          <w:tcPr>
            <w:tcW w:w="2323" w:type="dxa"/>
            <w:vAlign w:val="center"/>
          </w:tcPr>
          <w:p w14:paraId="42490A9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46FB7698" w14:textId="77777777" w:rsidTr="00926AB1">
        <w:trPr>
          <w:jc w:val="center"/>
        </w:trPr>
        <w:tc>
          <w:tcPr>
            <w:tcW w:w="2590" w:type="dxa"/>
            <w:vAlign w:val="center"/>
          </w:tcPr>
          <w:p w14:paraId="00C3186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A2</w:t>
            </w:r>
          </w:p>
        </w:tc>
        <w:tc>
          <w:tcPr>
            <w:tcW w:w="2323" w:type="dxa"/>
            <w:vAlign w:val="center"/>
          </w:tcPr>
          <w:p w14:paraId="578C934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45FFD706" w14:textId="77777777" w:rsidTr="00926AB1">
        <w:trPr>
          <w:jc w:val="center"/>
        </w:trPr>
        <w:tc>
          <w:tcPr>
            <w:tcW w:w="2590" w:type="dxa"/>
            <w:vAlign w:val="center"/>
          </w:tcPr>
          <w:p w14:paraId="38017C1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B1</w:t>
            </w:r>
          </w:p>
        </w:tc>
        <w:tc>
          <w:tcPr>
            <w:tcW w:w="2323" w:type="dxa"/>
            <w:vAlign w:val="center"/>
          </w:tcPr>
          <w:p w14:paraId="2C01394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176</w:t>
            </w:r>
          </w:p>
        </w:tc>
      </w:tr>
      <w:tr w:rsidR="002635AC" w:rsidRPr="002635AC" w14:paraId="2B4525A3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E8E6C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B2</w:t>
            </w:r>
          </w:p>
        </w:tc>
        <w:tc>
          <w:tcPr>
            <w:tcW w:w="2323" w:type="dxa"/>
            <w:vAlign w:val="center"/>
          </w:tcPr>
          <w:p w14:paraId="3BEA6C2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164</w:t>
            </w:r>
          </w:p>
        </w:tc>
      </w:tr>
      <w:tr w:rsidR="002635AC" w:rsidRPr="002635AC" w14:paraId="5754696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6C1B18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B3</w:t>
            </w:r>
          </w:p>
        </w:tc>
        <w:tc>
          <w:tcPr>
            <w:tcW w:w="2323" w:type="dxa"/>
            <w:vAlign w:val="center"/>
          </w:tcPr>
          <w:p w14:paraId="1FC4AE0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152</w:t>
            </w:r>
          </w:p>
        </w:tc>
      </w:tr>
      <w:tr w:rsidR="002635AC" w:rsidRPr="002635AC" w14:paraId="3EA0E51B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5B823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C1</w:t>
            </w:r>
          </w:p>
        </w:tc>
        <w:tc>
          <w:tcPr>
            <w:tcW w:w="2323" w:type="dxa"/>
            <w:vAlign w:val="center"/>
          </w:tcPr>
          <w:p w14:paraId="3DA0030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18773CD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D82142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C2</w:t>
            </w:r>
          </w:p>
        </w:tc>
        <w:tc>
          <w:tcPr>
            <w:tcW w:w="2323" w:type="dxa"/>
            <w:vAlign w:val="center"/>
          </w:tcPr>
          <w:p w14:paraId="424CD43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128</w:t>
            </w:r>
          </w:p>
        </w:tc>
      </w:tr>
      <w:tr w:rsidR="002635AC" w:rsidRPr="002635AC" w14:paraId="0D1234C6" w14:textId="77777777" w:rsidTr="00926AB1">
        <w:trPr>
          <w:jc w:val="center"/>
        </w:trPr>
        <w:tc>
          <w:tcPr>
            <w:tcW w:w="2590" w:type="dxa"/>
            <w:vAlign w:val="center"/>
          </w:tcPr>
          <w:p w14:paraId="3165062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C3</w:t>
            </w:r>
          </w:p>
        </w:tc>
        <w:tc>
          <w:tcPr>
            <w:tcW w:w="2323" w:type="dxa"/>
            <w:vAlign w:val="center"/>
          </w:tcPr>
          <w:p w14:paraId="0BA9D3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116</w:t>
            </w:r>
          </w:p>
        </w:tc>
      </w:tr>
      <w:tr w:rsidR="002635AC" w:rsidRPr="002635AC" w14:paraId="35B373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0E7F595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D1</w:t>
            </w:r>
          </w:p>
        </w:tc>
        <w:tc>
          <w:tcPr>
            <w:tcW w:w="2323" w:type="dxa"/>
            <w:vAlign w:val="center"/>
          </w:tcPr>
          <w:p w14:paraId="4693F88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104</w:t>
            </w:r>
          </w:p>
        </w:tc>
      </w:tr>
      <w:tr w:rsidR="002635AC" w:rsidRPr="002635AC" w14:paraId="54684FD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62980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D2</w:t>
            </w:r>
          </w:p>
        </w:tc>
        <w:tc>
          <w:tcPr>
            <w:tcW w:w="2323" w:type="dxa"/>
            <w:vAlign w:val="center"/>
          </w:tcPr>
          <w:p w14:paraId="216FADB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566EEB9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CD0AA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D3</w:t>
            </w:r>
          </w:p>
        </w:tc>
        <w:tc>
          <w:tcPr>
            <w:tcW w:w="2323" w:type="dxa"/>
            <w:vAlign w:val="center"/>
          </w:tcPr>
          <w:p w14:paraId="151EB7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</w:tbl>
    <w:p w14:paraId="785105C0" w14:textId="77777777" w:rsidR="00413507" w:rsidRPr="002635AC" w:rsidRDefault="00413507" w:rsidP="00413507">
      <w:pPr>
        <w:ind w:left="284"/>
        <w:rPr>
          <w:rFonts w:ascii="Times New Roman" w:hAnsi="Times New Roman"/>
          <w:sz w:val="24"/>
          <w:szCs w:val="24"/>
        </w:rPr>
      </w:pPr>
    </w:p>
    <w:p w14:paraId="5756874B" w14:textId="77777777" w:rsidR="00413507" w:rsidRPr="002635AC" w:rsidRDefault="00413507" w:rsidP="00AA7AC7">
      <w:pPr>
        <w:numPr>
          <w:ilvl w:val="0"/>
          <w:numId w:val="3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8 – 1, wydane np. w Irlandii po 2017 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72827C5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911B7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32D883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7F8DAB9A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8A843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  <w:vAlign w:val="center"/>
          </w:tcPr>
          <w:p w14:paraId="4EFDF43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2ECDA60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8FD2EC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vAlign w:val="center"/>
          </w:tcPr>
          <w:p w14:paraId="23F9520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180</w:t>
            </w:r>
          </w:p>
        </w:tc>
      </w:tr>
      <w:tr w:rsidR="002635AC" w:rsidRPr="002635AC" w14:paraId="5DEA362E" w14:textId="77777777" w:rsidTr="00926AB1">
        <w:trPr>
          <w:jc w:val="center"/>
        </w:trPr>
        <w:tc>
          <w:tcPr>
            <w:tcW w:w="2590" w:type="dxa"/>
            <w:vAlign w:val="center"/>
          </w:tcPr>
          <w:p w14:paraId="2266095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  <w:vAlign w:val="center"/>
          </w:tcPr>
          <w:p w14:paraId="3F81496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4BBE5C2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2D784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23" w:type="dxa"/>
            <w:vAlign w:val="center"/>
          </w:tcPr>
          <w:p w14:paraId="546BEF0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68F4E2EC" w14:textId="77777777" w:rsidTr="00926AB1">
        <w:trPr>
          <w:jc w:val="center"/>
        </w:trPr>
        <w:tc>
          <w:tcPr>
            <w:tcW w:w="2590" w:type="dxa"/>
            <w:vAlign w:val="center"/>
          </w:tcPr>
          <w:p w14:paraId="60E11D6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  <w:vAlign w:val="center"/>
          </w:tcPr>
          <w:p w14:paraId="3730DF5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63F2124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5B25B2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  <w:vAlign w:val="center"/>
          </w:tcPr>
          <w:p w14:paraId="7660358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4DAB4C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58B4C58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  <w:vAlign w:val="center"/>
          </w:tcPr>
          <w:p w14:paraId="2A099BD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27F842E7" w14:textId="77777777" w:rsidTr="00926AB1">
        <w:trPr>
          <w:jc w:val="center"/>
        </w:trPr>
        <w:tc>
          <w:tcPr>
            <w:tcW w:w="2590" w:type="dxa"/>
            <w:vAlign w:val="center"/>
          </w:tcPr>
          <w:p w14:paraId="3F8FD39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  <w:vAlign w:val="center"/>
          </w:tcPr>
          <w:p w14:paraId="0BB488F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7A2B6E75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6F3976D6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1, wydane np. w Austrii, Czechach, Słowacji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ABBEB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0A90E52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Hlk30422972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3B3FB4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7E3D8D1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46482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014B7C1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46B33816" w14:textId="77777777" w:rsidTr="00926AB1">
        <w:trPr>
          <w:jc w:val="center"/>
        </w:trPr>
        <w:tc>
          <w:tcPr>
            <w:tcW w:w="2590" w:type="dxa"/>
            <w:vAlign w:val="center"/>
          </w:tcPr>
          <w:p w14:paraId="0B01A3B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58F1937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0316F60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47B877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7209F55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07F280E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2E8831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4CF902F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280E1F8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484EA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9FF092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22"/>
    </w:tbl>
    <w:p w14:paraId="40DBCD57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4B6159E6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Świadectwa dojrzałości/maturalne wydane w Niemczech w skali 6-1 i </w:t>
      </w:r>
      <w:bookmarkStart w:id="23" w:name="_Hlk30422954"/>
      <w:r w:rsidRPr="002635AC">
        <w:rPr>
          <w:rFonts w:ascii="Times New Roman" w:hAnsi="Times New Roman"/>
          <w:b/>
          <w:bCs/>
          <w:sz w:val="24"/>
          <w:szCs w:val="24"/>
        </w:rPr>
        <w:t>egzamin maturalny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Abiturprüfung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) poziom podstawowy</w:t>
      </w:r>
      <w:bookmarkEnd w:id="23"/>
      <w:r w:rsidRPr="002635AC">
        <w:rPr>
          <w:rFonts w:ascii="Times New Roman" w:hAnsi="Times New Roman"/>
          <w:b/>
          <w:bCs/>
          <w:sz w:val="24"/>
          <w:szCs w:val="24"/>
        </w:rPr>
        <w:t xml:space="preserve"> (skala 15-1)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  <w:gridCol w:w="2323"/>
      </w:tblGrid>
      <w:tr w:rsidR="002635AC" w:rsidRPr="002635AC" w14:paraId="6CE8EB2A" w14:textId="77777777" w:rsidTr="00926AB1">
        <w:trPr>
          <w:jc w:val="center"/>
        </w:trPr>
        <w:tc>
          <w:tcPr>
            <w:tcW w:w="2590" w:type="dxa"/>
            <w:vAlign w:val="center"/>
          </w:tcPr>
          <w:p w14:paraId="70C2977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743A3C1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Abiturprüfung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) poziom podstawowy</w:t>
            </w:r>
          </w:p>
        </w:tc>
        <w:tc>
          <w:tcPr>
            <w:tcW w:w="2323" w:type="dxa"/>
            <w:vAlign w:val="center"/>
          </w:tcPr>
          <w:p w14:paraId="7920730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22B675C" w14:textId="77777777" w:rsidTr="00926AB1">
        <w:trPr>
          <w:jc w:val="center"/>
        </w:trPr>
        <w:tc>
          <w:tcPr>
            <w:tcW w:w="2590" w:type="dxa"/>
            <w:vAlign w:val="center"/>
          </w:tcPr>
          <w:p w14:paraId="3E92A99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B7FC42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0F956AB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55EB3850" w14:textId="77777777" w:rsidTr="00926AB1">
        <w:trPr>
          <w:jc w:val="center"/>
        </w:trPr>
        <w:tc>
          <w:tcPr>
            <w:tcW w:w="2590" w:type="dxa"/>
            <w:vAlign w:val="center"/>
          </w:tcPr>
          <w:p w14:paraId="06292AD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</w:tcPr>
          <w:p w14:paraId="745C20B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0D60CED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635AC" w:rsidRPr="002635AC" w14:paraId="26CB1058" w14:textId="77777777" w:rsidTr="00926AB1">
        <w:trPr>
          <w:jc w:val="center"/>
        </w:trPr>
        <w:tc>
          <w:tcPr>
            <w:tcW w:w="2590" w:type="dxa"/>
            <w:vAlign w:val="center"/>
          </w:tcPr>
          <w:p w14:paraId="3BDC2FB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14:paraId="091FC42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22B5780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61A5BD82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3ECB5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14:paraId="1F0BE4D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26568E8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5EFD8E3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E640B7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14:paraId="4F192CB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13D49FA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41012D0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4628A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14:paraId="5E916EF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Align w:val="center"/>
          </w:tcPr>
          <w:p w14:paraId="0C5C03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6F67414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7B4B8422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maturalny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Abiturprüfung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) rozszerzony w Niemczech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12AA79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19036A" w14:textId="77777777" w:rsidR="00413507" w:rsidRPr="002635AC" w:rsidRDefault="00413507" w:rsidP="002D55FA">
            <w:pPr>
              <w:spacing w:before="120" w:after="12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Abiturprüfung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) poziom rozszerzony</w:t>
            </w:r>
          </w:p>
        </w:tc>
        <w:tc>
          <w:tcPr>
            <w:tcW w:w="2323" w:type="dxa"/>
            <w:vAlign w:val="center"/>
          </w:tcPr>
          <w:p w14:paraId="29A4C51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52DD13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C6B9B87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573A5DD0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598BA36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C1522C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12-10</w:t>
            </w:r>
          </w:p>
        </w:tc>
        <w:tc>
          <w:tcPr>
            <w:tcW w:w="2323" w:type="dxa"/>
            <w:vAlign w:val="center"/>
          </w:tcPr>
          <w:p w14:paraId="087A5E98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635AC" w:rsidRPr="002635AC" w14:paraId="6CE3B66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D0819AE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1ACE06B3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006E3F23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D8674D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66FFDA80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72B16FC6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78E501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58F60F2F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1C1A0474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2D29A3FE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1 – 12, wydane np.  na Ukrainie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9A8A31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185168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59BED97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8500F0B" w14:textId="77777777" w:rsidTr="00926AB1">
        <w:trPr>
          <w:jc w:val="center"/>
        </w:trPr>
        <w:tc>
          <w:tcPr>
            <w:tcW w:w="2590" w:type="dxa"/>
            <w:vAlign w:val="center"/>
          </w:tcPr>
          <w:p w14:paraId="25845C9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61E0635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19F7E2C" w14:textId="77777777" w:rsidTr="00926AB1">
        <w:trPr>
          <w:jc w:val="center"/>
        </w:trPr>
        <w:tc>
          <w:tcPr>
            <w:tcW w:w="2590" w:type="dxa"/>
            <w:vAlign w:val="center"/>
          </w:tcPr>
          <w:p w14:paraId="325DFE4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5AF199A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253CF54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B818C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579C60D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635AC" w:rsidRPr="002635AC" w14:paraId="3E8C531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E9A42F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6F08C57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7BCC89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5CE37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0E8E151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35AC" w:rsidRPr="002635AC" w14:paraId="43F093F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0BDDB5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3E93B76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635AC" w:rsidRPr="002635AC" w14:paraId="0BEA1309" w14:textId="77777777" w:rsidTr="00926AB1">
        <w:trPr>
          <w:jc w:val="center"/>
        </w:trPr>
        <w:tc>
          <w:tcPr>
            <w:tcW w:w="2590" w:type="dxa"/>
            <w:vAlign w:val="center"/>
          </w:tcPr>
          <w:p w14:paraId="7F69032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7AAAF79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5A4038F0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E9016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EE6E08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148B71E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CD53B3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4B4E43C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0EF3E6F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49C81E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432F76F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72695A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3DEFF6D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39DD1B3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54D552A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CF498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0145262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6D18CA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00D5410" w14:textId="77777777" w:rsidR="00413507" w:rsidRPr="002635AC" w:rsidRDefault="00413507" w:rsidP="00AA7AC7">
      <w:pPr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ZNO na Ukrainie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350CD2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5E8D2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ZNO</w:t>
            </w:r>
          </w:p>
        </w:tc>
        <w:tc>
          <w:tcPr>
            <w:tcW w:w="2323" w:type="dxa"/>
          </w:tcPr>
          <w:p w14:paraId="385AED5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462381D" w14:textId="77777777" w:rsidTr="00926AB1">
        <w:trPr>
          <w:jc w:val="center"/>
        </w:trPr>
        <w:tc>
          <w:tcPr>
            <w:tcW w:w="2590" w:type="dxa"/>
            <w:vAlign w:val="center"/>
          </w:tcPr>
          <w:p w14:paraId="1DDAA2D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190-200</w:t>
            </w:r>
          </w:p>
        </w:tc>
        <w:tc>
          <w:tcPr>
            <w:tcW w:w="2323" w:type="dxa"/>
            <w:vAlign w:val="center"/>
          </w:tcPr>
          <w:p w14:paraId="67A6C86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54635C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470F623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180-189</w:t>
            </w:r>
          </w:p>
        </w:tc>
        <w:tc>
          <w:tcPr>
            <w:tcW w:w="2323" w:type="dxa"/>
            <w:vAlign w:val="center"/>
          </w:tcPr>
          <w:p w14:paraId="34379BD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67817A07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EE02C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170-179</w:t>
            </w:r>
          </w:p>
        </w:tc>
        <w:tc>
          <w:tcPr>
            <w:tcW w:w="2323" w:type="dxa"/>
            <w:vAlign w:val="center"/>
          </w:tcPr>
          <w:p w14:paraId="7FEDF94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35AC" w:rsidRPr="002635AC" w14:paraId="21280D7D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334FE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160-169</w:t>
            </w:r>
          </w:p>
        </w:tc>
        <w:tc>
          <w:tcPr>
            <w:tcW w:w="2323" w:type="dxa"/>
            <w:vAlign w:val="center"/>
          </w:tcPr>
          <w:p w14:paraId="648D70A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1539305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89A453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150-159</w:t>
            </w:r>
          </w:p>
        </w:tc>
        <w:tc>
          <w:tcPr>
            <w:tcW w:w="2323" w:type="dxa"/>
            <w:vAlign w:val="center"/>
          </w:tcPr>
          <w:p w14:paraId="715CEE9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2CD7C694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00DA5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140-149</w:t>
            </w:r>
          </w:p>
        </w:tc>
        <w:tc>
          <w:tcPr>
            <w:tcW w:w="2323" w:type="dxa"/>
            <w:vAlign w:val="center"/>
          </w:tcPr>
          <w:p w14:paraId="11C4254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635AC" w:rsidRPr="002635AC" w14:paraId="09735D37" w14:textId="77777777" w:rsidTr="00926AB1">
        <w:trPr>
          <w:jc w:val="center"/>
        </w:trPr>
        <w:tc>
          <w:tcPr>
            <w:tcW w:w="2590" w:type="dxa"/>
            <w:vAlign w:val="center"/>
          </w:tcPr>
          <w:p w14:paraId="6CE9D9C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130-139</w:t>
            </w:r>
          </w:p>
        </w:tc>
        <w:tc>
          <w:tcPr>
            <w:tcW w:w="2323" w:type="dxa"/>
            <w:vAlign w:val="center"/>
          </w:tcPr>
          <w:p w14:paraId="62559CF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63C5836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CBC44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120-129</w:t>
            </w:r>
          </w:p>
        </w:tc>
        <w:tc>
          <w:tcPr>
            <w:tcW w:w="2323" w:type="dxa"/>
            <w:vAlign w:val="center"/>
          </w:tcPr>
          <w:p w14:paraId="09357B3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28BFBC11" w14:textId="77777777" w:rsidTr="00926AB1">
        <w:trPr>
          <w:jc w:val="center"/>
        </w:trPr>
        <w:tc>
          <w:tcPr>
            <w:tcW w:w="2590" w:type="dxa"/>
            <w:vAlign w:val="center"/>
          </w:tcPr>
          <w:p w14:paraId="2B4F527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110-119</w:t>
            </w:r>
          </w:p>
        </w:tc>
        <w:tc>
          <w:tcPr>
            <w:tcW w:w="2323" w:type="dxa"/>
            <w:vAlign w:val="center"/>
          </w:tcPr>
          <w:p w14:paraId="1D1AD0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11B4578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9EA1E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100 - 109</w:t>
            </w:r>
          </w:p>
        </w:tc>
        <w:tc>
          <w:tcPr>
            <w:tcW w:w="2323" w:type="dxa"/>
            <w:vAlign w:val="center"/>
          </w:tcPr>
          <w:p w14:paraId="06B610E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4E8E7A1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4AEE5FA1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3 – 10, wydane np.  na Białorusi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1B9C9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35D781D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79C496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0F45A27" w14:textId="77777777" w:rsidTr="00926AB1">
        <w:trPr>
          <w:jc w:val="center"/>
        </w:trPr>
        <w:tc>
          <w:tcPr>
            <w:tcW w:w="2590" w:type="dxa"/>
            <w:vAlign w:val="center"/>
          </w:tcPr>
          <w:p w14:paraId="3F6B1A6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0AE0E66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104C31FF" w14:textId="77777777" w:rsidTr="00926AB1">
        <w:trPr>
          <w:jc w:val="center"/>
        </w:trPr>
        <w:tc>
          <w:tcPr>
            <w:tcW w:w="2590" w:type="dxa"/>
            <w:vAlign w:val="center"/>
          </w:tcPr>
          <w:p w14:paraId="69338EB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79F6E8C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350ED2E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26BD1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27319AD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057AF5F" w14:textId="77777777" w:rsidTr="00926AB1">
        <w:trPr>
          <w:jc w:val="center"/>
        </w:trPr>
        <w:tc>
          <w:tcPr>
            <w:tcW w:w="2590" w:type="dxa"/>
            <w:vAlign w:val="center"/>
          </w:tcPr>
          <w:p w14:paraId="14BD876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45FFC5E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100143E1" w14:textId="77777777" w:rsidTr="00926AB1">
        <w:trPr>
          <w:jc w:val="center"/>
        </w:trPr>
        <w:tc>
          <w:tcPr>
            <w:tcW w:w="2590" w:type="dxa"/>
            <w:vAlign w:val="center"/>
          </w:tcPr>
          <w:p w14:paraId="3EEF866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06052FA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45DC31D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95C30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B68283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766805E4" w14:textId="77777777" w:rsidTr="00926AB1">
        <w:trPr>
          <w:jc w:val="center"/>
        </w:trPr>
        <w:tc>
          <w:tcPr>
            <w:tcW w:w="2590" w:type="dxa"/>
            <w:vAlign w:val="center"/>
          </w:tcPr>
          <w:p w14:paraId="2B7170E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3A053FA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5D3530CA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B6F15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7854831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C9D9AE9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4CBB35" w14:textId="77777777" w:rsidR="00413507" w:rsidRPr="002635AC" w:rsidRDefault="00413507" w:rsidP="00AA7AC7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 CT na Białorusi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73968CD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0BB69C93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CT</w:t>
            </w:r>
          </w:p>
        </w:tc>
        <w:tc>
          <w:tcPr>
            <w:tcW w:w="2323" w:type="dxa"/>
          </w:tcPr>
          <w:p w14:paraId="77A16F58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B634DF9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40762E41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10D94CC8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5CBEA414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BB347F0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17DB8D0B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751D3F9C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18A97F3D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3983172F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1260CA2E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E1E4632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6A77D62F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3069646C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638F8EA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72B1F74E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05AC6209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563E4B17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2ED3929D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377D5A0D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4139B44F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2323" w:type="dxa"/>
            <w:vAlign w:val="center"/>
          </w:tcPr>
          <w:p w14:paraId="5DC707A6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5EF46A08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61948F6B" w14:textId="77777777" w:rsidR="00413507" w:rsidRPr="002635AC" w:rsidRDefault="00413507" w:rsidP="00AA7AC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10, wydane np. na 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6B50F2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4EE5E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CD65CD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845EA5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1343F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5D22B9F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6E4F06C" w14:textId="77777777" w:rsidTr="00926AB1">
        <w:trPr>
          <w:jc w:val="center"/>
        </w:trPr>
        <w:tc>
          <w:tcPr>
            <w:tcW w:w="2590" w:type="dxa"/>
            <w:vAlign w:val="center"/>
          </w:tcPr>
          <w:p w14:paraId="4D3CC84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2FDB309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50F435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7E81C9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3E9E10B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2F616F26" w14:textId="77777777" w:rsidTr="00926AB1">
        <w:trPr>
          <w:jc w:val="center"/>
        </w:trPr>
        <w:tc>
          <w:tcPr>
            <w:tcW w:w="2590" w:type="dxa"/>
            <w:vAlign w:val="center"/>
          </w:tcPr>
          <w:p w14:paraId="43AF23E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3" w:type="dxa"/>
            <w:vAlign w:val="center"/>
          </w:tcPr>
          <w:p w14:paraId="3101DBF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61F49632" w14:textId="77777777" w:rsidTr="00926AB1">
        <w:trPr>
          <w:jc w:val="center"/>
        </w:trPr>
        <w:tc>
          <w:tcPr>
            <w:tcW w:w="2590" w:type="dxa"/>
            <w:vAlign w:val="center"/>
          </w:tcPr>
          <w:p w14:paraId="47F1D06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22D50A3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635AC" w:rsidRPr="002635AC" w14:paraId="1508979D" w14:textId="77777777" w:rsidTr="00926AB1">
        <w:trPr>
          <w:jc w:val="center"/>
        </w:trPr>
        <w:tc>
          <w:tcPr>
            <w:tcW w:w="2590" w:type="dxa"/>
            <w:vAlign w:val="center"/>
          </w:tcPr>
          <w:p w14:paraId="7F32F6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611F9E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11B9C4D0" w14:textId="77777777" w:rsidTr="00926AB1">
        <w:trPr>
          <w:jc w:val="center"/>
        </w:trPr>
        <w:tc>
          <w:tcPr>
            <w:tcW w:w="2590" w:type="dxa"/>
            <w:vAlign w:val="center"/>
          </w:tcPr>
          <w:p w14:paraId="05AD18E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 i poniżej</w:t>
            </w:r>
          </w:p>
        </w:tc>
        <w:tc>
          <w:tcPr>
            <w:tcW w:w="2323" w:type="dxa"/>
            <w:vAlign w:val="center"/>
          </w:tcPr>
          <w:p w14:paraId="5CA06E7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EC01849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4A706F40" w14:textId="77777777" w:rsidR="00413507" w:rsidRPr="002635AC" w:rsidRDefault="00413507" w:rsidP="00AA7AC7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Egzaminy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Brandos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Atestatas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(BA) na 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907C3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68D61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BA</w:t>
            </w:r>
          </w:p>
        </w:tc>
        <w:tc>
          <w:tcPr>
            <w:tcW w:w="2323" w:type="dxa"/>
          </w:tcPr>
          <w:p w14:paraId="0EE958F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ADB1BD8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EB38B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3FEB8F0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7777EE5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2C803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5E3D79D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48A76B8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F006E0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5E88FEE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2A95D1F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9D63B0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0AA3022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5040C6C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0A464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4DA8653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42A7F6E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0159BA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3802133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6406103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B6DDA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16-39</w:t>
            </w:r>
          </w:p>
        </w:tc>
        <w:tc>
          <w:tcPr>
            <w:tcW w:w="2323" w:type="dxa"/>
            <w:vAlign w:val="center"/>
          </w:tcPr>
          <w:p w14:paraId="4262D1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71C7FA6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A8A90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16</w:t>
            </w:r>
          </w:p>
        </w:tc>
        <w:tc>
          <w:tcPr>
            <w:tcW w:w="2323" w:type="dxa"/>
            <w:vAlign w:val="center"/>
          </w:tcPr>
          <w:p w14:paraId="7C69615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FDD48DC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740EFE0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10 – 20, wydane np. we Francji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9F219A6" w14:textId="77777777" w:rsidTr="00926AB1">
        <w:trPr>
          <w:jc w:val="center"/>
        </w:trPr>
        <w:tc>
          <w:tcPr>
            <w:tcW w:w="2590" w:type="dxa"/>
            <w:vAlign w:val="center"/>
          </w:tcPr>
          <w:p w14:paraId="613F109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4B6C046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5BB5C7E6" w14:textId="77777777" w:rsidTr="00926AB1">
        <w:trPr>
          <w:jc w:val="center"/>
        </w:trPr>
        <w:tc>
          <w:tcPr>
            <w:tcW w:w="2590" w:type="dxa"/>
            <w:vAlign w:val="center"/>
          </w:tcPr>
          <w:p w14:paraId="27CE9F3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vAlign w:val="center"/>
          </w:tcPr>
          <w:p w14:paraId="3CBDE2E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486FA22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7C2AD8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vAlign w:val="center"/>
          </w:tcPr>
          <w:p w14:paraId="3288E2C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635AC" w:rsidRPr="002635AC" w14:paraId="0C80C416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ABF00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vAlign w:val="center"/>
          </w:tcPr>
          <w:p w14:paraId="482347A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2635AC" w:rsidRPr="002635AC" w14:paraId="489AE7A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2EF417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vAlign w:val="center"/>
          </w:tcPr>
          <w:p w14:paraId="6FAFDC1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54DD9AC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B592D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vAlign w:val="center"/>
          </w:tcPr>
          <w:p w14:paraId="45CFEDA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2635AC" w:rsidRPr="002635AC" w14:paraId="1913DF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86AB9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vAlign w:val="center"/>
          </w:tcPr>
          <w:p w14:paraId="4D7192A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5F1A5255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71C1E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vAlign w:val="center"/>
          </w:tcPr>
          <w:p w14:paraId="6928D90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0DEE383D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D5659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14:paraId="08A71C1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635AC" w:rsidRPr="002635AC" w14:paraId="0FF49C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6F03C6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4948FBE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635AC" w:rsidRPr="002635AC" w14:paraId="046631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61BC44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6244CC8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6DA5DB9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F72B96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4F4037B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0EE52817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83FA8BD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Świadectwa VWO i HAVO wydane w Holandii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183BAF9" w14:textId="77777777" w:rsidTr="00926AB1">
        <w:trPr>
          <w:jc w:val="center"/>
        </w:trPr>
        <w:tc>
          <w:tcPr>
            <w:tcW w:w="2590" w:type="dxa"/>
            <w:vAlign w:val="center"/>
          </w:tcPr>
          <w:p w14:paraId="0D391ED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6361298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16E078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5A8B78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449489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42F15D5A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243C1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1A22C52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3F3BDD2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9721C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00F7D89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5A3E666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A0475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7DDE751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6334E1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EAFA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1F92F10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1AD82132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B3047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34BEE80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707E4E08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848510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we Włoszech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A23481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F18FE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42A69A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DBCE68C" w14:textId="77777777" w:rsidTr="00926AB1">
        <w:trPr>
          <w:jc w:val="center"/>
        </w:trPr>
        <w:tc>
          <w:tcPr>
            <w:tcW w:w="2590" w:type="dxa"/>
            <w:vAlign w:val="center"/>
          </w:tcPr>
          <w:p w14:paraId="069164D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12D62E5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7571AB78" w14:textId="77777777" w:rsidTr="00926AB1">
        <w:trPr>
          <w:jc w:val="center"/>
        </w:trPr>
        <w:tc>
          <w:tcPr>
            <w:tcW w:w="2590" w:type="dxa"/>
            <w:vAlign w:val="center"/>
          </w:tcPr>
          <w:p w14:paraId="12E5570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0347D2E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3E025B7C" w14:textId="77777777" w:rsidTr="00926AB1">
        <w:trPr>
          <w:jc w:val="center"/>
        </w:trPr>
        <w:tc>
          <w:tcPr>
            <w:tcW w:w="2590" w:type="dxa"/>
            <w:vAlign w:val="center"/>
          </w:tcPr>
          <w:p w14:paraId="24CC217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462CC1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79B6F42F" w14:textId="77777777" w:rsidTr="00926AB1">
        <w:trPr>
          <w:jc w:val="center"/>
        </w:trPr>
        <w:tc>
          <w:tcPr>
            <w:tcW w:w="2590" w:type="dxa"/>
            <w:vAlign w:val="center"/>
          </w:tcPr>
          <w:p w14:paraId="7B7C69F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6EF9A18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0360F8E2" w14:textId="77777777" w:rsidTr="00926AB1">
        <w:trPr>
          <w:jc w:val="center"/>
        </w:trPr>
        <w:tc>
          <w:tcPr>
            <w:tcW w:w="2590" w:type="dxa"/>
            <w:vAlign w:val="center"/>
          </w:tcPr>
          <w:p w14:paraId="7AC2B32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1A6081D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64451C71" w14:textId="77777777" w:rsidTr="00926AB1">
        <w:trPr>
          <w:jc w:val="center"/>
        </w:trPr>
        <w:tc>
          <w:tcPr>
            <w:tcW w:w="2590" w:type="dxa"/>
            <w:vAlign w:val="center"/>
          </w:tcPr>
          <w:p w14:paraId="3A38B4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2C6971F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4A60F87C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299A4C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Hiszpanii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8AC5A8E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1102A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F9F2DC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68670C6A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1AA79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349C39E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23DCD8A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543E1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3EDF9ED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5FE9943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A70238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6B10005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7CDB6A48" w14:textId="77777777" w:rsidTr="00926AB1">
        <w:trPr>
          <w:jc w:val="center"/>
        </w:trPr>
        <w:tc>
          <w:tcPr>
            <w:tcW w:w="2590" w:type="dxa"/>
            <w:vAlign w:val="center"/>
          </w:tcPr>
          <w:p w14:paraId="1EE906E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6CBBD4B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63194A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0889403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14718C1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10FDB6B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53427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0128B03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36CCE838" w14:textId="77777777" w:rsidTr="00926AB1">
        <w:trPr>
          <w:jc w:val="center"/>
        </w:trPr>
        <w:tc>
          <w:tcPr>
            <w:tcW w:w="2590" w:type="dxa"/>
            <w:vAlign w:val="center"/>
          </w:tcPr>
          <w:p w14:paraId="7056E71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1-4.99</w:t>
            </w:r>
          </w:p>
        </w:tc>
        <w:tc>
          <w:tcPr>
            <w:tcW w:w="2323" w:type="dxa"/>
            <w:vAlign w:val="center"/>
          </w:tcPr>
          <w:p w14:paraId="50ED331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6DF58C66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0182004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Norwegii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8900F3A" w14:textId="77777777" w:rsidTr="00926AB1">
        <w:trPr>
          <w:jc w:val="center"/>
        </w:trPr>
        <w:tc>
          <w:tcPr>
            <w:tcW w:w="2590" w:type="dxa"/>
            <w:vAlign w:val="center"/>
          </w:tcPr>
          <w:p w14:paraId="3890EFC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 na świadectwie</w:t>
            </w:r>
          </w:p>
        </w:tc>
        <w:tc>
          <w:tcPr>
            <w:tcW w:w="2323" w:type="dxa"/>
          </w:tcPr>
          <w:p w14:paraId="2B4B733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8B908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9A4DC6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64A8BF2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8614E89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8F2E8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68F84AF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2635AC" w:rsidRPr="002635AC" w14:paraId="37D6CC55" w14:textId="77777777" w:rsidTr="00926AB1">
        <w:trPr>
          <w:jc w:val="center"/>
        </w:trPr>
        <w:tc>
          <w:tcPr>
            <w:tcW w:w="2590" w:type="dxa"/>
            <w:vAlign w:val="center"/>
          </w:tcPr>
          <w:p w14:paraId="680E9EF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23" w:type="dxa"/>
            <w:vAlign w:val="center"/>
          </w:tcPr>
          <w:p w14:paraId="13F4F7E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2635AC" w:rsidRPr="002635AC" w14:paraId="5E6E843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699EF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3" w:type="dxa"/>
            <w:vAlign w:val="center"/>
          </w:tcPr>
          <w:p w14:paraId="5D0330A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2635AC" w:rsidRPr="002635AC" w14:paraId="34108A0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0D2C3A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3" w:type="dxa"/>
            <w:vAlign w:val="center"/>
          </w:tcPr>
          <w:p w14:paraId="40A9258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2F7A6F8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8CD36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3" w:type="dxa"/>
            <w:vAlign w:val="center"/>
          </w:tcPr>
          <w:p w14:paraId="2A984AC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0714FB04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E76AF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3F3A90F" w14:textId="77777777" w:rsidTr="00926AB1">
        <w:trPr>
          <w:jc w:val="center"/>
        </w:trPr>
        <w:tc>
          <w:tcPr>
            <w:tcW w:w="2590" w:type="dxa"/>
            <w:vAlign w:val="center"/>
          </w:tcPr>
          <w:p w14:paraId="394BF43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1E39C6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4C7F7AE" w14:textId="77777777" w:rsidTr="00926AB1">
        <w:trPr>
          <w:jc w:val="center"/>
        </w:trPr>
        <w:tc>
          <w:tcPr>
            <w:tcW w:w="2590" w:type="dxa"/>
            <w:vAlign w:val="center"/>
          </w:tcPr>
          <w:p w14:paraId="35A95A2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18-20</w:t>
            </w:r>
          </w:p>
        </w:tc>
        <w:tc>
          <w:tcPr>
            <w:tcW w:w="2323" w:type="dxa"/>
            <w:vAlign w:val="center"/>
          </w:tcPr>
          <w:p w14:paraId="3CF52CE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53C63E9B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75815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2323" w:type="dxa"/>
            <w:vAlign w:val="center"/>
          </w:tcPr>
          <w:p w14:paraId="04EEAF4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2F02F69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75CB30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2323" w:type="dxa"/>
            <w:vAlign w:val="center"/>
          </w:tcPr>
          <w:p w14:paraId="3A4CCA8B" w14:textId="719CE9D2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160</w:t>
            </w:r>
          </w:p>
        </w:tc>
      </w:tr>
      <w:tr w:rsidR="002635AC" w:rsidRPr="002635AC" w14:paraId="3655F78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FB9B16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23" w:type="dxa"/>
            <w:vAlign w:val="center"/>
          </w:tcPr>
          <w:p w14:paraId="31D7940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</w:tc>
      </w:tr>
      <w:tr w:rsidR="002635AC" w:rsidRPr="002635AC" w14:paraId="61314B82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05D7F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23" w:type="dxa"/>
            <w:vAlign w:val="center"/>
          </w:tcPr>
          <w:p w14:paraId="4A3B54C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5F279B2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B2AB0E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0-11,5</w:t>
            </w:r>
          </w:p>
        </w:tc>
        <w:tc>
          <w:tcPr>
            <w:tcW w:w="2323" w:type="dxa"/>
            <w:vAlign w:val="center"/>
          </w:tcPr>
          <w:p w14:paraId="6FD1D00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0D770627" w14:textId="77777777" w:rsidR="00413507" w:rsidRPr="002635AC" w:rsidRDefault="00413507" w:rsidP="00413507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sz w:val="24"/>
          <w:szCs w:val="24"/>
          <w:lang w:eastAsia="zh-CN"/>
        </w:rPr>
        <w:t xml:space="preserve">  </w:t>
      </w:r>
    </w:p>
    <w:p w14:paraId="2A33AC62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 (Flandria)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9744FF0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68F78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4EBE9C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7165E06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2B591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90-100</w:t>
            </w:r>
          </w:p>
        </w:tc>
        <w:tc>
          <w:tcPr>
            <w:tcW w:w="2323" w:type="dxa"/>
            <w:vAlign w:val="center"/>
          </w:tcPr>
          <w:p w14:paraId="7005BC51" w14:textId="1BCBF6E8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27789219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21C38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81-90</w:t>
            </w:r>
          </w:p>
        </w:tc>
        <w:tc>
          <w:tcPr>
            <w:tcW w:w="2323" w:type="dxa"/>
            <w:vAlign w:val="center"/>
          </w:tcPr>
          <w:p w14:paraId="4A57DAFA" w14:textId="662882E1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2635AC" w:rsidRPr="002635AC" w14:paraId="064F5AA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89846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70-80</w:t>
            </w:r>
          </w:p>
        </w:tc>
        <w:tc>
          <w:tcPr>
            <w:tcW w:w="2323" w:type="dxa"/>
            <w:vAlign w:val="center"/>
          </w:tcPr>
          <w:p w14:paraId="51AA1E0B" w14:textId="24B9AE4C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2635AC" w:rsidRPr="002635AC" w14:paraId="0940BA92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5647A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50-70</w:t>
            </w:r>
          </w:p>
        </w:tc>
        <w:tc>
          <w:tcPr>
            <w:tcW w:w="2323" w:type="dxa"/>
            <w:vAlign w:val="center"/>
          </w:tcPr>
          <w:p w14:paraId="6208DE30" w14:textId="3B936095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196C0322" w14:textId="77777777" w:rsidTr="00926AB1">
        <w:trPr>
          <w:jc w:val="center"/>
        </w:trPr>
        <w:tc>
          <w:tcPr>
            <w:tcW w:w="2590" w:type="dxa"/>
            <w:vAlign w:val="center"/>
          </w:tcPr>
          <w:p w14:paraId="1342326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0-49</w:t>
            </w:r>
          </w:p>
        </w:tc>
        <w:tc>
          <w:tcPr>
            <w:tcW w:w="2323" w:type="dxa"/>
            <w:vAlign w:val="center"/>
          </w:tcPr>
          <w:p w14:paraId="6D95730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5FC0EC6B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73AA023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ukończenia szkoły wydane w Nigerii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National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Higher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National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CFC79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1E1B5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10B63B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EDF14D9" w14:textId="77777777" w:rsidTr="00926AB1">
        <w:trPr>
          <w:jc w:val="center"/>
        </w:trPr>
        <w:tc>
          <w:tcPr>
            <w:tcW w:w="2590" w:type="dxa"/>
          </w:tcPr>
          <w:p w14:paraId="5CBB175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3.50 –4.00 Distinction</w:t>
            </w:r>
          </w:p>
        </w:tc>
        <w:tc>
          <w:tcPr>
            <w:tcW w:w="2323" w:type="dxa"/>
          </w:tcPr>
          <w:p w14:paraId="107C629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5602537B" w14:textId="77777777" w:rsidTr="00926AB1">
        <w:trPr>
          <w:jc w:val="center"/>
        </w:trPr>
        <w:tc>
          <w:tcPr>
            <w:tcW w:w="2590" w:type="dxa"/>
          </w:tcPr>
          <w:p w14:paraId="1F2F821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3.00 –3.49 Upper Credit</w:t>
            </w:r>
          </w:p>
        </w:tc>
        <w:tc>
          <w:tcPr>
            <w:tcW w:w="2323" w:type="dxa"/>
          </w:tcPr>
          <w:p w14:paraId="7C9E0A6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</w:tr>
      <w:tr w:rsidR="002635AC" w:rsidRPr="002635AC" w14:paraId="4B9D01B8" w14:textId="77777777" w:rsidTr="00926AB1">
        <w:trPr>
          <w:jc w:val="center"/>
        </w:trPr>
        <w:tc>
          <w:tcPr>
            <w:tcW w:w="2590" w:type="dxa"/>
          </w:tcPr>
          <w:p w14:paraId="324980E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2.50 –2.99 Lower Credit</w:t>
            </w:r>
          </w:p>
        </w:tc>
        <w:tc>
          <w:tcPr>
            <w:tcW w:w="2323" w:type="dxa"/>
          </w:tcPr>
          <w:p w14:paraId="48E31B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48FF3E5A" w14:textId="77777777" w:rsidTr="00926AB1">
        <w:trPr>
          <w:jc w:val="center"/>
        </w:trPr>
        <w:tc>
          <w:tcPr>
            <w:tcW w:w="2590" w:type="dxa"/>
          </w:tcPr>
          <w:p w14:paraId="6157C84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2.00 –2.49 Pass</w:t>
            </w:r>
          </w:p>
        </w:tc>
        <w:tc>
          <w:tcPr>
            <w:tcW w:w="2323" w:type="dxa"/>
          </w:tcPr>
          <w:p w14:paraId="7FAA72B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74A60C93" w14:textId="77777777" w:rsidTr="00926AB1">
        <w:trPr>
          <w:jc w:val="center"/>
        </w:trPr>
        <w:tc>
          <w:tcPr>
            <w:tcW w:w="2590" w:type="dxa"/>
          </w:tcPr>
          <w:p w14:paraId="0307F05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1.00–1.99 Fail</w:t>
            </w:r>
          </w:p>
        </w:tc>
        <w:tc>
          <w:tcPr>
            <w:tcW w:w="2323" w:type="dxa"/>
          </w:tcPr>
          <w:p w14:paraId="629B234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213D5ED0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B0B55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 xml:space="preserve">Senior School Certificate (NECO)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oraz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 xml:space="preserve"> West African Senior School Certificate (WAEC).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2635AC" w:rsidRPr="002635AC" w14:paraId="1A7C75D5" w14:textId="77777777" w:rsidTr="002D55FA">
        <w:trPr>
          <w:trHeight w:val="316"/>
          <w:jc w:val="center"/>
        </w:trPr>
        <w:tc>
          <w:tcPr>
            <w:tcW w:w="3120" w:type="dxa"/>
            <w:vAlign w:val="center"/>
          </w:tcPr>
          <w:p w14:paraId="079E9772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Wynik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świadectwie</w:t>
            </w:r>
            <w:proofErr w:type="spellEnd"/>
          </w:p>
        </w:tc>
        <w:tc>
          <w:tcPr>
            <w:tcW w:w="3120" w:type="dxa"/>
            <w:vAlign w:val="center"/>
          </w:tcPr>
          <w:p w14:paraId="6A24A28A" w14:textId="06EB2336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Punktacja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w UWM</w:t>
            </w:r>
          </w:p>
        </w:tc>
      </w:tr>
      <w:tr w:rsidR="002635AC" w:rsidRPr="002635AC" w14:paraId="5D5FB332" w14:textId="77777777" w:rsidTr="002D55FA">
        <w:trPr>
          <w:trHeight w:val="469"/>
          <w:jc w:val="center"/>
        </w:trPr>
        <w:tc>
          <w:tcPr>
            <w:tcW w:w="3120" w:type="dxa"/>
            <w:vAlign w:val="center"/>
          </w:tcPr>
          <w:p w14:paraId="33C11CDC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A1 75% -100% Excellent</w:t>
            </w:r>
          </w:p>
        </w:tc>
        <w:tc>
          <w:tcPr>
            <w:tcW w:w="3120" w:type="dxa"/>
            <w:vAlign w:val="center"/>
          </w:tcPr>
          <w:p w14:paraId="127CEB68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0C6AD27F" w14:textId="77777777" w:rsidTr="002D55FA">
        <w:trPr>
          <w:trHeight w:val="404"/>
          <w:jc w:val="center"/>
        </w:trPr>
        <w:tc>
          <w:tcPr>
            <w:tcW w:w="3120" w:type="dxa"/>
            <w:vAlign w:val="center"/>
          </w:tcPr>
          <w:p w14:paraId="3B6A6AC4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B2 70% -74.9% Very good</w:t>
            </w:r>
          </w:p>
        </w:tc>
        <w:tc>
          <w:tcPr>
            <w:tcW w:w="3120" w:type="dxa"/>
            <w:vAlign w:val="center"/>
          </w:tcPr>
          <w:p w14:paraId="7C8EC6BA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180</w:t>
            </w:r>
          </w:p>
        </w:tc>
      </w:tr>
      <w:tr w:rsidR="002635AC" w:rsidRPr="002635AC" w14:paraId="138C812D" w14:textId="77777777" w:rsidTr="002D55FA">
        <w:trPr>
          <w:trHeight w:val="473"/>
          <w:jc w:val="center"/>
        </w:trPr>
        <w:tc>
          <w:tcPr>
            <w:tcW w:w="3120" w:type="dxa"/>
            <w:vAlign w:val="center"/>
          </w:tcPr>
          <w:p w14:paraId="791A0E9A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B3 65% -69.9% Good</w:t>
            </w:r>
          </w:p>
        </w:tc>
        <w:tc>
          <w:tcPr>
            <w:tcW w:w="3120" w:type="dxa"/>
            <w:vAlign w:val="center"/>
          </w:tcPr>
          <w:p w14:paraId="77AF1A2F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160</w:t>
            </w:r>
          </w:p>
        </w:tc>
      </w:tr>
      <w:tr w:rsidR="002635AC" w:rsidRPr="002635AC" w14:paraId="2916DA6C" w14:textId="77777777" w:rsidTr="002D55FA">
        <w:trPr>
          <w:trHeight w:val="496"/>
          <w:jc w:val="center"/>
        </w:trPr>
        <w:tc>
          <w:tcPr>
            <w:tcW w:w="3120" w:type="dxa"/>
            <w:vAlign w:val="center"/>
          </w:tcPr>
          <w:p w14:paraId="104457D1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C4 60% -64.9% Credit</w:t>
            </w:r>
          </w:p>
        </w:tc>
        <w:tc>
          <w:tcPr>
            <w:tcW w:w="3120" w:type="dxa"/>
            <w:vAlign w:val="center"/>
          </w:tcPr>
          <w:p w14:paraId="28E9B6CF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2CD53F32" w14:textId="77777777" w:rsidTr="002D55FA">
        <w:trPr>
          <w:trHeight w:val="594"/>
          <w:jc w:val="center"/>
        </w:trPr>
        <w:tc>
          <w:tcPr>
            <w:tcW w:w="3120" w:type="dxa"/>
            <w:vAlign w:val="center"/>
          </w:tcPr>
          <w:p w14:paraId="6CC6360D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C5 55% -59.9% Credit</w:t>
            </w:r>
          </w:p>
        </w:tc>
        <w:tc>
          <w:tcPr>
            <w:tcW w:w="3120" w:type="dxa"/>
            <w:vAlign w:val="center"/>
          </w:tcPr>
          <w:p w14:paraId="0B14823E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</w:tr>
      <w:tr w:rsidR="002635AC" w:rsidRPr="002635AC" w14:paraId="2EB56711" w14:textId="77777777" w:rsidTr="002D55FA">
        <w:trPr>
          <w:trHeight w:val="572"/>
          <w:jc w:val="center"/>
        </w:trPr>
        <w:tc>
          <w:tcPr>
            <w:tcW w:w="3120" w:type="dxa"/>
            <w:vAlign w:val="center"/>
          </w:tcPr>
          <w:p w14:paraId="0BE61D43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C6 50% -54.9% Credit</w:t>
            </w:r>
          </w:p>
        </w:tc>
        <w:tc>
          <w:tcPr>
            <w:tcW w:w="3120" w:type="dxa"/>
            <w:vAlign w:val="center"/>
          </w:tcPr>
          <w:p w14:paraId="15FD3A61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09ED8F14" w14:textId="77777777" w:rsidTr="002D55FA">
        <w:trPr>
          <w:trHeight w:val="595"/>
          <w:jc w:val="center"/>
        </w:trPr>
        <w:tc>
          <w:tcPr>
            <w:tcW w:w="3120" w:type="dxa"/>
            <w:vAlign w:val="center"/>
          </w:tcPr>
          <w:p w14:paraId="003FCA20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D74 0% -49.9%Pass</w:t>
            </w:r>
          </w:p>
        </w:tc>
        <w:tc>
          <w:tcPr>
            <w:tcW w:w="3120" w:type="dxa"/>
            <w:vAlign w:val="center"/>
          </w:tcPr>
          <w:p w14:paraId="2A39E406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2635AC" w:rsidRPr="002635AC" w14:paraId="3AB6C566" w14:textId="77777777" w:rsidTr="002D55FA">
        <w:trPr>
          <w:trHeight w:val="543"/>
          <w:jc w:val="center"/>
        </w:trPr>
        <w:tc>
          <w:tcPr>
            <w:tcW w:w="3120" w:type="dxa"/>
            <w:vAlign w:val="center"/>
          </w:tcPr>
          <w:p w14:paraId="7996AC68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E8 35% -39.9% Pass</w:t>
            </w:r>
          </w:p>
        </w:tc>
        <w:tc>
          <w:tcPr>
            <w:tcW w:w="3120" w:type="dxa"/>
            <w:vAlign w:val="center"/>
          </w:tcPr>
          <w:p w14:paraId="24611030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</w:tr>
      <w:tr w:rsidR="002635AC" w:rsidRPr="002635AC" w14:paraId="238880C8" w14:textId="77777777" w:rsidTr="002D55FA">
        <w:trPr>
          <w:trHeight w:val="512"/>
          <w:jc w:val="center"/>
        </w:trPr>
        <w:tc>
          <w:tcPr>
            <w:tcW w:w="3120" w:type="dxa"/>
            <w:vAlign w:val="center"/>
          </w:tcPr>
          <w:p w14:paraId="10BFAA3B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F9 0 –34.9%Fail</w:t>
            </w:r>
          </w:p>
        </w:tc>
        <w:tc>
          <w:tcPr>
            <w:tcW w:w="3120" w:type="dxa"/>
            <w:vAlign w:val="center"/>
          </w:tcPr>
          <w:p w14:paraId="23F25A8C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46C13CEA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  <w:lang w:val="en-GB"/>
        </w:rPr>
      </w:pPr>
    </w:p>
    <w:p w14:paraId="7E4AC90D" w14:textId="77777777" w:rsidR="00413507" w:rsidRPr="002635AC" w:rsidRDefault="00413507" w:rsidP="00413507">
      <w:pPr>
        <w:jc w:val="both"/>
        <w:rPr>
          <w:rFonts w:ascii="Times New Roman" w:hAnsi="Times New Roman"/>
          <w:sz w:val="24"/>
          <w:szCs w:val="24"/>
        </w:rPr>
      </w:pPr>
    </w:p>
    <w:bookmarkEnd w:id="19"/>
    <w:p w14:paraId="160FF515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sectPr w:rsidR="00413507" w:rsidRPr="002635AC" w:rsidSect="003D5A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BA12" w14:textId="77777777" w:rsidR="00F27FD7" w:rsidRDefault="00F27FD7">
      <w:pPr>
        <w:spacing w:after="0" w:line="240" w:lineRule="auto"/>
      </w:pPr>
      <w:r>
        <w:separator/>
      </w:r>
    </w:p>
  </w:endnote>
  <w:endnote w:type="continuationSeparator" w:id="0">
    <w:p w14:paraId="19AF1999" w14:textId="77777777" w:rsidR="00F27FD7" w:rsidRDefault="00F2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473B" w14:textId="77777777" w:rsidR="00F27FD7" w:rsidRDefault="00F27FD7">
      <w:pPr>
        <w:spacing w:after="0" w:line="240" w:lineRule="auto"/>
      </w:pPr>
      <w:r>
        <w:separator/>
      </w:r>
    </w:p>
  </w:footnote>
  <w:footnote w:type="continuationSeparator" w:id="0">
    <w:p w14:paraId="307617A1" w14:textId="77777777" w:rsidR="00F27FD7" w:rsidRDefault="00F2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006"/>
    <w:multiLevelType w:val="hybridMultilevel"/>
    <w:tmpl w:val="61241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BC4A12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C7EFE"/>
    <w:multiLevelType w:val="hybridMultilevel"/>
    <w:tmpl w:val="17B019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E246213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23E2F28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E502C"/>
    <w:multiLevelType w:val="hybridMultilevel"/>
    <w:tmpl w:val="4AC82A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7EBEB3F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6B6E96"/>
    <w:multiLevelType w:val="hybridMultilevel"/>
    <w:tmpl w:val="A3E40F4A"/>
    <w:lvl w:ilvl="0" w:tplc="C8C4B2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D07E3"/>
    <w:multiLevelType w:val="hybridMultilevel"/>
    <w:tmpl w:val="9DB0042E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DE9F5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E6054"/>
    <w:multiLevelType w:val="hybridMultilevel"/>
    <w:tmpl w:val="93CA5904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E608849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290"/>
    <w:multiLevelType w:val="hybridMultilevel"/>
    <w:tmpl w:val="AF42F6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F11F99"/>
    <w:multiLevelType w:val="hybridMultilevel"/>
    <w:tmpl w:val="90E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8B406C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1A7BD0"/>
    <w:multiLevelType w:val="hybridMultilevel"/>
    <w:tmpl w:val="A42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632BA"/>
    <w:multiLevelType w:val="hybridMultilevel"/>
    <w:tmpl w:val="6EEE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14FF2"/>
    <w:multiLevelType w:val="hybridMultilevel"/>
    <w:tmpl w:val="67187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11224"/>
    <w:multiLevelType w:val="hybridMultilevel"/>
    <w:tmpl w:val="021C2E68"/>
    <w:lvl w:ilvl="0" w:tplc="57CA68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4751"/>
    <w:multiLevelType w:val="hybridMultilevel"/>
    <w:tmpl w:val="7A5A68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D43CC5"/>
    <w:multiLevelType w:val="hybridMultilevel"/>
    <w:tmpl w:val="1B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5C2D3C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2532C"/>
    <w:multiLevelType w:val="hybridMultilevel"/>
    <w:tmpl w:val="765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69018B"/>
    <w:multiLevelType w:val="hybridMultilevel"/>
    <w:tmpl w:val="FE104EFC"/>
    <w:lvl w:ilvl="0" w:tplc="7D1E8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82B27"/>
    <w:multiLevelType w:val="hybridMultilevel"/>
    <w:tmpl w:val="56067EB2"/>
    <w:lvl w:ilvl="0" w:tplc="3D2C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701DD"/>
    <w:multiLevelType w:val="hybridMultilevel"/>
    <w:tmpl w:val="6B2E1FC4"/>
    <w:lvl w:ilvl="0" w:tplc="29E6D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D46688"/>
    <w:multiLevelType w:val="hybridMultilevel"/>
    <w:tmpl w:val="45461280"/>
    <w:lvl w:ilvl="0" w:tplc="FF6A329E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0" w15:restartNumberingAfterBreak="0">
    <w:nsid w:val="3B81773D"/>
    <w:multiLevelType w:val="hybridMultilevel"/>
    <w:tmpl w:val="6FFA6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DBE5908"/>
    <w:multiLevelType w:val="hybridMultilevel"/>
    <w:tmpl w:val="8C1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33DA2"/>
    <w:multiLevelType w:val="hybridMultilevel"/>
    <w:tmpl w:val="47B8E9C8"/>
    <w:lvl w:ilvl="0" w:tplc="18944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4C06F37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711B13"/>
    <w:multiLevelType w:val="hybridMultilevel"/>
    <w:tmpl w:val="BDB6661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4BB36919"/>
    <w:multiLevelType w:val="hybridMultilevel"/>
    <w:tmpl w:val="126AA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B40A95"/>
    <w:multiLevelType w:val="hybridMultilevel"/>
    <w:tmpl w:val="4502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365253"/>
    <w:multiLevelType w:val="hybridMultilevel"/>
    <w:tmpl w:val="FB24358C"/>
    <w:lvl w:ilvl="0" w:tplc="1FEAA7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0B691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B26956"/>
    <w:multiLevelType w:val="hybridMultilevel"/>
    <w:tmpl w:val="F8405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A1416"/>
    <w:multiLevelType w:val="hybridMultilevel"/>
    <w:tmpl w:val="A042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D0A1491"/>
    <w:multiLevelType w:val="hybridMultilevel"/>
    <w:tmpl w:val="4E36F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0810351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A1403F"/>
    <w:multiLevelType w:val="hybridMultilevel"/>
    <w:tmpl w:val="332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2C07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46083C"/>
    <w:multiLevelType w:val="hybridMultilevel"/>
    <w:tmpl w:val="4F4206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839145E"/>
    <w:multiLevelType w:val="hybridMultilevel"/>
    <w:tmpl w:val="3B8CE6E4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5" w15:restartNumberingAfterBreak="0">
    <w:nsid w:val="688347F4"/>
    <w:multiLevelType w:val="hybridMultilevel"/>
    <w:tmpl w:val="213E9C6C"/>
    <w:lvl w:ilvl="0" w:tplc="B95A47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B25D36"/>
    <w:multiLevelType w:val="hybridMultilevel"/>
    <w:tmpl w:val="196A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FE501B"/>
    <w:multiLevelType w:val="hybridMultilevel"/>
    <w:tmpl w:val="665C5D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E742785"/>
    <w:multiLevelType w:val="hybridMultilevel"/>
    <w:tmpl w:val="C04C99C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 w15:restartNumberingAfterBreak="0">
    <w:nsid w:val="6F1672CB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420746"/>
    <w:multiLevelType w:val="hybridMultilevel"/>
    <w:tmpl w:val="E85481E2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9D4C32"/>
    <w:multiLevelType w:val="hybridMultilevel"/>
    <w:tmpl w:val="A12A420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85E0FC5"/>
    <w:multiLevelType w:val="hybridMultilevel"/>
    <w:tmpl w:val="98BC04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8EBEB3A6">
      <w:start w:val="1"/>
      <w:numFmt w:val="decimal"/>
      <w:lvlText w:val="%3."/>
      <w:lvlJc w:val="left"/>
      <w:pPr>
        <w:ind w:left="2969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790B5A58"/>
    <w:multiLevelType w:val="hybridMultilevel"/>
    <w:tmpl w:val="0062EF98"/>
    <w:lvl w:ilvl="0" w:tplc="5518EA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3350FF"/>
    <w:multiLevelType w:val="hybridMultilevel"/>
    <w:tmpl w:val="2850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FC7180"/>
    <w:multiLevelType w:val="hybridMultilevel"/>
    <w:tmpl w:val="B186D9BC"/>
    <w:lvl w:ilvl="0" w:tplc="6D5849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7B4A5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2"/>
  </w:num>
  <w:num w:numId="9">
    <w:abstractNumId w:val="11"/>
  </w:num>
  <w:num w:numId="10">
    <w:abstractNumId w:val="19"/>
  </w:num>
  <w:num w:numId="11">
    <w:abstractNumId w:val="43"/>
  </w:num>
  <w:num w:numId="12">
    <w:abstractNumId w:val="42"/>
  </w:num>
  <w:num w:numId="13">
    <w:abstractNumId w:val="38"/>
  </w:num>
  <w:num w:numId="14">
    <w:abstractNumId w:val="25"/>
  </w:num>
  <w:num w:numId="15">
    <w:abstractNumId w:val="8"/>
  </w:num>
  <w:num w:numId="16">
    <w:abstractNumId w:val="29"/>
  </w:num>
  <w:num w:numId="17">
    <w:abstractNumId w:val="26"/>
  </w:num>
  <w:num w:numId="18">
    <w:abstractNumId w:val="7"/>
  </w:num>
  <w:num w:numId="19">
    <w:abstractNumId w:val="0"/>
  </w:num>
  <w:num w:numId="20">
    <w:abstractNumId w:val="16"/>
  </w:num>
  <w:num w:numId="21">
    <w:abstractNumId w:val="37"/>
  </w:num>
  <w:num w:numId="22">
    <w:abstractNumId w:val="1"/>
  </w:num>
  <w:num w:numId="23">
    <w:abstractNumId w:val="4"/>
  </w:num>
  <w:num w:numId="24">
    <w:abstractNumId w:val="18"/>
  </w:num>
  <w:num w:numId="25">
    <w:abstractNumId w:val="45"/>
  </w:num>
  <w:num w:numId="26">
    <w:abstractNumId w:val="40"/>
  </w:num>
  <w:num w:numId="27">
    <w:abstractNumId w:val="5"/>
  </w:num>
  <w:num w:numId="28">
    <w:abstractNumId w:val="22"/>
  </w:num>
  <w:num w:numId="29">
    <w:abstractNumId w:val="14"/>
  </w:num>
  <w:num w:numId="30">
    <w:abstractNumId w:val="32"/>
  </w:num>
  <w:num w:numId="31">
    <w:abstractNumId w:val="27"/>
  </w:num>
  <w:num w:numId="32">
    <w:abstractNumId w:val="21"/>
  </w:num>
  <w:num w:numId="33">
    <w:abstractNumId w:val="31"/>
  </w:num>
  <w:num w:numId="34">
    <w:abstractNumId w:val="17"/>
  </w:num>
  <w:num w:numId="35">
    <w:abstractNumId w:val="34"/>
  </w:num>
  <w:num w:numId="36">
    <w:abstractNumId w:val="6"/>
  </w:num>
  <w:num w:numId="37">
    <w:abstractNumId w:val="30"/>
  </w:num>
  <w:num w:numId="38">
    <w:abstractNumId w:val="23"/>
  </w:num>
  <w:num w:numId="39">
    <w:abstractNumId w:val="12"/>
  </w:num>
  <w:num w:numId="40">
    <w:abstractNumId w:val="10"/>
  </w:num>
  <w:num w:numId="41">
    <w:abstractNumId w:val="28"/>
  </w:num>
  <w:num w:numId="42">
    <w:abstractNumId w:val="41"/>
  </w:num>
  <w:num w:numId="43">
    <w:abstractNumId w:val="33"/>
  </w:num>
  <w:num w:numId="44">
    <w:abstractNumId w:val="9"/>
  </w:num>
  <w:num w:numId="45">
    <w:abstractNumId w:val="44"/>
  </w:num>
  <w:num w:numId="46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29"/>
    <w:rsid w:val="000069E0"/>
    <w:rsid w:val="00026481"/>
    <w:rsid w:val="00033D80"/>
    <w:rsid w:val="00047C73"/>
    <w:rsid w:val="00057789"/>
    <w:rsid w:val="00061E5E"/>
    <w:rsid w:val="00063248"/>
    <w:rsid w:val="0006601C"/>
    <w:rsid w:val="00070CE6"/>
    <w:rsid w:val="000820E1"/>
    <w:rsid w:val="000855AD"/>
    <w:rsid w:val="00086606"/>
    <w:rsid w:val="000877BA"/>
    <w:rsid w:val="000923A2"/>
    <w:rsid w:val="00096435"/>
    <w:rsid w:val="000A1D40"/>
    <w:rsid w:val="000D0F48"/>
    <w:rsid w:val="000D2F15"/>
    <w:rsid w:val="00100E94"/>
    <w:rsid w:val="001031DA"/>
    <w:rsid w:val="0011090D"/>
    <w:rsid w:val="00115BAA"/>
    <w:rsid w:val="001229F9"/>
    <w:rsid w:val="001449B7"/>
    <w:rsid w:val="00156A65"/>
    <w:rsid w:val="00172B90"/>
    <w:rsid w:val="0017764B"/>
    <w:rsid w:val="00183846"/>
    <w:rsid w:val="00190DE2"/>
    <w:rsid w:val="001C0B9F"/>
    <w:rsid w:val="001C4A24"/>
    <w:rsid w:val="001C4C37"/>
    <w:rsid w:val="001D0926"/>
    <w:rsid w:val="001D5D11"/>
    <w:rsid w:val="001F1EE7"/>
    <w:rsid w:val="00202090"/>
    <w:rsid w:val="0020398A"/>
    <w:rsid w:val="00203A67"/>
    <w:rsid w:val="00210B05"/>
    <w:rsid w:val="00215963"/>
    <w:rsid w:val="00231FA5"/>
    <w:rsid w:val="00236CAF"/>
    <w:rsid w:val="002519C4"/>
    <w:rsid w:val="00252974"/>
    <w:rsid w:val="002635AC"/>
    <w:rsid w:val="002647C9"/>
    <w:rsid w:val="0026529C"/>
    <w:rsid w:val="00265541"/>
    <w:rsid w:val="00280216"/>
    <w:rsid w:val="00294FF5"/>
    <w:rsid w:val="002A3CE1"/>
    <w:rsid w:val="002B2608"/>
    <w:rsid w:val="002D55FA"/>
    <w:rsid w:val="002E090A"/>
    <w:rsid w:val="002E7F86"/>
    <w:rsid w:val="002F237D"/>
    <w:rsid w:val="002F55D5"/>
    <w:rsid w:val="0032184A"/>
    <w:rsid w:val="003248E8"/>
    <w:rsid w:val="00330153"/>
    <w:rsid w:val="00337BA0"/>
    <w:rsid w:val="003408E2"/>
    <w:rsid w:val="00344ADD"/>
    <w:rsid w:val="00345ECC"/>
    <w:rsid w:val="00355A99"/>
    <w:rsid w:val="00356257"/>
    <w:rsid w:val="00357C3D"/>
    <w:rsid w:val="00366D2A"/>
    <w:rsid w:val="0037159E"/>
    <w:rsid w:val="0038359E"/>
    <w:rsid w:val="0039425C"/>
    <w:rsid w:val="003A1439"/>
    <w:rsid w:val="003A2CDA"/>
    <w:rsid w:val="003A44CC"/>
    <w:rsid w:val="003C58E5"/>
    <w:rsid w:val="003D0496"/>
    <w:rsid w:val="003D4A1C"/>
    <w:rsid w:val="003D4CF8"/>
    <w:rsid w:val="003D5AD4"/>
    <w:rsid w:val="003E488F"/>
    <w:rsid w:val="003E7EF4"/>
    <w:rsid w:val="00403295"/>
    <w:rsid w:val="00403C29"/>
    <w:rsid w:val="00406A4E"/>
    <w:rsid w:val="00410A98"/>
    <w:rsid w:val="00413507"/>
    <w:rsid w:val="00433491"/>
    <w:rsid w:val="00443AB3"/>
    <w:rsid w:val="004479CF"/>
    <w:rsid w:val="00454AD8"/>
    <w:rsid w:val="00460D2A"/>
    <w:rsid w:val="00477708"/>
    <w:rsid w:val="00485647"/>
    <w:rsid w:val="00490C13"/>
    <w:rsid w:val="004955F6"/>
    <w:rsid w:val="00497DBE"/>
    <w:rsid w:val="004A09C4"/>
    <w:rsid w:val="004A33EF"/>
    <w:rsid w:val="004A3E23"/>
    <w:rsid w:val="004A3FD2"/>
    <w:rsid w:val="004B00DB"/>
    <w:rsid w:val="004B5473"/>
    <w:rsid w:val="004B644B"/>
    <w:rsid w:val="004C3652"/>
    <w:rsid w:val="004C61F7"/>
    <w:rsid w:val="004D3737"/>
    <w:rsid w:val="004D4164"/>
    <w:rsid w:val="004D754C"/>
    <w:rsid w:val="0050175A"/>
    <w:rsid w:val="005038EC"/>
    <w:rsid w:val="00506E5F"/>
    <w:rsid w:val="00512CC9"/>
    <w:rsid w:val="00516C08"/>
    <w:rsid w:val="00526C18"/>
    <w:rsid w:val="00526F77"/>
    <w:rsid w:val="00530B22"/>
    <w:rsid w:val="00531E51"/>
    <w:rsid w:val="00536277"/>
    <w:rsid w:val="00537BF6"/>
    <w:rsid w:val="00547D8D"/>
    <w:rsid w:val="00550B5B"/>
    <w:rsid w:val="0056280F"/>
    <w:rsid w:val="00563E6F"/>
    <w:rsid w:val="005701BD"/>
    <w:rsid w:val="00583E4F"/>
    <w:rsid w:val="005A367F"/>
    <w:rsid w:val="005C7128"/>
    <w:rsid w:val="005E1241"/>
    <w:rsid w:val="005E5AEF"/>
    <w:rsid w:val="00604BBB"/>
    <w:rsid w:val="006212AE"/>
    <w:rsid w:val="00624494"/>
    <w:rsid w:val="00626D04"/>
    <w:rsid w:val="00630B0A"/>
    <w:rsid w:val="00634E15"/>
    <w:rsid w:val="00635EBC"/>
    <w:rsid w:val="00652DDB"/>
    <w:rsid w:val="00655AA0"/>
    <w:rsid w:val="00672205"/>
    <w:rsid w:val="00683DBA"/>
    <w:rsid w:val="00695C84"/>
    <w:rsid w:val="006A301C"/>
    <w:rsid w:val="006B0EF0"/>
    <w:rsid w:val="006B1689"/>
    <w:rsid w:val="006C3C06"/>
    <w:rsid w:val="006C3E18"/>
    <w:rsid w:val="006C6D6A"/>
    <w:rsid w:val="006D5F4E"/>
    <w:rsid w:val="006E6E4D"/>
    <w:rsid w:val="006F5008"/>
    <w:rsid w:val="006F7339"/>
    <w:rsid w:val="0071602E"/>
    <w:rsid w:val="007174A7"/>
    <w:rsid w:val="00721775"/>
    <w:rsid w:val="00732615"/>
    <w:rsid w:val="00746721"/>
    <w:rsid w:val="007B3628"/>
    <w:rsid w:val="007C10FB"/>
    <w:rsid w:val="007C59E2"/>
    <w:rsid w:val="007F3533"/>
    <w:rsid w:val="007F4D39"/>
    <w:rsid w:val="007F696E"/>
    <w:rsid w:val="0080128C"/>
    <w:rsid w:val="00805463"/>
    <w:rsid w:val="008135C8"/>
    <w:rsid w:val="008160CF"/>
    <w:rsid w:val="008162DE"/>
    <w:rsid w:val="00827B8D"/>
    <w:rsid w:val="00827E18"/>
    <w:rsid w:val="00834EA5"/>
    <w:rsid w:val="008420FC"/>
    <w:rsid w:val="008578BC"/>
    <w:rsid w:val="0086108A"/>
    <w:rsid w:val="00897306"/>
    <w:rsid w:val="008A3BF0"/>
    <w:rsid w:val="008A411C"/>
    <w:rsid w:val="008B1223"/>
    <w:rsid w:val="008B1C24"/>
    <w:rsid w:val="008B63F8"/>
    <w:rsid w:val="008C7CB0"/>
    <w:rsid w:val="008D758E"/>
    <w:rsid w:val="008F3E29"/>
    <w:rsid w:val="009129C1"/>
    <w:rsid w:val="00914011"/>
    <w:rsid w:val="00926AB1"/>
    <w:rsid w:val="00931928"/>
    <w:rsid w:val="00934751"/>
    <w:rsid w:val="00952985"/>
    <w:rsid w:val="00952B2A"/>
    <w:rsid w:val="00955D84"/>
    <w:rsid w:val="00975CC0"/>
    <w:rsid w:val="00980363"/>
    <w:rsid w:val="0098224D"/>
    <w:rsid w:val="00982D4D"/>
    <w:rsid w:val="00985532"/>
    <w:rsid w:val="00986932"/>
    <w:rsid w:val="009A02BA"/>
    <w:rsid w:val="009B68E2"/>
    <w:rsid w:val="009C5F07"/>
    <w:rsid w:val="009E3BEB"/>
    <w:rsid w:val="009E6301"/>
    <w:rsid w:val="009E693B"/>
    <w:rsid w:val="009F1D88"/>
    <w:rsid w:val="009F2AF4"/>
    <w:rsid w:val="009F40A6"/>
    <w:rsid w:val="009F7F81"/>
    <w:rsid w:val="00A017E5"/>
    <w:rsid w:val="00A205CE"/>
    <w:rsid w:val="00A22319"/>
    <w:rsid w:val="00A27291"/>
    <w:rsid w:val="00A32B09"/>
    <w:rsid w:val="00A3515A"/>
    <w:rsid w:val="00A4082E"/>
    <w:rsid w:val="00A44904"/>
    <w:rsid w:val="00A529D6"/>
    <w:rsid w:val="00A56EA8"/>
    <w:rsid w:val="00A65820"/>
    <w:rsid w:val="00A70A4F"/>
    <w:rsid w:val="00A73FF2"/>
    <w:rsid w:val="00A8019D"/>
    <w:rsid w:val="00A86476"/>
    <w:rsid w:val="00A90A95"/>
    <w:rsid w:val="00AA0805"/>
    <w:rsid w:val="00AA6E95"/>
    <w:rsid w:val="00AA7AC7"/>
    <w:rsid w:val="00AC2CD0"/>
    <w:rsid w:val="00AD3C8E"/>
    <w:rsid w:val="00AD5965"/>
    <w:rsid w:val="00AD7405"/>
    <w:rsid w:val="00AE0770"/>
    <w:rsid w:val="00AE7752"/>
    <w:rsid w:val="00AF171F"/>
    <w:rsid w:val="00AF2881"/>
    <w:rsid w:val="00AF668F"/>
    <w:rsid w:val="00AF713E"/>
    <w:rsid w:val="00B003AA"/>
    <w:rsid w:val="00B04CBC"/>
    <w:rsid w:val="00B06380"/>
    <w:rsid w:val="00B10A11"/>
    <w:rsid w:val="00B139C2"/>
    <w:rsid w:val="00B3746F"/>
    <w:rsid w:val="00B425D9"/>
    <w:rsid w:val="00B45F21"/>
    <w:rsid w:val="00B61C8E"/>
    <w:rsid w:val="00B8112B"/>
    <w:rsid w:val="00B85C26"/>
    <w:rsid w:val="00B91F6B"/>
    <w:rsid w:val="00B92B48"/>
    <w:rsid w:val="00B92B63"/>
    <w:rsid w:val="00BA25A4"/>
    <w:rsid w:val="00BA5BBE"/>
    <w:rsid w:val="00BC27B2"/>
    <w:rsid w:val="00BE5864"/>
    <w:rsid w:val="00C00F37"/>
    <w:rsid w:val="00C03583"/>
    <w:rsid w:val="00C0438C"/>
    <w:rsid w:val="00C0769B"/>
    <w:rsid w:val="00C14E8D"/>
    <w:rsid w:val="00C15DAC"/>
    <w:rsid w:val="00C16911"/>
    <w:rsid w:val="00C27386"/>
    <w:rsid w:val="00C314DC"/>
    <w:rsid w:val="00C47927"/>
    <w:rsid w:val="00C51D6A"/>
    <w:rsid w:val="00C53789"/>
    <w:rsid w:val="00C65CF7"/>
    <w:rsid w:val="00C83EE1"/>
    <w:rsid w:val="00C87A5D"/>
    <w:rsid w:val="00CA33DB"/>
    <w:rsid w:val="00CD24B4"/>
    <w:rsid w:val="00CD5451"/>
    <w:rsid w:val="00CF5CAD"/>
    <w:rsid w:val="00D02660"/>
    <w:rsid w:val="00D26CE8"/>
    <w:rsid w:val="00D27B4D"/>
    <w:rsid w:val="00D4350D"/>
    <w:rsid w:val="00D45A18"/>
    <w:rsid w:val="00D64626"/>
    <w:rsid w:val="00D938A4"/>
    <w:rsid w:val="00D95B21"/>
    <w:rsid w:val="00DA2987"/>
    <w:rsid w:val="00DA45B9"/>
    <w:rsid w:val="00DB186E"/>
    <w:rsid w:val="00DB1918"/>
    <w:rsid w:val="00DB4B3D"/>
    <w:rsid w:val="00DC669A"/>
    <w:rsid w:val="00DE41FE"/>
    <w:rsid w:val="00DF2D38"/>
    <w:rsid w:val="00E00AB5"/>
    <w:rsid w:val="00E14444"/>
    <w:rsid w:val="00E20545"/>
    <w:rsid w:val="00E41621"/>
    <w:rsid w:val="00E529B4"/>
    <w:rsid w:val="00E5419F"/>
    <w:rsid w:val="00E575A2"/>
    <w:rsid w:val="00E61235"/>
    <w:rsid w:val="00E6222B"/>
    <w:rsid w:val="00E75ED9"/>
    <w:rsid w:val="00E818AD"/>
    <w:rsid w:val="00EB1436"/>
    <w:rsid w:val="00EB4683"/>
    <w:rsid w:val="00EB5571"/>
    <w:rsid w:val="00EB5E33"/>
    <w:rsid w:val="00EE0A3E"/>
    <w:rsid w:val="00EE52DE"/>
    <w:rsid w:val="00EF1741"/>
    <w:rsid w:val="00F27FD7"/>
    <w:rsid w:val="00F522A8"/>
    <w:rsid w:val="00F6646A"/>
    <w:rsid w:val="00F71C24"/>
    <w:rsid w:val="00F7526E"/>
    <w:rsid w:val="00F879AF"/>
    <w:rsid w:val="00FA5961"/>
    <w:rsid w:val="00FB2878"/>
    <w:rsid w:val="00FC6F02"/>
    <w:rsid w:val="00FF0499"/>
    <w:rsid w:val="00FF0F20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771E"/>
  <w14:defaultImageDpi w14:val="0"/>
  <w15:docId w15:val="{8640AA31-31AB-4F59-A92C-2BC41118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-1">
    <w:name w:val="nag-1"/>
    <w:basedOn w:val="Normalny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nag-3ZnakZnak">
    <w:name w:val="nag-3 Znak Znak"/>
    <w:link w:val="nag-3Znak"/>
    <w:locked/>
    <w:rsid w:val="008F3E29"/>
    <w:rPr>
      <w:rFonts w:ascii="Times New Roman" w:eastAsia="Batang" w:hAnsi="Times New Roman"/>
      <w:b/>
      <w:sz w:val="24"/>
      <w:lang w:val="x-none" w:eastAsia="x-none"/>
    </w:rPr>
  </w:style>
  <w:style w:type="paragraph" w:customStyle="1" w:styleId="Podpispodrysunkami">
    <w:name w:val="Podpis pod rysunkami"/>
    <w:basedOn w:val="Normalny"/>
    <w:rsid w:val="008F3E29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8F3E29"/>
    <w:pPr>
      <w:spacing w:after="60" w:line="240" w:lineRule="auto"/>
      <w:ind w:left="720" w:hanging="709"/>
      <w:contextualSpacing/>
    </w:pPr>
    <w:rPr>
      <w:rFonts w:ascii="Times New Roman" w:eastAsia="Batang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E2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E2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F3E2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29"/>
    <w:pPr>
      <w:spacing w:after="0" w:line="240" w:lineRule="auto"/>
      <w:ind w:left="709" w:hanging="709"/>
    </w:pPr>
    <w:rPr>
      <w:rFonts w:ascii="Segoe UI" w:eastAsia="Batang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E29"/>
    <w:rPr>
      <w:rFonts w:ascii="Segoe UI" w:eastAsia="Batang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8F3E2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29"/>
    <w:pPr>
      <w:spacing w:after="6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E29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D3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C65CF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63E2-9C65-4203-AE6B-94F4CCA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10244</Words>
  <Characters>61465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Agnieszka Zdanowska</cp:lastModifiedBy>
  <cp:revision>2</cp:revision>
  <cp:lastPrinted>2021-06-24T11:35:00Z</cp:lastPrinted>
  <dcterms:created xsi:type="dcterms:W3CDTF">2021-06-29T12:52:00Z</dcterms:created>
  <dcterms:modified xsi:type="dcterms:W3CDTF">2021-06-29T12:52:00Z</dcterms:modified>
</cp:coreProperties>
</file>