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4B" w:rsidRDefault="004B594B" w:rsidP="004B59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B</w:t>
      </w:r>
      <w:r w:rsidR="009B5006">
        <w:rPr>
          <w:rFonts w:ascii="Times New Roman" w:hAnsi="Times New Roman" w:cs="Times New Roman"/>
          <w:sz w:val="24"/>
          <w:szCs w:val="24"/>
        </w:rPr>
        <w:t xml:space="preserve"> mgr</w:t>
      </w:r>
    </w:p>
    <w:p w:rsidR="004B594B" w:rsidRDefault="004B594B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Zagrożenia dla bezpieczeństwa społecznego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Zagrożenia bezpieczeństwa społecznego w II RP – przyczyny, przejawy i skutki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Zagrożenia bezpieczeństwa społecznego w RPL – przyczyny, przejawy i skutki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Zagrożenia bezpieczeństwa społecznego w III RP – przyczyny, przejawy i skutki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Uwarunkowania polityki społecznej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Systematyka metod badawczych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Podstawowe metody badawcze w naukach społecznych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Właściwości badań naukowych bezpieczeństwa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594B" w:rsidRPr="004358CA">
        <w:rPr>
          <w:rFonts w:ascii="Times New Roman" w:hAnsi="Times New Roman" w:cs="Times New Roman"/>
          <w:sz w:val="24"/>
          <w:szCs w:val="24"/>
        </w:rPr>
        <w:t>.</w:t>
      </w:r>
      <w:r w:rsidR="004B59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594B" w:rsidRPr="004358CA">
        <w:rPr>
          <w:rFonts w:ascii="Times New Roman" w:hAnsi="Times New Roman" w:cs="Times New Roman"/>
          <w:sz w:val="24"/>
          <w:szCs w:val="24"/>
        </w:rPr>
        <w:t>Prawno-karne i instytucjonalne formy ochrony organów państwa w I Rzeczpospolitej,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594B">
        <w:rPr>
          <w:rFonts w:ascii="Times New Roman" w:hAnsi="Times New Roman" w:cs="Times New Roman"/>
          <w:sz w:val="24"/>
          <w:szCs w:val="24"/>
        </w:rPr>
        <w:t xml:space="preserve">0. </w:t>
      </w:r>
      <w:r w:rsidR="004B594B" w:rsidRPr="004358CA">
        <w:rPr>
          <w:rFonts w:ascii="Times New Roman" w:hAnsi="Times New Roman" w:cs="Times New Roman"/>
          <w:sz w:val="24"/>
          <w:szCs w:val="24"/>
        </w:rPr>
        <w:t>Penalizacja czynów przeciwko interesom jednostki w I Rzeczpospolitej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Instytucje bezpieczeństwa wewnętrznego w II Rzeczpospolitej</w:t>
      </w:r>
    </w:p>
    <w:p w:rsidR="00A9373F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Instytucje bezpieczeństwa wewnętrznego w II PRL</w:t>
      </w:r>
    </w:p>
    <w:p w:rsidR="004B594B" w:rsidRPr="004358CA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Pozycja ustrojowa Prezydenta RP i jego kompetencje</w:t>
      </w:r>
    </w:p>
    <w:p w:rsidR="004B594B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Zasady statusu prawnego i organizacyjnego organów sądowych</w:t>
      </w:r>
    </w:p>
    <w:p w:rsidR="004B594B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4358CA">
        <w:rPr>
          <w:rFonts w:ascii="Times New Roman" w:hAnsi="Times New Roman" w:cs="Times New Roman"/>
          <w:sz w:val="24"/>
          <w:szCs w:val="24"/>
        </w:rPr>
        <w:t>Zasady postępowania przed sądem</w:t>
      </w:r>
    </w:p>
    <w:p w:rsidR="004B594B" w:rsidRPr="00260CE5" w:rsidRDefault="00B3080C" w:rsidP="004B594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47C41">
        <w:rPr>
          <w:rFonts w:ascii="Times New Roman" w:hAnsi="Times New Roman" w:cs="Times New Roman"/>
          <w:sz w:val="24"/>
          <w:szCs w:val="24"/>
        </w:rPr>
        <w:t>. O</w:t>
      </w:r>
      <w:r w:rsidR="004B594B" w:rsidRPr="00260CE5">
        <w:rPr>
          <w:rFonts w:ascii="Times New Roman" w:hAnsi="Times New Roman" w:cs="Times New Roman"/>
          <w:sz w:val="24"/>
          <w:szCs w:val="24"/>
        </w:rPr>
        <w:t>gólne aspekty bezpieczeństwa w ruchu drogowym.</w:t>
      </w:r>
    </w:p>
    <w:p w:rsidR="004B594B" w:rsidRPr="00260CE5" w:rsidRDefault="00B3080C" w:rsidP="004B594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47C41">
        <w:rPr>
          <w:rFonts w:ascii="Times New Roman" w:hAnsi="Times New Roman" w:cs="Times New Roman"/>
          <w:sz w:val="24"/>
          <w:szCs w:val="24"/>
        </w:rPr>
        <w:t>. Z</w:t>
      </w:r>
      <w:r w:rsidR="004B594B" w:rsidRPr="00260CE5">
        <w:rPr>
          <w:rFonts w:ascii="Times New Roman" w:hAnsi="Times New Roman" w:cs="Times New Roman"/>
          <w:sz w:val="24"/>
          <w:szCs w:val="24"/>
        </w:rPr>
        <w:t>asady i program szkolenia ADR.</w:t>
      </w:r>
    </w:p>
    <w:p w:rsidR="004B594B" w:rsidRDefault="00B3080C" w:rsidP="00F4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47C41">
        <w:rPr>
          <w:rFonts w:ascii="Times New Roman" w:hAnsi="Times New Roman" w:cs="Times New Roman"/>
          <w:sz w:val="24"/>
          <w:szCs w:val="24"/>
        </w:rPr>
        <w:t>. W</w:t>
      </w:r>
      <w:r w:rsidR="004B594B" w:rsidRPr="00260CE5">
        <w:rPr>
          <w:rFonts w:ascii="Times New Roman" w:hAnsi="Times New Roman" w:cs="Times New Roman"/>
          <w:sz w:val="24"/>
          <w:szCs w:val="24"/>
        </w:rPr>
        <w:t>yposażenie pojazdów z towarem niebezpiecznym.</w:t>
      </w:r>
    </w:p>
    <w:p w:rsidR="004B594B" w:rsidRPr="00260CE5" w:rsidRDefault="00B3080C" w:rsidP="00F47C4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47C41">
        <w:rPr>
          <w:rFonts w:ascii="Times New Roman" w:hAnsi="Times New Roman" w:cs="Times New Roman"/>
          <w:sz w:val="24"/>
          <w:szCs w:val="24"/>
        </w:rPr>
        <w:t>. Podstawa programowa</w:t>
      </w:r>
      <w:r w:rsidR="004B594B" w:rsidRPr="00260CE5">
        <w:rPr>
          <w:rFonts w:ascii="Times New Roman" w:hAnsi="Times New Roman" w:cs="Times New Roman"/>
          <w:sz w:val="24"/>
          <w:szCs w:val="24"/>
        </w:rPr>
        <w:t xml:space="preserve"> przedmiotu Edukacja dla bezpieczeństwa.</w:t>
      </w:r>
    </w:p>
    <w:p w:rsidR="004B594B" w:rsidRPr="00260CE5" w:rsidRDefault="00B3080C" w:rsidP="004B594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47C41">
        <w:rPr>
          <w:rFonts w:ascii="Times New Roman" w:hAnsi="Times New Roman" w:cs="Times New Roman"/>
          <w:sz w:val="24"/>
          <w:szCs w:val="24"/>
        </w:rPr>
        <w:t>. D</w:t>
      </w:r>
      <w:r w:rsidR="004B594B" w:rsidRPr="00260CE5">
        <w:rPr>
          <w:rFonts w:ascii="Times New Roman" w:hAnsi="Times New Roman" w:cs="Times New Roman"/>
          <w:sz w:val="24"/>
          <w:szCs w:val="24"/>
        </w:rPr>
        <w:t>ziałania wybranych organizacji pozarządowych na rzecz edukacji dla bezpieczeństwa.</w:t>
      </w:r>
    </w:p>
    <w:p w:rsidR="004B594B" w:rsidRPr="00924C03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47C41">
        <w:rPr>
          <w:rFonts w:ascii="Times New Roman" w:hAnsi="Times New Roman" w:cs="Times New Roman"/>
          <w:sz w:val="24"/>
          <w:szCs w:val="24"/>
        </w:rPr>
        <w:t>. P</w:t>
      </w:r>
      <w:r w:rsidR="004B594B" w:rsidRPr="00924C03">
        <w:rPr>
          <w:rFonts w:ascii="Times New Roman" w:hAnsi="Times New Roman" w:cs="Times New Roman"/>
          <w:sz w:val="24"/>
          <w:szCs w:val="24"/>
        </w:rPr>
        <w:t>odstawow</w:t>
      </w:r>
      <w:r w:rsidR="004B594B">
        <w:rPr>
          <w:rFonts w:ascii="Times New Roman" w:hAnsi="Times New Roman" w:cs="Times New Roman"/>
          <w:sz w:val="24"/>
          <w:szCs w:val="24"/>
        </w:rPr>
        <w:t>e cele współczesnego terroryzmu</w:t>
      </w:r>
    </w:p>
    <w:p w:rsidR="004B594B" w:rsidRPr="00924C03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47C41">
        <w:rPr>
          <w:rFonts w:ascii="Times New Roman" w:hAnsi="Times New Roman" w:cs="Times New Roman"/>
          <w:sz w:val="24"/>
          <w:szCs w:val="24"/>
        </w:rPr>
        <w:t>. T</w:t>
      </w:r>
      <w:r w:rsidR="004B594B" w:rsidRPr="00924C03">
        <w:rPr>
          <w:rFonts w:ascii="Times New Roman" w:hAnsi="Times New Roman" w:cs="Times New Roman"/>
          <w:sz w:val="24"/>
          <w:szCs w:val="24"/>
        </w:rPr>
        <w:t xml:space="preserve">endencje i kierunki rozwoju współczesnego terroryzmu. </w:t>
      </w:r>
    </w:p>
    <w:p w:rsidR="004B594B" w:rsidRPr="00924C03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47C41">
        <w:rPr>
          <w:rFonts w:ascii="Times New Roman" w:hAnsi="Times New Roman" w:cs="Times New Roman"/>
          <w:sz w:val="24"/>
          <w:szCs w:val="24"/>
        </w:rPr>
        <w:t>. Z</w:t>
      </w:r>
      <w:r w:rsidR="004B594B" w:rsidRPr="00924C03">
        <w:rPr>
          <w:rFonts w:ascii="Times New Roman" w:hAnsi="Times New Roman" w:cs="Times New Roman"/>
          <w:sz w:val="24"/>
          <w:szCs w:val="24"/>
        </w:rPr>
        <w:t>wiązek media a terroryzm.</w:t>
      </w:r>
    </w:p>
    <w:p w:rsidR="004B594B" w:rsidRPr="00924C03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47C41">
        <w:rPr>
          <w:rFonts w:ascii="Times New Roman" w:hAnsi="Times New Roman" w:cs="Times New Roman"/>
          <w:sz w:val="24"/>
          <w:szCs w:val="24"/>
        </w:rPr>
        <w:t xml:space="preserve">. Koalicja antyterrorystyczna i </w:t>
      </w:r>
      <w:r w:rsidR="004B594B" w:rsidRPr="00924C03">
        <w:rPr>
          <w:rFonts w:ascii="Times New Roman" w:hAnsi="Times New Roman" w:cs="Times New Roman"/>
          <w:sz w:val="24"/>
          <w:szCs w:val="24"/>
        </w:rPr>
        <w:t>współczesne metody zwalczania terroryzmu.</w:t>
      </w:r>
    </w:p>
    <w:p w:rsidR="004B594B" w:rsidRPr="00924C03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B594B" w:rsidRPr="00924C03">
        <w:rPr>
          <w:rFonts w:ascii="Times New Roman" w:hAnsi="Times New Roman" w:cs="Times New Roman"/>
          <w:sz w:val="24"/>
          <w:szCs w:val="24"/>
        </w:rPr>
        <w:t xml:space="preserve">. Zagrożenia terrorystyczne Polski, służby odpowiedzialne za jego przeciwdziałanie </w:t>
      </w:r>
      <w:r w:rsidR="004B594B">
        <w:rPr>
          <w:rFonts w:ascii="Times New Roman" w:hAnsi="Times New Roman" w:cs="Times New Roman"/>
          <w:sz w:val="24"/>
          <w:szCs w:val="24"/>
        </w:rPr>
        <w:t xml:space="preserve">i </w:t>
      </w:r>
      <w:r w:rsidR="004B594B" w:rsidRPr="00924C03">
        <w:rPr>
          <w:rFonts w:ascii="Times New Roman" w:hAnsi="Times New Roman" w:cs="Times New Roman"/>
          <w:sz w:val="24"/>
          <w:szCs w:val="24"/>
        </w:rPr>
        <w:t>zwalczanie.</w:t>
      </w:r>
    </w:p>
    <w:p w:rsidR="004B594B" w:rsidRPr="00924C03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47C41">
        <w:rPr>
          <w:rFonts w:ascii="Times New Roman" w:hAnsi="Times New Roman" w:cs="Times New Roman"/>
          <w:sz w:val="24"/>
          <w:szCs w:val="24"/>
        </w:rPr>
        <w:t>. Współczesna struktura</w:t>
      </w:r>
      <w:r w:rsidR="004B594B" w:rsidRPr="00924C03">
        <w:rPr>
          <w:rFonts w:ascii="Times New Roman" w:hAnsi="Times New Roman" w:cs="Times New Roman"/>
          <w:sz w:val="24"/>
          <w:szCs w:val="24"/>
        </w:rPr>
        <w:t xml:space="preserve"> i podstawowe zadania ochrony ludności w Polsce.</w:t>
      </w:r>
    </w:p>
    <w:p w:rsidR="004B594B" w:rsidRPr="00924C03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47C41">
        <w:rPr>
          <w:rFonts w:ascii="Times New Roman" w:hAnsi="Times New Roman" w:cs="Times New Roman"/>
          <w:sz w:val="24"/>
          <w:szCs w:val="24"/>
        </w:rPr>
        <w:t>. S</w:t>
      </w:r>
      <w:r w:rsidR="004B594B" w:rsidRPr="00924C03">
        <w:rPr>
          <w:rFonts w:ascii="Times New Roman" w:hAnsi="Times New Roman" w:cs="Times New Roman"/>
          <w:sz w:val="24"/>
          <w:szCs w:val="24"/>
        </w:rPr>
        <w:t>ystem bezpieczeństwa jądrowego w Polsce.</w:t>
      </w:r>
    </w:p>
    <w:p w:rsidR="004B594B" w:rsidRDefault="00B3080C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47C41">
        <w:rPr>
          <w:rFonts w:ascii="Times New Roman" w:hAnsi="Times New Roman" w:cs="Times New Roman"/>
          <w:sz w:val="24"/>
          <w:szCs w:val="24"/>
        </w:rPr>
        <w:t>. P</w:t>
      </w:r>
      <w:r w:rsidR="004B594B" w:rsidRPr="00924C03">
        <w:rPr>
          <w:rFonts w:ascii="Times New Roman" w:hAnsi="Times New Roman" w:cs="Times New Roman"/>
          <w:sz w:val="24"/>
          <w:szCs w:val="24"/>
        </w:rPr>
        <w:t>ostępowanie z odpadami promieniotwórczymi w Polsce.</w:t>
      </w:r>
    </w:p>
    <w:p w:rsidR="004B594B" w:rsidRPr="009F4A27" w:rsidRDefault="00B3080C" w:rsidP="004B594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B594B">
        <w:rPr>
          <w:rFonts w:ascii="Times New Roman" w:hAnsi="Times New Roman" w:cs="Times New Roman"/>
          <w:sz w:val="24"/>
          <w:szCs w:val="24"/>
        </w:rPr>
        <w:t>.</w:t>
      </w:r>
      <w:r w:rsidR="004B594B" w:rsidRPr="009F4A27">
        <w:rPr>
          <w:rFonts w:ascii="Times New Roman" w:hAnsi="Times New Roman" w:cs="Times New Roman"/>
          <w:sz w:val="24"/>
          <w:szCs w:val="24"/>
        </w:rPr>
        <w:t xml:space="preserve"> Odpowiedzialność dyscyplinarna policjantów</w:t>
      </w:r>
    </w:p>
    <w:p w:rsidR="004B594B" w:rsidRPr="009F4A27" w:rsidRDefault="00B3080C" w:rsidP="004B594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B594B">
        <w:rPr>
          <w:rFonts w:ascii="Times New Roman" w:hAnsi="Times New Roman" w:cs="Times New Roman"/>
          <w:sz w:val="24"/>
          <w:szCs w:val="24"/>
        </w:rPr>
        <w:t>.</w:t>
      </w:r>
      <w:r w:rsidR="004B594B" w:rsidRPr="009F4A27">
        <w:rPr>
          <w:rFonts w:ascii="Times New Roman" w:hAnsi="Times New Roman" w:cs="Times New Roman"/>
          <w:sz w:val="24"/>
          <w:szCs w:val="24"/>
        </w:rPr>
        <w:t xml:space="preserve"> Odpowiedzialność dyscyplinarna funkcjonariuszy Służby Kontrwywiadu Wojskowego </w:t>
      </w:r>
      <w:r w:rsidR="009B5006">
        <w:rPr>
          <w:rFonts w:ascii="Times New Roman" w:hAnsi="Times New Roman" w:cs="Times New Roman"/>
          <w:sz w:val="24"/>
          <w:szCs w:val="24"/>
        </w:rPr>
        <w:t xml:space="preserve">i Służby </w:t>
      </w:r>
      <w:r w:rsidR="004B594B" w:rsidRPr="009F4A27">
        <w:rPr>
          <w:rFonts w:ascii="Times New Roman" w:hAnsi="Times New Roman" w:cs="Times New Roman"/>
          <w:sz w:val="24"/>
          <w:szCs w:val="24"/>
        </w:rPr>
        <w:t>Wywiadu Wojskowego</w:t>
      </w:r>
    </w:p>
    <w:p w:rsidR="004B594B" w:rsidRPr="00DF0C1D" w:rsidRDefault="00B3080C" w:rsidP="004B594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B594B">
        <w:rPr>
          <w:rFonts w:ascii="Times New Roman" w:hAnsi="Times New Roman" w:cs="Times New Roman"/>
          <w:sz w:val="24"/>
          <w:szCs w:val="24"/>
        </w:rPr>
        <w:t>.</w:t>
      </w:r>
      <w:r w:rsidR="004B594B" w:rsidRPr="009F4A27">
        <w:rPr>
          <w:rFonts w:ascii="Times New Roman" w:hAnsi="Times New Roman" w:cs="Times New Roman"/>
          <w:sz w:val="24"/>
          <w:szCs w:val="24"/>
        </w:rPr>
        <w:t xml:space="preserve"> Odpowiedzialność dyscyplinarna funkcjonariuszy Służby Więziennej</w:t>
      </w:r>
    </w:p>
    <w:p w:rsidR="004B594B" w:rsidRPr="009F4A27" w:rsidRDefault="00B3080C" w:rsidP="004B59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4B594B" w:rsidRPr="009F4A27">
        <w:rPr>
          <w:rFonts w:ascii="Times New Roman" w:eastAsia="Times New Roman" w:hAnsi="Times New Roman" w:cs="Times New Roman"/>
          <w:sz w:val="24"/>
          <w:szCs w:val="24"/>
          <w:lang w:eastAsia="pl-PL"/>
        </w:rPr>
        <w:t>. Instrumenty polityki społecznej</w:t>
      </w:r>
    </w:p>
    <w:p w:rsidR="004B594B" w:rsidRPr="00F95A7F" w:rsidRDefault="00B3080C" w:rsidP="004B5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F95A7F">
        <w:rPr>
          <w:rFonts w:ascii="Times New Roman" w:hAnsi="Times New Roman" w:cs="Times New Roman"/>
          <w:sz w:val="24"/>
          <w:szCs w:val="24"/>
        </w:rPr>
        <w:t xml:space="preserve">Prawo karne Unii Europejskiej – pojęcie, cel i zasady </w:t>
      </w:r>
    </w:p>
    <w:p w:rsidR="004B594B" w:rsidRDefault="00B3080C" w:rsidP="004B5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4B594B">
        <w:rPr>
          <w:rFonts w:ascii="Times New Roman" w:hAnsi="Times New Roman" w:cs="Times New Roman"/>
          <w:sz w:val="24"/>
          <w:szCs w:val="24"/>
        </w:rPr>
        <w:t xml:space="preserve">. </w:t>
      </w:r>
      <w:r w:rsidR="004B594B" w:rsidRPr="00F95A7F">
        <w:rPr>
          <w:rFonts w:ascii="Times New Roman" w:hAnsi="Times New Roman" w:cs="Times New Roman"/>
          <w:sz w:val="24"/>
          <w:szCs w:val="24"/>
        </w:rPr>
        <w:t>Europejski Nakaz Aresztowania</w:t>
      </w:r>
    </w:p>
    <w:p w:rsidR="00E05483" w:rsidRPr="00DD5631" w:rsidRDefault="00E05483" w:rsidP="00E05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DD5631">
        <w:rPr>
          <w:rFonts w:ascii="Times New Roman" w:hAnsi="Times New Roman" w:cs="Times New Roman"/>
          <w:sz w:val="24"/>
          <w:szCs w:val="24"/>
        </w:rPr>
        <w:t>. Samorząd terytorialny i jego organy</w:t>
      </w:r>
    </w:p>
    <w:p w:rsidR="00E05483" w:rsidRPr="00DD5631" w:rsidRDefault="00E05483" w:rsidP="00E05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DD5631">
        <w:rPr>
          <w:rFonts w:ascii="Times New Roman" w:hAnsi="Times New Roman" w:cs="Times New Roman"/>
          <w:sz w:val="24"/>
          <w:szCs w:val="24"/>
        </w:rPr>
        <w:t>. Podmioty administracji w zarządzaniu kryzysowym na szczeblu gminy i powiatu</w:t>
      </w:r>
    </w:p>
    <w:p w:rsidR="00E05483" w:rsidRPr="00DD5631" w:rsidRDefault="00E05483" w:rsidP="00E05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DD5631">
        <w:rPr>
          <w:rFonts w:ascii="Times New Roman" w:hAnsi="Times New Roman" w:cs="Times New Roman"/>
          <w:sz w:val="24"/>
          <w:szCs w:val="24"/>
        </w:rPr>
        <w:t>. Podstawowe krajowe instytucje bezpieczeństwa społecznego szczebla terytorialnego</w:t>
      </w:r>
    </w:p>
    <w:p w:rsidR="00E05483" w:rsidRPr="00DD5631" w:rsidRDefault="00E05483" w:rsidP="00E05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DD5631">
        <w:rPr>
          <w:rFonts w:ascii="Times New Roman" w:hAnsi="Times New Roman" w:cs="Times New Roman"/>
          <w:sz w:val="24"/>
          <w:szCs w:val="24"/>
        </w:rPr>
        <w:t>. Zagrożenia dla bezpieczeństwa społecznego</w:t>
      </w:r>
    </w:p>
    <w:p w:rsidR="00E05483" w:rsidRDefault="00E05483" w:rsidP="00E05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DD5631">
        <w:rPr>
          <w:rFonts w:ascii="Times New Roman" w:hAnsi="Times New Roman" w:cs="Times New Roman"/>
          <w:sz w:val="24"/>
          <w:szCs w:val="24"/>
        </w:rPr>
        <w:t>Służby specjalne w PRL</w:t>
      </w:r>
    </w:p>
    <w:p w:rsidR="00E05483" w:rsidRPr="00DD5631" w:rsidRDefault="00E05483" w:rsidP="009B5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DD5631">
        <w:rPr>
          <w:rFonts w:ascii="Times New Roman" w:hAnsi="Times New Roman" w:cs="Times New Roman"/>
          <w:sz w:val="24"/>
          <w:szCs w:val="24"/>
        </w:rPr>
        <w:t>Charakterystyka środków technicznych i ich wykorzys</w:t>
      </w:r>
      <w:r w:rsidR="009B5006">
        <w:rPr>
          <w:rFonts w:ascii="Times New Roman" w:hAnsi="Times New Roman" w:cs="Times New Roman"/>
          <w:sz w:val="24"/>
          <w:szCs w:val="24"/>
        </w:rPr>
        <w:t xml:space="preserve">tania w czynnościach operacyjno </w:t>
      </w:r>
      <w:r w:rsidRPr="00DD5631">
        <w:rPr>
          <w:rFonts w:ascii="Times New Roman" w:hAnsi="Times New Roman" w:cs="Times New Roman"/>
          <w:sz w:val="24"/>
          <w:szCs w:val="24"/>
        </w:rPr>
        <w:t>rozp</w:t>
      </w:r>
      <w:r w:rsidRPr="00DD5631">
        <w:rPr>
          <w:rFonts w:ascii="Times New Roman" w:hAnsi="Times New Roman" w:cs="Times New Roman"/>
          <w:sz w:val="24"/>
          <w:szCs w:val="24"/>
        </w:rPr>
        <w:t>o</w:t>
      </w:r>
      <w:r w:rsidRPr="00DD5631">
        <w:rPr>
          <w:rFonts w:ascii="Times New Roman" w:hAnsi="Times New Roman" w:cs="Times New Roman"/>
          <w:sz w:val="24"/>
          <w:szCs w:val="24"/>
        </w:rPr>
        <w:t>znawczych.</w:t>
      </w:r>
    </w:p>
    <w:p w:rsidR="00E05483" w:rsidRPr="00F95A7F" w:rsidRDefault="00E05483" w:rsidP="009B5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94B" w:rsidRPr="004358CA" w:rsidRDefault="004B594B" w:rsidP="004B5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94B" w:rsidRDefault="004B594B" w:rsidP="004B594B"/>
    <w:sectPr w:rsidR="004B594B" w:rsidSect="004B594B">
      <w:pgSz w:w="11905" w:h="16837" w:code="9"/>
      <w:pgMar w:top="709" w:right="1418" w:bottom="992" w:left="68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724567"/>
    <w:rsid w:val="004B594B"/>
    <w:rsid w:val="00724567"/>
    <w:rsid w:val="009516CE"/>
    <w:rsid w:val="009B5006"/>
    <w:rsid w:val="00A9373F"/>
    <w:rsid w:val="00B3080C"/>
    <w:rsid w:val="00B563F1"/>
    <w:rsid w:val="00D97387"/>
    <w:rsid w:val="00E05483"/>
    <w:rsid w:val="00F4525B"/>
    <w:rsid w:val="00F4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6DFD-3609-44FA-99FB-5993A6AF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2016-03-16T11:44:00Z</dcterms:created>
  <dcterms:modified xsi:type="dcterms:W3CDTF">2016-03-21T06:59:00Z</dcterms:modified>
</cp:coreProperties>
</file>