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42E" w:rsidRPr="00A57A4B" w:rsidRDefault="003B02FD" w:rsidP="00BF142E">
      <w:pPr>
        <w:spacing w:after="0" w:line="240" w:lineRule="auto"/>
        <w:ind w:left="-851" w:right="-425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</w:rPr>
        <w:pict>
          <v:rect id="_x0000_s1036" style="position:absolute;left:0;text-align:left;margin-left:-69.15pt;margin-top:117.8pt;width:596.1pt;height:22.6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" fillcolor="#698235 [2150]" stroked="f" strokeweight="1pt">
            <v:fill color2="#c2d69b [1942]" rotate="t" angle="180" colors="0 #6a8336;31457f #9ebd5e;1 #c3d69b" focus="100%" type="gradient"/>
            <v:shadow on="t" color="#3f3151 [1607]" offset="1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38" type="#_x0000_t202" style="position:absolute;left:0;text-align:left;margin-left:56.8pt;margin-top:22.25pt;width:438.6pt;height:95.5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fillcolor="white [3201]" stroked="f" strokeweight=".5pt">
            <v:textbox>
              <w:txbxContent>
                <w:p w:rsidR="00BF142E" w:rsidRPr="00BF142E" w:rsidRDefault="00BF142E" w:rsidP="00BF142E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</w:pPr>
                  <w:r w:rsidRPr="00BF142E"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ENGINEERING OF CONSTRUCTION PROCESSES</w:t>
                  </w:r>
                </w:p>
                <w:p w:rsidR="00BF142E" w:rsidRPr="00BF142E" w:rsidRDefault="00BF142E" w:rsidP="00BF142E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val="en-GB" w:eastAsia="pl-PL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Scientific-Technical C</w:t>
                  </w:r>
                  <w:r w:rsidRPr="00627D6F">
                    <w:rPr>
                      <w:sz w:val="36"/>
                      <w:szCs w:val="36"/>
                      <w:lang w:val="en-US"/>
                    </w:rPr>
                    <w:t>onference</w:t>
                  </w:r>
                </w:p>
                <w:p w:rsidR="00BF142E" w:rsidRPr="003E4BD3" w:rsidRDefault="00BF142E" w:rsidP="00BF142E">
                  <w:pPr>
                    <w:jc w:val="center"/>
                    <w:rPr>
                      <w:sz w:val="28"/>
                      <w:szCs w:val="28"/>
                    </w:rPr>
                  </w:pPr>
                  <w:r w:rsidRPr="001B470F">
                    <w:rPr>
                      <w:sz w:val="28"/>
                      <w:szCs w:val="28"/>
                    </w:rPr>
                    <w:t xml:space="preserve">Olsztyn </w:t>
                  </w:r>
                  <w:r>
                    <w:rPr>
                      <w:sz w:val="28"/>
                      <w:szCs w:val="28"/>
                    </w:rPr>
                    <w:t>22-24</w:t>
                  </w:r>
                  <w:r w:rsidRPr="001B470F">
                    <w:rPr>
                      <w:sz w:val="28"/>
                      <w:szCs w:val="28"/>
                    </w:rPr>
                    <w:t xml:space="preserve"> </w:t>
                  </w:r>
                  <w:r w:rsidRPr="00BF142E">
                    <w:rPr>
                      <w:sz w:val="28"/>
                      <w:szCs w:val="28"/>
                      <w:lang w:val="en-GB"/>
                    </w:rPr>
                    <w:t>October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1B470F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" o:spid="_x0000_s1037" style="position:absolute;left:0;text-align:left;margin-left:-70.85pt;margin-top:-5.95pt;width:596.1pt;height:22.6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" fillcolor="#698235 [2150]" stroked="f" strokeweight="1pt">
            <v:fill color2="#c2d69b [1942]" rotate="t" angle="180" colors="0 #6a8336;31457f #9ebd5e;1 #c3d69b" focus="100%" type="gradient"/>
            <v:shadow on="t" color="#3f3151 [1607]" offset="1pt"/>
          </v:rect>
        </w:pict>
      </w:r>
      <w:r w:rsidR="00BF142E">
        <w:rPr>
          <w:noProof/>
          <w:lang w:eastAsia="pl-PL"/>
        </w:rPr>
        <w:drawing>
          <wp:inline distT="0" distB="0" distL="0" distR="0" wp14:anchorId="5228638E" wp14:editId="728010DB">
            <wp:extent cx="1192165" cy="1731785"/>
            <wp:effectExtent l="0" t="0" r="8255" b="1905"/>
            <wp:docPr id="1" name="Obraz 1" descr="C:\Users\Ela\AppData\Local\Microsoft\Windows\INetCache\Content.Word\3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a\AppData\Local\Microsoft\Windows\INetCache\Content.Word\3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75"/>
                    <a:stretch/>
                  </pic:blipFill>
                  <pic:spPr bwMode="auto">
                    <a:xfrm>
                      <a:off x="0" y="0"/>
                      <a:ext cx="1223000" cy="177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42E" w:rsidRPr="00BF142E" w:rsidRDefault="00BF142E" w:rsidP="00F34EE7">
      <w:pPr>
        <w:spacing w:after="0" w:line="240" w:lineRule="auto"/>
        <w:jc w:val="center"/>
        <w:rPr>
          <w:b/>
          <w:sz w:val="18"/>
          <w:szCs w:val="18"/>
          <w:lang w:val="en-US"/>
        </w:rPr>
      </w:pPr>
    </w:p>
    <w:p w:rsidR="001B470F" w:rsidRPr="00627D6F" w:rsidRDefault="00627D6F" w:rsidP="00F34EE7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627D6F">
        <w:rPr>
          <w:b/>
          <w:sz w:val="28"/>
          <w:szCs w:val="28"/>
          <w:lang w:val="en-US"/>
        </w:rPr>
        <w:t>Faculty of Geodesy</w:t>
      </w:r>
      <w:r w:rsidR="001B470F" w:rsidRPr="00627D6F">
        <w:rPr>
          <w:b/>
          <w:sz w:val="28"/>
          <w:szCs w:val="28"/>
          <w:lang w:val="en-US"/>
        </w:rPr>
        <w:t xml:space="preserve">, </w:t>
      </w:r>
      <w:r w:rsidRPr="00627D6F">
        <w:rPr>
          <w:b/>
          <w:sz w:val="28"/>
          <w:szCs w:val="28"/>
          <w:lang w:val="en-US"/>
        </w:rPr>
        <w:t>Geospatial and</w:t>
      </w:r>
      <w:r w:rsidR="001B470F" w:rsidRPr="00627D6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Civil Engineering</w:t>
      </w:r>
    </w:p>
    <w:p w:rsidR="001B470F" w:rsidRPr="00627D6F" w:rsidRDefault="00627D6F" w:rsidP="00F34EE7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627D6F">
        <w:rPr>
          <w:b/>
          <w:sz w:val="28"/>
          <w:szCs w:val="28"/>
          <w:lang w:val="en-US"/>
        </w:rPr>
        <w:t>University of Warmia and Mazury in Olsztyn</w:t>
      </w:r>
    </w:p>
    <w:p w:rsidR="001B470F" w:rsidRDefault="00CE5CB5" w:rsidP="00F34EE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</w:t>
      </w:r>
      <w:r w:rsidR="00635ADE">
        <w:rPr>
          <w:b/>
          <w:sz w:val="24"/>
          <w:szCs w:val="24"/>
          <w:lang w:val="en-US"/>
        </w:rPr>
        <w:t>nd</w:t>
      </w:r>
    </w:p>
    <w:p w:rsidR="00154AFB" w:rsidRDefault="00CE5CB5" w:rsidP="00F34EE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154AFB">
        <w:rPr>
          <w:b/>
          <w:sz w:val="24"/>
          <w:szCs w:val="24"/>
          <w:lang w:val="en-US"/>
        </w:rPr>
        <w:t xml:space="preserve">Section </w:t>
      </w:r>
      <w:r>
        <w:rPr>
          <w:b/>
          <w:sz w:val="24"/>
          <w:szCs w:val="24"/>
          <w:lang w:val="en-US"/>
        </w:rPr>
        <w:t xml:space="preserve">of </w:t>
      </w:r>
      <w:r w:rsidR="00154AFB" w:rsidRPr="00154AFB">
        <w:rPr>
          <w:b/>
          <w:sz w:val="24"/>
          <w:szCs w:val="24"/>
          <w:lang w:val="en-US"/>
        </w:rPr>
        <w:t xml:space="preserve">Engineering </w:t>
      </w:r>
      <w:r>
        <w:rPr>
          <w:b/>
          <w:sz w:val="24"/>
          <w:szCs w:val="24"/>
          <w:lang w:val="en-US"/>
        </w:rPr>
        <w:t>o</w:t>
      </w:r>
      <w:r w:rsidR="00154AFB">
        <w:rPr>
          <w:b/>
          <w:sz w:val="24"/>
          <w:szCs w:val="24"/>
          <w:lang w:val="en-US"/>
        </w:rPr>
        <w:t xml:space="preserve">f </w:t>
      </w:r>
      <w:r w:rsidR="00154AFB" w:rsidRPr="00154AFB">
        <w:rPr>
          <w:b/>
          <w:sz w:val="24"/>
          <w:szCs w:val="24"/>
          <w:lang w:val="en-US"/>
        </w:rPr>
        <w:t>Construction Processes</w:t>
      </w:r>
      <w:r w:rsidR="00154AFB">
        <w:rPr>
          <w:b/>
          <w:sz w:val="24"/>
          <w:szCs w:val="24"/>
          <w:lang w:val="en-US"/>
        </w:rPr>
        <w:t>,</w:t>
      </w:r>
    </w:p>
    <w:p w:rsidR="00635ADE" w:rsidRDefault="00635ADE" w:rsidP="00F34EE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635ADE">
        <w:rPr>
          <w:b/>
          <w:sz w:val="24"/>
          <w:szCs w:val="24"/>
          <w:lang w:val="en-US"/>
        </w:rPr>
        <w:t xml:space="preserve">Committee </w:t>
      </w:r>
      <w:r w:rsidR="00CE5CB5">
        <w:rPr>
          <w:b/>
          <w:sz w:val="24"/>
          <w:szCs w:val="24"/>
          <w:lang w:val="en-US"/>
        </w:rPr>
        <w:t>o</w:t>
      </w:r>
      <w:r w:rsidR="00154AFB" w:rsidRPr="00635ADE">
        <w:rPr>
          <w:b/>
          <w:sz w:val="24"/>
          <w:szCs w:val="24"/>
          <w:lang w:val="en-US"/>
        </w:rPr>
        <w:t xml:space="preserve">n </w:t>
      </w:r>
      <w:r w:rsidRPr="00635ADE">
        <w:rPr>
          <w:b/>
          <w:sz w:val="24"/>
          <w:szCs w:val="24"/>
          <w:lang w:val="en-US"/>
        </w:rPr>
        <w:t xml:space="preserve">Civil Engineering </w:t>
      </w:r>
      <w:r w:rsidR="00CE5CB5">
        <w:rPr>
          <w:b/>
          <w:sz w:val="24"/>
          <w:szCs w:val="24"/>
          <w:lang w:val="en-US"/>
        </w:rPr>
        <w:t>a</w:t>
      </w:r>
      <w:r w:rsidR="00154AFB" w:rsidRPr="00635ADE">
        <w:rPr>
          <w:b/>
          <w:sz w:val="24"/>
          <w:szCs w:val="24"/>
          <w:lang w:val="en-US"/>
        </w:rPr>
        <w:t xml:space="preserve">nd </w:t>
      </w:r>
      <w:r w:rsidRPr="00635ADE">
        <w:rPr>
          <w:b/>
          <w:sz w:val="24"/>
          <w:szCs w:val="24"/>
          <w:lang w:val="en-US"/>
        </w:rPr>
        <w:t xml:space="preserve">Hydroengineering </w:t>
      </w:r>
      <w:r w:rsidR="00CE5CB5">
        <w:rPr>
          <w:b/>
          <w:sz w:val="24"/>
          <w:szCs w:val="24"/>
          <w:lang w:val="en-US"/>
        </w:rPr>
        <w:t>o</w:t>
      </w:r>
      <w:r w:rsidR="00154AFB" w:rsidRPr="00635ADE">
        <w:rPr>
          <w:b/>
          <w:sz w:val="24"/>
          <w:szCs w:val="24"/>
          <w:lang w:val="en-US"/>
        </w:rPr>
        <w:t xml:space="preserve">f The </w:t>
      </w:r>
      <w:r w:rsidRPr="00635ADE">
        <w:rPr>
          <w:b/>
          <w:sz w:val="24"/>
          <w:szCs w:val="24"/>
          <w:lang w:val="en-US"/>
        </w:rPr>
        <w:t xml:space="preserve">Polish Academy </w:t>
      </w:r>
      <w:r w:rsidR="00CE5CB5">
        <w:rPr>
          <w:b/>
          <w:sz w:val="24"/>
          <w:szCs w:val="24"/>
          <w:lang w:val="en-US"/>
        </w:rPr>
        <w:t>o</w:t>
      </w:r>
      <w:r w:rsidR="00154AFB" w:rsidRPr="00635ADE">
        <w:rPr>
          <w:b/>
          <w:sz w:val="24"/>
          <w:szCs w:val="24"/>
          <w:lang w:val="en-US"/>
        </w:rPr>
        <w:t xml:space="preserve">f </w:t>
      </w:r>
      <w:r w:rsidRPr="00635ADE">
        <w:rPr>
          <w:b/>
          <w:sz w:val="24"/>
          <w:szCs w:val="24"/>
          <w:lang w:val="en-US"/>
        </w:rPr>
        <w:t>Sciences</w:t>
      </w:r>
    </w:p>
    <w:p w:rsidR="00F34EE7" w:rsidRPr="00775D2E" w:rsidRDefault="00775D2E" w:rsidP="00F34EE7">
      <w:pPr>
        <w:spacing w:after="0"/>
        <w:jc w:val="center"/>
        <w:rPr>
          <w:b/>
          <w:lang w:val="en-US"/>
        </w:rPr>
      </w:pPr>
      <w:r w:rsidRPr="00775D2E">
        <w:rPr>
          <w:b/>
          <w:lang w:val="en-US"/>
        </w:rPr>
        <w:t>are pleased to invite you to participate</w:t>
      </w:r>
      <w:r w:rsidR="00154AFB">
        <w:rPr>
          <w:b/>
          <w:lang w:val="en-US"/>
        </w:rPr>
        <w:t xml:space="preserve"> in</w:t>
      </w:r>
    </w:p>
    <w:p w:rsidR="001B470F" w:rsidRDefault="003B02FD" w:rsidP="00561051">
      <w:pPr>
        <w:spacing w:before="120"/>
        <w:jc w:val="both"/>
        <w:rPr>
          <w:noProof/>
          <w:lang w:val="en-US" w:eastAsia="pl-PL"/>
        </w:rPr>
      </w:pPr>
      <w:r>
        <w:rPr>
          <w:noProof/>
          <w:lang w:eastAsia="pl-PL"/>
        </w:rPr>
        <w:pict>
          <v:rect id="_x0000_s1028" style="position:absolute;left:0;text-align:left;margin-left:-69.15pt;margin-top:89.85pt;width:596.1pt;height:22.6pt;z-index:2516602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 w:rsidR="00775D2E" w:rsidRPr="00775D2E">
        <w:rPr>
          <w:noProof/>
          <w:lang w:val="en-US" w:eastAsia="pl-PL"/>
        </w:rPr>
        <w:t xml:space="preserve">the National conference on research problems </w:t>
      </w:r>
      <w:r w:rsidR="00154AFB">
        <w:rPr>
          <w:noProof/>
          <w:lang w:val="en-US" w:eastAsia="pl-PL"/>
        </w:rPr>
        <w:t>engineering of construction processes</w:t>
      </w:r>
      <w:r w:rsidR="00775D2E" w:rsidRPr="00775D2E">
        <w:rPr>
          <w:noProof/>
          <w:lang w:val="en-US" w:eastAsia="pl-PL"/>
        </w:rPr>
        <w:t xml:space="preserve">. The aim of the conference is to exchange experiences and to present the results of studies related to the broadly understood </w:t>
      </w:r>
      <w:r w:rsidR="00154AFB">
        <w:rPr>
          <w:noProof/>
          <w:lang w:val="en-US" w:eastAsia="pl-PL"/>
        </w:rPr>
        <w:t>engineering of construction processes</w:t>
      </w:r>
      <w:r w:rsidR="00775D2E" w:rsidRPr="00775D2E">
        <w:rPr>
          <w:noProof/>
          <w:lang w:val="en-US" w:eastAsia="pl-PL"/>
        </w:rPr>
        <w:t xml:space="preserve"> and</w:t>
      </w:r>
      <w:r w:rsidR="00E526B0">
        <w:rPr>
          <w:noProof/>
          <w:lang w:val="en-US" w:eastAsia="pl-PL"/>
        </w:rPr>
        <w:t xml:space="preserve"> also</w:t>
      </w:r>
      <w:r w:rsidR="00775D2E" w:rsidRPr="00775D2E">
        <w:rPr>
          <w:noProof/>
          <w:lang w:val="en-US" w:eastAsia="pl-PL"/>
        </w:rPr>
        <w:t xml:space="preserve"> integration of the scientific community. The conference participation is provided for employees of scientific research </w:t>
      </w:r>
      <w:r w:rsidR="00F11F9F">
        <w:rPr>
          <w:noProof/>
          <w:lang w:val="en-US" w:eastAsia="pl-PL"/>
        </w:rPr>
        <w:t xml:space="preserve">units </w:t>
      </w:r>
      <w:r w:rsidR="00775D2E" w:rsidRPr="00775D2E">
        <w:rPr>
          <w:noProof/>
          <w:lang w:val="en-US" w:eastAsia="pl-PL"/>
        </w:rPr>
        <w:t>and stu</w:t>
      </w:r>
      <w:r w:rsidR="00E526B0">
        <w:rPr>
          <w:noProof/>
          <w:lang w:val="en-US" w:eastAsia="pl-PL"/>
        </w:rPr>
        <w:t>dents participating in scientific research.</w:t>
      </w:r>
    </w:p>
    <w:p w:rsidR="00DB5623" w:rsidRPr="00E526B0" w:rsidRDefault="00DB5623" w:rsidP="00561051">
      <w:pPr>
        <w:spacing w:before="120"/>
        <w:jc w:val="both"/>
        <w:rPr>
          <w:lang w:val="en-US"/>
        </w:rPr>
      </w:pPr>
    </w:p>
    <w:p w:rsidR="001B470F" w:rsidRPr="00DB5623" w:rsidRDefault="00DB5623" w:rsidP="001F3DD4">
      <w:pPr>
        <w:spacing w:before="240" w:after="0"/>
        <w:jc w:val="both"/>
        <w:rPr>
          <w:lang w:val="en-US"/>
        </w:rPr>
      </w:pPr>
      <w:r w:rsidRPr="00DB5623">
        <w:rPr>
          <w:b/>
          <w:lang w:val="en-US"/>
        </w:rPr>
        <w:t>Conference venue</w:t>
      </w:r>
      <w:r w:rsidR="001B470F" w:rsidRPr="00DB5623">
        <w:rPr>
          <w:b/>
          <w:lang w:val="en-US"/>
        </w:rPr>
        <w:t xml:space="preserve">: </w:t>
      </w:r>
      <w:r w:rsidRPr="00DB5623">
        <w:rPr>
          <w:lang w:val="en-US"/>
        </w:rPr>
        <w:t>Hotel Park in Olsztyn</w:t>
      </w:r>
      <w:r w:rsidR="001B470F" w:rsidRPr="00DB5623">
        <w:rPr>
          <w:lang w:val="en-US"/>
        </w:rPr>
        <w:t xml:space="preserve">, </w:t>
      </w:r>
      <w:r>
        <w:rPr>
          <w:lang w:val="en-US"/>
        </w:rPr>
        <w:t>UWM in Olsztyn</w:t>
      </w:r>
    </w:p>
    <w:p w:rsidR="0010338A" w:rsidRDefault="004A19BD" w:rsidP="0010338A">
      <w:pPr>
        <w:spacing w:after="0"/>
        <w:jc w:val="both"/>
        <w:rPr>
          <w:lang w:val="en-US"/>
        </w:rPr>
      </w:pPr>
      <w:r w:rsidRPr="004A19BD">
        <w:rPr>
          <w:b/>
          <w:lang w:val="en-US"/>
        </w:rPr>
        <w:t>The registration fee</w:t>
      </w:r>
      <w:r w:rsidR="00B32A65" w:rsidRPr="004A19BD">
        <w:rPr>
          <w:lang w:val="en-US"/>
        </w:rPr>
        <w:t xml:space="preserve"> </w:t>
      </w:r>
      <w:r w:rsidRPr="004A19BD">
        <w:rPr>
          <w:lang w:val="en-US"/>
        </w:rPr>
        <w:t>is</w:t>
      </w:r>
      <w:r w:rsidR="00154AFB">
        <w:rPr>
          <w:lang w:val="en-US"/>
        </w:rPr>
        <w:t xml:space="preserve"> 15</w:t>
      </w:r>
      <w:r w:rsidRPr="004A19BD">
        <w:rPr>
          <w:lang w:val="en-US"/>
        </w:rPr>
        <w:t>00 PLN</w:t>
      </w:r>
      <w:r w:rsidR="00154AFB">
        <w:rPr>
          <w:lang w:val="en-US"/>
        </w:rPr>
        <w:t>(360EU)</w:t>
      </w:r>
      <w:r w:rsidR="001B470F" w:rsidRPr="004A19BD">
        <w:rPr>
          <w:lang w:val="en-US"/>
        </w:rPr>
        <w:t xml:space="preserve"> </w:t>
      </w:r>
      <w:r w:rsidR="00D1771E">
        <w:rPr>
          <w:lang w:val="en-US"/>
        </w:rPr>
        <w:t>The</w:t>
      </w:r>
      <w:r w:rsidRPr="004A19BD">
        <w:rPr>
          <w:lang w:val="en-US"/>
        </w:rPr>
        <w:t xml:space="preserve"> </w:t>
      </w:r>
      <w:r w:rsidR="00150A51">
        <w:rPr>
          <w:lang w:val="en-US"/>
        </w:rPr>
        <w:t xml:space="preserve">registration </w:t>
      </w:r>
      <w:r w:rsidRPr="004A19BD">
        <w:rPr>
          <w:lang w:val="en-US"/>
        </w:rPr>
        <w:t xml:space="preserve">fee </w:t>
      </w:r>
      <w:r>
        <w:rPr>
          <w:lang w:val="en-US"/>
        </w:rPr>
        <w:t>includes</w:t>
      </w:r>
      <w:r w:rsidRPr="004A19BD">
        <w:rPr>
          <w:lang w:val="en-US"/>
        </w:rPr>
        <w:t xml:space="preserve"> participation in the meetings, coffee breaks, accommodation, full board during the conference, participation in social events, conference materials a</w:t>
      </w:r>
      <w:r>
        <w:rPr>
          <w:lang w:val="en-US"/>
        </w:rPr>
        <w:t>nd the publication of one paper</w:t>
      </w:r>
      <w:r w:rsidR="0010338A" w:rsidRPr="004A19BD">
        <w:rPr>
          <w:lang w:val="en-US"/>
        </w:rPr>
        <w:t>.</w:t>
      </w:r>
      <w:r w:rsidR="001F3DD4" w:rsidRPr="004A19BD">
        <w:rPr>
          <w:lang w:val="en-US"/>
        </w:rPr>
        <w:t xml:space="preserve"> </w:t>
      </w:r>
      <w:r w:rsidRPr="004A19BD">
        <w:rPr>
          <w:lang w:val="en-US"/>
        </w:rPr>
        <w:t xml:space="preserve">Conference </w:t>
      </w:r>
      <w:r w:rsidR="00154AFB">
        <w:rPr>
          <w:lang w:val="en-US"/>
        </w:rPr>
        <w:t>articles</w:t>
      </w:r>
      <w:r w:rsidRPr="004A19BD">
        <w:rPr>
          <w:lang w:val="en-US"/>
        </w:rPr>
        <w:t xml:space="preserve"> will be published </w:t>
      </w:r>
      <w:r w:rsidR="00154AFB">
        <w:rPr>
          <w:lang w:val="en-US"/>
        </w:rPr>
        <w:t>on scientific journals:</w:t>
      </w:r>
    </w:p>
    <w:p w:rsidR="00154AFB" w:rsidRDefault="00154AFB" w:rsidP="0010338A">
      <w:pPr>
        <w:spacing w:after="0"/>
        <w:jc w:val="both"/>
        <w:rPr>
          <w:lang w:val="en-US"/>
        </w:rPr>
      </w:pPr>
      <w:r w:rsidRPr="00154AFB">
        <w:rPr>
          <w:lang w:val="en-US"/>
        </w:rPr>
        <w:t>- Open Engineering (de Gruyter), inde</w:t>
      </w:r>
      <w:r>
        <w:rPr>
          <w:lang w:val="en-US"/>
        </w:rPr>
        <w:t xml:space="preserve">xed </w:t>
      </w:r>
      <w:r w:rsidRPr="00154AFB">
        <w:rPr>
          <w:lang w:val="en-US"/>
        </w:rPr>
        <w:t>i</w:t>
      </w:r>
      <w:r w:rsidR="000C61EF">
        <w:rPr>
          <w:lang w:val="en-US"/>
        </w:rPr>
        <w:t>n: EBSCO Discovery Service, SCOPUS, Index Copernicus,</w:t>
      </w:r>
    </w:p>
    <w:p w:rsidR="000C61EF" w:rsidRDefault="00154AFB" w:rsidP="000C61EF">
      <w:pPr>
        <w:spacing w:after="0"/>
        <w:jc w:val="both"/>
        <w:rPr>
          <w:lang w:val="en-US"/>
        </w:rPr>
      </w:pPr>
      <w:r>
        <w:rPr>
          <w:lang w:val="en-US"/>
        </w:rPr>
        <w:t xml:space="preserve">- </w:t>
      </w:r>
      <w:r w:rsidRPr="00154AFB">
        <w:rPr>
          <w:lang w:val="en-US"/>
        </w:rPr>
        <w:t>Scientific Review Engineering and Environmental Sciences</w:t>
      </w:r>
      <w:r w:rsidR="000C61EF">
        <w:rPr>
          <w:lang w:val="en-US"/>
        </w:rPr>
        <w:t>, indexed in:</w:t>
      </w:r>
      <w:r w:rsidR="000C61EF" w:rsidRPr="000C61EF">
        <w:rPr>
          <w:lang w:val="en-GB"/>
        </w:rPr>
        <w:t xml:space="preserve"> </w:t>
      </w:r>
      <w:r w:rsidR="000C61EF" w:rsidRPr="000C61EF">
        <w:rPr>
          <w:lang w:val="en-US"/>
        </w:rPr>
        <w:t>Cross</w:t>
      </w:r>
      <w:r w:rsidR="00CE5CB5">
        <w:rPr>
          <w:lang w:val="en-US"/>
        </w:rPr>
        <w:t xml:space="preserve"> </w:t>
      </w:r>
      <w:r w:rsidR="000C61EF" w:rsidRPr="000C61EF">
        <w:rPr>
          <w:lang w:val="en-US"/>
        </w:rPr>
        <w:t>Ref,</w:t>
      </w:r>
      <w:r w:rsidR="000C61EF">
        <w:rPr>
          <w:lang w:val="en-US"/>
        </w:rPr>
        <w:t xml:space="preserve"> DOAJ, SCOPUS, Index Copernicus,</w:t>
      </w:r>
    </w:p>
    <w:tbl>
      <w:tblPr>
        <w:tblW w:w="923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6"/>
      </w:tblGrid>
      <w:tr w:rsidR="00C72FFC" w:rsidRPr="00974EB7" w:rsidTr="000C61EF">
        <w:trPr>
          <w:trHeight w:val="450"/>
        </w:trPr>
        <w:tc>
          <w:tcPr>
            <w:tcW w:w="9236" w:type="dxa"/>
            <w:shd w:val="clear" w:color="auto" w:fill="C2D69B" w:themeFill="accent3" w:themeFillTint="99"/>
          </w:tcPr>
          <w:p w:rsidR="00C72FFC" w:rsidRPr="00025384" w:rsidRDefault="000C61EF" w:rsidP="00154AFB">
            <w:pPr>
              <w:spacing w:after="0"/>
              <w:jc w:val="center"/>
              <w:rPr>
                <w:b/>
                <w:lang w:val="en-US"/>
              </w:rPr>
            </w:pPr>
            <w:r w:rsidRPr="000C61EF">
              <w:rPr>
                <w:b/>
                <w:lang w:val="en-US"/>
              </w:rPr>
              <w:t>Details of the transfer of conference fee will be provided at a later date</w:t>
            </w:r>
            <w:r>
              <w:rPr>
                <w:b/>
                <w:lang w:val="en-US"/>
              </w:rPr>
              <w:t>.</w:t>
            </w:r>
          </w:p>
        </w:tc>
      </w:tr>
    </w:tbl>
    <w:p w:rsidR="003D3454" w:rsidRPr="00025384" w:rsidRDefault="003B02FD" w:rsidP="003D3454">
      <w:pPr>
        <w:spacing w:after="0"/>
        <w:rPr>
          <w:b/>
          <w:lang w:val="en-US"/>
        </w:rPr>
      </w:pPr>
      <w:r>
        <w:rPr>
          <w:b/>
          <w:noProof/>
          <w:lang w:eastAsia="pl-PL"/>
        </w:rPr>
        <w:pict>
          <v:rect id="_x0000_s1031" style="position:absolute;margin-left:-69.15pt;margin-top:7.1pt;width:596.1pt;height:22.6pt;z-index:251663360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</w:p>
    <w:p w:rsidR="001F3DD4" w:rsidRPr="00025384" w:rsidRDefault="001F3DD4" w:rsidP="00C72FFC">
      <w:pPr>
        <w:spacing w:after="0" w:line="240" w:lineRule="auto"/>
        <w:jc w:val="both"/>
        <w:rPr>
          <w:b/>
          <w:lang w:val="en-US"/>
        </w:rPr>
      </w:pPr>
    </w:p>
    <w:p w:rsidR="001F3DD4" w:rsidRPr="00CE5CB5" w:rsidRDefault="00F935C7" w:rsidP="000C67CE">
      <w:pPr>
        <w:spacing w:before="120" w:after="60" w:line="240" w:lineRule="auto"/>
        <w:jc w:val="both"/>
        <w:rPr>
          <w:b/>
          <w:sz w:val="24"/>
          <w:szCs w:val="24"/>
          <w:lang w:val="en-GB"/>
        </w:rPr>
      </w:pPr>
      <w:r w:rsidRPr="00CE5CB5">
        <w:rPr>
          <w:b/>
          <w:sz w:val="24"/>
          <w:szCs w:val="24"/>
          <w:lang w:val="en-GB"/>
        </w:rPr>
        <w:t>Important dates</w:t>
      </w:r>
      <w:r w:rsidR="001B470F" w:rsidRPr="00CE5CB5">
        <w:rPr>
          <w:b/>
          <w:sz w:val="24"/>
          <w:szCs w:val="24"/>
          <w:lang w:val="en-GB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4"/>
        <w:gridCol w:w="6164"/>
      </w:tblGrid>
      <w:tr w:rsidR="001B470F" w:rsidRPr="00BF142E" w:rsidTr="000C67CE">
        <w:trPr>
          <w:trHeight w:val="2132"/>
        </w:trPr>
        <w:tc>
          <w:tcPr>
            <w:tcW w:w="3104" w:type="dxa"/>
          </w:tcPr>
          <w:p w:rsidR="001B470F" w:rsidRPr="00BF142E" w:rsidRDefault="000C61EF" w:rsidP="00BF142E">
            <w:pPr>
              <w:spacing w:line="276" w:lineRule="auto"/>
              <w:jc w:val="both"/>
              <w:rPr>
                <w:lang w:val="en-GB"/>
              </w:rPr>
            </w:pPr>
            <w:r w:rsidRPr="00BF142E">
              <w:rPr>
                <w:lang w:val="en-GB"/>
              </w:rPr>
              <w:t>16</w:t>
            </w:r>
            <w:r w:rsidR="00F935C7" w:rsidRPr="00BF142E">
              <w:rPr>
                <w:lang w:val="en-GB"/>
              </w:rPr>
              <w:t xml:space="preserve"> </w:t>
            </w:r>
            <w:r w:rsidRPr="00BF142E">
              <w:rPr>
                <w:lang w:val="en-GB"/>
              </w:rPr>
              <w:t>February 2018</w:t>
            </w:r>
          </w:p>
          <w:p w:rsidR="001B470F" w:rsidRPr="00BF142E" w:rsidRDefault="00CE5CB5" w:rsidP="00BF142E">
            <w:pPr>
              <w:spacing w:line="276" w:lineRule="auto"/>
              <w:jc w:val="both"/>
              <w:rPr>
                <w:lang w:val="en-GB"/>
              </w:rPr>
            </w:pPr>
            <w:r w:rsidRPr="00BF142E">
              <w:rPr>
                <w:lang w:val="en-GB"/>
              </w:rPr>
              <w:t>09</w:t>
            </w:r>
            <w:r w:rsidR="00F935C7" w:rsidRPr="00BF142E">
              <w:rPr>
                <w:lang w:val="en-GB"/>
              </w:rPr>
              <w:t xml:space="preserve"> March</w:t>
            </w:r>
            <w:r w:rsidRPr="00BF142E">
              <w:rPr>
                <w:lang w:val="en-GB"/>
              </w:rPr>
              <w:t xml:space="preserve"> 2018</w:t>
            </w:r>
          </w:p>
          <w:p w:rsidR="001B470F" w:rsidRPr="00BF142E" w:rsidRDefault="00CE5CB5" w:rsidP="00BF142E">
            <w:pPr>
              <w:spacing w:line="276" w:lineRule="auto"/>
              <w:jc w:val="both"/>
              <w:rPr>
                <w:lang w:val="en-GB"/>
              </w:rPr>
            </w:pPr>
            <w:r w:rsidRPr="00BF142E">
              <w:rPr>
                <w:lang w:val="en-GB"/>
              </w:rPr>
              <w:t>13 April 2018</w:t>
            </w:r>
          </w:p>
          <w:p w:rsidR="00CE5CB5" w:rsidRPr="00BF142E" w:rsidRDefault="00CE5CB5" w:rsidP="00BF142E">
            <w:pPr>
              <w:spacing w:line="276" w:lineRule="auto"/>
              <w:jc w:val="both"/>
              <w:rPr>
                <w:lang w:val="en-GB"/>
              </w:rPr>
            </w:pPr>
            <w:r w:rsidRPr="00BF142E">
              <w:rPr>
                <w:lang w:val="en-GB"/>
              </w:rPr>
              <w:t>25 May 2018</w:t>
            </w:r>
          </w:p>
          <w:p w:rsidR="00CE5CB5" w:rsidRPr="00BF142E" w:rsidRDefault="00CE5CB5" w:rsidP="00BF142E">
            <w:pPr>
              <w:spacing w:line="276" w:lineRule="auto"/>
              <w:jc w:val="both"/>
              <w:rPr>
                <w:lang w:val="en-GB"/>
              </w:rPr>
            </w:pPr>
            <w:r w:rsidRPr="00BF142E">
              <w:rPr>
                <w:lang w:val="en-GB"/>
              </w:rPr>
              <w:t>04 June 2018</w:t>
            </w:r>
          </w:p>
          <w:p w:rsidR="001B470F" w:rsidRPr="00BF142E" w:rsidRDefault="00CE5CB5" w:rsidP="00BF142E">
            <w:pPr>
              <w:spacing w:line="276" w:lineRule="auto"/>
              <w:jc w:val="both"/>
              <w:rPr>
                <w:lang w:val="en-GB"/>
              </w:rPr>
            </w:pPr>
            <w:r w:rsidRPr="00BF142E">
              <w:rPr>
                <w:lang w:val="en-GB"/>
              </w:rPr>
              <w:t>30</w:t>
            </w:r>
            <w:r w:rsidR="00F935C7" w:rsidRPr="00BF142E">
              <w:rPr>
                <w:lang w:val="en-GB"/>
              </w:rPr>
              <w:t xml:space="preserve"> June</w:t>
            </w:r>
            <w:r w:rsidRPr="00BF142E">
              <w:rPr>
                <w:lang w:val="en-GB"/>
              </w:rPr>
              <w:t xml:space="preserve"> 2018</w:t>
            </w:r>
          </w:p>
          <w:p w:rsidR="001B470F" w:rsidRPr="00BF142E" w:rsidRDefault="00CE5CB5" w:rsidP="00BF142E">
            <w:pPr>
              <w:spacing w:line="276" w:lineRule="auto"/>
              <w:jc w:val="both"/>
              <w:rPr>
                <w:lang w:val="en-GB"/>
              </w:rPr>
            </w:pPr>
            <w:r w:rsidRPr="00BF142E">
              <w:rPr>
                <w:lang w:val="en-GB"/>
              </w:rPr>
              <w:t xml:space="preserve">15 July </w:t>
            </w:r>
            <w:r w:rsidR="001B470F" w:rsidRPr="00BF142E">
              <w:rPr>
                <w:lang w:val="en-GB"/>
              </w:rPr>
              <w:t>2017</w:t>
            </w:r>
          </w:p>
          <w:p w:rsidR="001B470F" w:rsidRPr="00BF142E" w:rsidRDefault="00F935C7" w:rsidP="00BF142E">
            <w:pPr>
              <w:spacing w:line="276" w:lineRule="auto"/>
              <w:jc w:val="both"/>
              <w:rPr>
                <w:lang w:val="en-GB"/>
              </w:rPr>
            </w:pPr>
            <w:r w:rsidRPr="00BF142E">
              <w:rPr>
                <w:lang w:val="en-GB"/>
              </w:rPr>
              <w:t>15 September</w:t>
            </w:r>
            <w:r w:rsidR="001B470F" w:rsidRPr="00BF142E">
              <w:rPr>
                <w:lang w:val="en-GB"/>
              </w:rPr>
              <w:t xml:space="preserve"> 2017</w:t>
            </w:r>
          </w:p>
        </w:tc>
        <w:tc>
          <w:tcPr>
            <w:tcW w:w="6164" w:type="dxa"/>
          </w:tcPr>
          <w:p w:rsidR="001B470F" w:rsidRPr="00BF142E" w:rsidRDefault="00C73C8D" w:rsidP="00BF142E">
            <w:pPr>
              <w:spacing w:line="276" w:lineRule="auto"/>
              <w:jc w:val="both"/>
              <w:rPr>
                <w:lang w:val="en-GB"/>
              </w:rPr>
            </w:pPr>
            <w:r w:rsidRPr="00BF142E">
              <w:rPr>
                <w:lang w:val="en-GB"/>
              </w:rPr>
              <w:t>-</w:t>
            </w:r>
            <w:r w:rsidR="001B470F" w:rsidRPr="00BF142E">
              <w:rPr>
                <w:lang w:val="en-GB"/>
              </w:rPr>
              <w:t xml:space="preserve"> </w:t>
            </w:r>
            <w:r w:rsidR="00F935C7" w:rsidRPr="00BF142E">
              <w:rPr>
                <w:lang w:val="en-GB"/>
              </w:rPr>
              <w:t>registration</w:t>
            </w:r>
            <w:r w:rsidR="006355A1" w:rsidRPr="00BF142E">
              <w:rPr>
                <w:lang w:val="en-GB"/>
              </w:rPr>
              <w:t xml:space="preserve"> deadline</w:t>
            </w:r>
            <w:r w:rsidR="000C61EF" w:rsidRPr="00BF142E">
              <w:rPr>
                <w:lang w:val="en-GB"/>
              </w:rPr>
              <w:t xml:space="preserve">, </w:t>
            </w:r>
            <w:r w:rsidR="00CE5CB5" w:rsidRPr="00BF142E">
              <w:rPr>
                <w:lang w:val="en-GB"/>
              </w:rPr>
              <w:t>abstracts</w:t>
            </w:r>
            <w:r w:rsidR="000C61EF" w:rsidRPr="00BF142E">
              <w:rPr>
                <w:lang w:val="en-GB"/>
              </w:rPr>
              <w:t xml:space="preserve"> submission,</w:t>
            </w:r>
          </w:p>
          <w:p w:rsidR="003D3454" w:rsidRPr="00BF142E" w:rsidRDefault="001B470F" w:rsidP="00BF142E">
            <w:pPr>
              <w:spacing w:line="276" w:lineRule="auto"/>
              <w:jc w:val="both"/>
              <w:rPr>
                <w:lang w:val="en-GB"/>
              </w:rPr>
            </w:pPr>
            <w:r w:rsidRPr="00BF142E">
              <w:rPr>
                <w:lang w:val="en-GB"/>
              </w:rPr>
              <w:t xml:space="preserve">- </w:t>
            </w:r>
            <w:r w:rsidR="00F935C7" w:rsidRPr="00BF142E">
              <w:rPr>
                <w:lang w:val="en-GB"/>
              </w:rPr>
              <w:t xml:space="preserve">confirmation of </w:t>
            </w:r>
            <w:r w:rsidR="00CE5CB5" w:rsidRPr="00BF142E">
              <w:rPr>
                <w:lang w:val="en-GB"/>
              </w:rPr>
              <w:t xml:space="preserve">abstracts </w:t>
            </w:r>
            <w:r w:rsidR="00F935C7" w:rsidRPr="00BF142E">
              <w:rPr>
                <w:lang w:val="en-GB"/>
              </w:rPr>
              <w:t>acceptance</w:t>
            </w:r>
            <w:r w:rsidR="00CE5CB5" w:rsidRPr="00BF142E">
              <w:rPr>
                <w:lang w:val="en-GB"/>
              </w:rPr>
              <w:t>,</w:t>
            </w:r>
          </w:p>
          <w:p w:rsidR="001B470F" w:rsidRPr="00BF142E" w:rsidRDefault="001B470F" w:rsidP="00BF142E">
            <w:pPr>
              <w:spacing w:line="276" w:lineRule="auto"/>
              <w:jc w:val="both"/>
              <w:rPr>
                <w:lang w:val="en-GB"/>
              </w:rPr>
            </w:pPr>
            <w:r w:rsidRPr="00BF142E">
              <w:rPr>
                <w:lang w:val="en-GB"/>
              </w:rPr>
              <w:t xml:space="preserve">- </w:t>
            </w:r>
            <w:r w:rsidR="00CE5CB5" w:rsidRPr="00BF142E">
              <w:rPr>
                <w:lang w:val="en-GB"/>
              </w:rPr>
              <w:t>full paper</w:t>
            </w:r>
            <w:r w:rsidR="00F935C7" w:rsidRPr="00BF142E">
              <w:rPr>
                <w:lang w:val="en-GB"/>
              </w:rPr>
              <w:t xml:space="preserve"> submi</w:t>
            </w:r>
            <w:r w:rsidR="00593EE3" w:rsidRPr="00BF142E">
              <w:rPr>
                <w:lang w:val="en-GB"/>
              </w:rPr>
              <w:t>s</w:t>
            </w:r>
            <w:r w:rsidR="00F935C7" w:rsidRPr="00BF142E">
              <w:rPr>
                <w:lang w:val="en-GB"/>
              </w:rPr>
              <w:t>sion</w:t>
            </w:r>
            <w:r w:rsidR="006355A1" w:rsidRPr="00BF142E">
              <w:rPr>
                <w:lang w:val="en-GB"/>
              </w:rPr>
              <w:t xml:space="preserve"> deadline</w:t>
            </w:r>
            <w:r w:rsidR="00CE5CB5" w:rsidRPr="00BF142E">
              <w:rPr>
                <w:lang w:val="en-GB"/>
              </w:rPr>
              <w:t>,</w:t>
            </w:r>
          </w:p>
          <w:p w:rsidR="00CE5CB5" w:rsidRPr="00BF142E" w:rsidRDefault="00CE5CB5" w:rsidP="00BF142E">
            <w:pPr>
              <w:spacing w:line="276" w:lineRule="auto"/>
              <w:jc w:val="both"/>
              <w:rPr>
                <w:lang w:val="en-GB"/>
              </w:rPr>
            </w:pPr>
            <w:r w:rsidRPr="00BF142E">
              <w:rPr>
                <w:lang w:val="en-GB"/>
              </w:rPr>
              <w:t>- sending of reviewers' comments</w:t>
            </w:r>
          </w:p>
          <w:p w:rsidR="00CE5CB5" w:rsidRPr="00BF142E" w:rsidRDefault="00CE5CB5" w:rsidP="00BF142E">
            <w:pPr>
              <w:spacing w:line="276" w:lineRule="auto"/>
              <w:jc w:val="both"/>
              <w:rPr>
                <w:lang w:val="en-GB"/>
              </w:rPr>
            </w:pPr>
            <w:r w:rsidRPr="00BF142E">
              <w:rPr>
                <w:lang w:val="en-GB"/>
              </w:rPr>
              <w:t>- sending of reviewed articles</w:t>
            </w:r>
          </w:p>
          <w:p w:rsidR="001B470F" w:rsidRPr="00BF142E" w:rsidRDefault="001B470F" w:rsidP="00BF142E">
            <w:pPr>
              <w:spacing w:line="276" w:lineRule="auto"/>
              <w:jc w:val="both"/>
              <w:rPr>
                <w:lang w:val="en-GB"/>
              </w:rPr>
            </w:pPr>
            <w:r w:rsidRPr="00BF142E">
              <w:rPr>
                <w:lang w:val="en-GB"/>
              </w:rPr>
              <w:t xml:space="preserve">- </w:t>
            </w:r>
            <w:r w:rsidR="00BF142E" w:rsidRPr="00BF142E">
              <w:rPr>
                <w:lang w:val="en-GB"/>
              </w:rPr>
              <w:t>author</w:t>
            </w:r>
            <w:r w:rsidR="00F935C7" w:rsidRPr="00BF142E">
              <w:rPr>
                <w:lang w:val="en-GB"/>
              </w:rPr>
              <w:t xml:space="preserve"> acceptance</w:t>
            </w:r>
            <w:r w:rsidR="00BF142E" w:rsidRPr="00BF142E">
              <w:rPr>
                <w:lang w:val="en-GB"/>
              </w:rPr>
              <w:t xml:space="preserve"> notification</w:t>
            </w:r>
          </w:p>
          <w:p w:rsidR="001B470F" w:rsidRPr="00BF142E" w:rsidRDefault="001B470F" w:rsidP="00BF142E">
            <w:pPr>
              <w:spacing w:line="276" w:lineRule="auto"/>
              <w:jc w:val="both"/>
              <w:rPr>
                <w:lang w:val="en-GB"/>
              </w:rPr>
            </w:pPr>
            <w:r w:rsidRPr="00BF142E">
              <w:rPr>
                <w:lang w:val="en-GB"/>
              </w:rPr>
              <w:t xml:space="preserve">- </w:t>
            </w:r>
            <w:r w:rsidR="00BF142E" w:rsidRPr="00BF142E">
              <w:rPr>
                <w:lang w:val="en-GB"/>
              </w:rPr>
              <w:t xml:space="preserve">deadline for </w:t>
            </w:r>
            <w:r w:rsidR="00F935C7" w:rsidRPr="00BF142E">
              <w:rPr>
                <w:lang w:val="en-GB"/>
              </w:rPr>
              <w:t>payment of the conference fee</w:t>
            </w:r>
          </w:p>
          <w:p w:rsidR="001B470F" w:rsidRPr="00BF142E" w:rsidRDefault="006355A1" w:rsidP="00BF142E">
            <w:pPr>
              <w:spacing w:line="276" w:lineRule="auto"/>
              <w:jc w:val="both"/>
              <w:rPr>
                <w:sz w:val="16"/>
                <w:szCs w:val="16"/>
                <w:lang w:val="en-GB"/>
              </w:rPr>
            </w:pPr>
            <w:r w:rsidRPr="00BF142E">
              <w:rPr>
                <w:lang w:val="en-GB"/>
              </w:rPr>
              <w:t>- 2nd Announcement</w:t>
            </w:r>
          </w:p>
        </w:tc>
      </w:tr>
    </w:tbl>
    <w:p w:rsidR="001F3DD4" w:rsidRDefault="00BF142E" w:rsidP="00BF142E">
      <w:pPr>
        <w:spacing w:after="0"/>
        <w:jc w:val="center"/>
        <w:rPr>
          <w:b/>
          <w:sz w:val="28"/>
          <w:szCs w:val="28"/>
          <w:lang w:val="en-GB"/>
        </w:rPr>
      </w:pPr>
      <w:r w:rsidRPr="00BF142E">
        <w:rPr>
          <w:b/>
          <w:sz w:val="28"/>
          <w:szCs w:val="28"/>
          <w:lang w:val="en-GB"/>
        </w:rPr>
        <w:t>more information on the conference website</w:t>
      </w:r>
      <w:r>
        <w:rPr>
          <w:b/>
          <w:sz w:val="28"/>
          <w:szCs w:val="28"/>
          <w:lang w:val="en-GB"/>
        </w:rPr>
        <w:t xml:space="preserve">: </w:t>
      </w:r>
      <w:hyperlink r:id="rId9" w:history="1">
        <w:r w:rsidRPr="007E330D">
          <w:rPr>
            <w:rStyle w:val="Hipercze"/>
            <w:b/>
            <w:sz w:val="28"/>
            <w:szCs w:val="28"/>
            <w:lang w:val="en-GB"/>
          </w:rPr>
          <w:t>www.uwm.edu.pl/ipb</w:t>
        </w:r>
      </w:hyperlink>
    </w:p>
    <w:p w:rsidR="00BF142E" w:rsidRDefault="003B02FD" w:rsidP="00BF142E">
      <w:pPr>
        <w:spacing w:after="120"/>
        <w:jc w:val="center"/>
        <w:rPr>
          <w:b/>
          <w:sz w:val="28"/>
          <w:szCs w:val="28"/>
          <w:lang w:val="en-GB"/>
        </w:rPr>
      </w:pPr>
      <w:r>
        <w:rPr>
          <w:noProof/>
          <w:lang w:eastAsia="pl-PL"/>
        </w:rPr>
        <w:pict>
          <v:rect id="_x0000_s1033" style="position:absolute;left:0;text-align:left;margin-left:-69.15pt;margin-top:20.7pt;width:596.1pt;height:22.6pt;z-index:251665408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 w:rsidR="00D16C3C">
        <w:rPr>
          <w:b/>
          <w:sz w:val="28"/>
          <w:szCs w:val="28"/>
          <w:lang w:val="en-GB"/>
        </w:rPr>
        <w:t xml:space="preserve">mail contact: </w:t>
      </w:r>
      <w:hyperlink r:id="rId10" w:history="1">
        <w:r w:rsidR="003E0493" w:rsidRPr="00AE4F7A">
          <w:rPr>
            <w:rStyle w:val="Hipercze"/>
            <w:b/>
            <w:sz w:val="28"/>
            <w:szCs w:val="28"/>
            <w:lang w:val="en-GB"/>
          </w:rPr>
          <w:t>ipb@uwm.edu.pl</w:t>
        </w:r>
      </w:hyperlink>
    </w:p>
    <w:p w:rsidR="003E0493" w:rsidRDefault="003E0493" w:rsidP="00BF142E">
      <w:pPr>
        <w:spacing w:after="120"/>
        <w:jc w:val="center"/>
        <w:rPr>
          <w:b/>
          <w:sz w:val="28"/>
          <w:szCs w:val="28"/>
          <w:lang w:val="en-GB"/>
        </w:rPr>
      </w:pPr>
    </w:p>
    <w:p w:rsidR="002E6A8B" w:rsidRPr="002E6A8B" w:rsidRDefault="002E6A8B" w:rsidP="002E6A8B">
      <w:pPr>
        <w:pStyle w:val="Akapitzlist"/>
        <w:spacing w:after="0" w:line="240" w:lineRule="auto"/>
        <w:rPr>
          <w:sz w:val="24"/>
          <w:szCs w:val="24"/>
          <w:lang w:val="en-US"/>
        </w:rPr>
      </w:pPr>
    </w:p>
    <w:p w:rsidR="002E6A8B" w:rsidRPr="002E6A8B" w:rsidRDefault="002E6A8B" w:rsidP="002E6A8B">
      <w:pPr>
        <w:pStyle w:val="Akapitzlist"/>
        <w:spacing w:after="0" w:line="240" w:lineRule="auto"/>
        <w:rPr>
          <w:sz w:val="24"/>
          <w:szCs w:val="24"/>
          <w:lang w:val="en-US"/>
        </w:rPr>
      </w:pPr>
    </w:p>
    <w:tbl>
      <w:tblPr>
        <w:tblStyle w:val="Tabela-Siatka"/>
        <w:tblW w:w="9346" w:type="dxa"/>
        <w:tblInd w:w="-289" w:type="dxa"/>
        <w:tblLook w:val="04A0" w:firstRow="1" w:lastRow="0" w:firstColumn="1" w:lastColumn="0" w:noHBand="0" w:noVBand="1"/>
      </w:tblPr>
      <w:tblGrid>
        <w:gridCol w:w="4679"/>
        <w:gridCol w:w="4667"/>
      </w:tblGrid>
      <w:tr w:rsidR="00974EB7" w:rsidRPr="00C07E8A" w:rsidTr="00EC4128">
        <w:tc>
          <w:tcPr>
            <w:tcW w:w="4679" w:type="dxa"/>
          </w:tcPr>
          <w:p w:rsidR="00974EB7" w:rsidRPr="00974EB7" w:rsidRDefault="00974EB7" w:rsidP="00EC4128">
            <w:pPr>
              <w:spacing w:after="120"/>
              <w:jc w:val="center"/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974EB7">
              <w:rPr>
                <w:rFonts w:cstheme="minorHAnsi"/>
                <w:b/>
                <w:sz w:val="28"/>
                <w:szCs w:val="28"/>
                <w:lang w:val="en-GB"/>
              </w:rPr>
              <w:t>Scientific Committee</w:t>
            </w:r>
          </w:p>
          <w:p w:rsidR="00974EB7" w:rsidRDefault="00974EB7" w:rsidP="00EC4128">
            <w:pPr>
              <w:rPr>
                <w:rFonts w:cstheme="minorHAnsi"/>
                <w:b/>
              </w:rPr>
            </w:pPr>
            <w:r w:rsidRPr="00974EB7">
              <w:rPr>
                <w:rFonts w:cstheme="minorHAnsi"/>
                <w:b/>
                <w:lang w:val="en-GB"/>
              </w:rPr>
              <w:t>Chairman</w:t>
            </w:r>
            <w:r w:rsidRPr="00C07E8A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</w:p>
          <w:p w:rsidR="00974EB7" w:rsidRDefault="00974EB7" w:rsidP="00EC41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7E8A">
              <w:rPr>
                <w:rFonts w:cstheme="minorHAnsi"/>
                <w:sz w:val="20"/>
                <w:szCs w:val="20"/>
              </w:rPr>
              <w:t xml:space="preserve">prof. dr hab. inż. Anna Sobotka </w:t>
            </w:r>
          </w:p>
          <w:p w:rsidR="00974EB7" w:rsidRPr="00974EB7" w:rsidRDefault="00974EB7" w:rsidP="00EC412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74EB7">
              <w:rPr>
                <w:rFonts w:cstheme="minorHAnsi"/>
                <w:b/>
                <w:sz w:val="20"/>
                <w:szCs w:val="20"/>
                <w:lang w:val="en-GB"/>
              </w:rPr>
              <w:t xml:space="preserve">Honorary Chairman: </w:t>
            </w:r>
          </w:p>
          <w:p w:rsidR="00974EB7" w:rsidRPr="00506CF3" w:rsidRDefault="00974EB7" w:rsidP="00EC41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dr hab. inż. Zdzisław Kowalczyk </w:t>
            </w:r>
          </w:p>
        </w:tc>
        <w:tc>
          <w:tcPr>
            <w:tcW w:w="4667" w:type="dxa"/>
            <w:vMerge w:val="restart"/>
          </w:tcPr>
          <w:p w:rsidR="00974EB7" w:rsidRPr="00974EB7" w:rsidRDefault="00974EB7" w:rsidP="00974EB7">
            <w:pPr>
              <w:rPr>
                <w:b/>
                <w:sz w:val="24"/>
                <w:szCs w:val="24"/>
                <w:lang w:val="en-US"/>
              </w:rPr>
            </w:pPr>
            <w:r w:rsidRPr="00974EB7">
              <w:rPr>
                <w:b/>
                <w:sz w:val="24"/>
                <w:szCs w:val="24"/>
                <w:lang w:val="en-US"/>
              </w:rPr>
              <w:t>CONFERENCE TOPICS:</w:t>
            </w:r>
          </w:p>
          <w:p w:rsidR="00974EB7" w:rsidRPr="00974EB7" w:rsidRDefault="00974EB7" w:rsidP="00974EB7">
            <w:pPr>
              <w:rPr>
                <w:b/>
                <w:sz w:val="20"/>
                <w:szCs w:val="20"/>
                <w:lang w:val="en-US"/>
              </w:rPr>
            </w:pPr>
          </w:p>
          <w:p w:rsidR="00974EB7" w:rsidRPr="00974EB7" w:rsidRDefault="00974EB7" w:rsidP="00974EB7">
            <w:pPr>
              <w:pStyle w:val="Akapitzlist"/>
              <w:ind w:left="142" w:hanging="10"/>
              <w:rPr>
                <w:sz w:val="20"/>
                <w:szCs w:val="20"/>
                <w:lang w:val="en-US"/>
              </w:rPr>
            </w:pPr>
            <w:r w:rsidRPr="00974EB7">
              <w:rPr>
                <w:sz w:val="20"/>
                <w:szCs w:val="20"/>
                <w:lang w:val="en-US"/>
              </w:rPr>
              <w:t>- Preparation of the investment process in construction,</w:t>
            </w:r>
            <w:r w:rsidRPr="00974EB7">
              <w:rPr>
                <w:sz w:val="20"/>
                <w:szCs w:val="20"/>
                <w:lang w:val="en-US"/>
              </w:rPr>
              <w:br/>
              <w:t>- Concepts and methods of management of a construction project,</w:t>
            </w:r>
            <w:r w:rsidRPr="00974EB7">
              <w:rPr>
                <w:sz w:val="20"/>
                <w:szCs w:val="20"/>
                <w:lang w:val="en-US"/>
              </w:rPr>
              <w:br/>
              <w:t>- The use of BIM technology in the management of construction projects</w:t>
            </w:r>
            <w:r w:rsidRPr="00974EB7">
              <w:rPr>
                <w:sz w:val="20"/>
                <w:szCs w:val="20"/>
                <w:lang w:val="en-US"/>
              </w:rPr>
              <w:br/>
              <w:t>- Modeling of construction projects and the life cycle of a building</w:t>
            </w:r>
            <w:r w:rsidRPr="00974EB7">
              <w:rPr>
                <w:sz w:val="20"/>
                <w:szCs w:val="20"/>
                <w:lang w:val="en-US"/>
              </w:rPr>
              <w:br/>
              <w:t>- Methods of cost analysis and scheduling of construction projects</w:t>
            </w:r>
            <w:r w:rsidRPr="00974EB7">
              <w:rPr>
                <w:sz w:val="20"/>
                <w:szCs w:val="20"/>
                <w:lang w:val="en-US"/>
              </w:rPr>
              <w:br/>
              <w:t>- Cost management in the life cycle of a building</w:t>
            </w:r>
            <w:r w:rsidRPr="00974EB7">
              <w:rPr>
                <w:sz w:val="20"/>
                <w:szCs w:val="20"/>
                <w:lang w:val="en-US"/>
              </w:rPr>
              <w:br/>
              <w:t>- Technology and organization of construction works</w:t>
            </w:r>
            <w:r w:rsidRPr="00974EB7">
              <w:rPr>
                <w:sz w:val="20"/>
                <w:szCs w:val="20"/>
                <w:lang w:val="en-US"/>
              </w:rPr>
              <w:br/>
              <w:t>- Automation and robotics in construction</w:t>
            </w:r>
            <w:r w:rsidRPr="00974EB7">
              <w:rPr>
                <w:sz w:val="20"/>
                <w:szCs w:val="20"/>
                <w:lang w:val="en-US"/>
              </w:rPr>
              <w:br/>
              <w:t>- Modern materials and technologies in construction</w:t>
            </w:r>
            <w:r w:rsidRPr="00974EB7">
              <w:rPr>
                <w:sz w:val="20"/>
                <w:szCs w:val="20"/>
                <w:lang w:val="en-US"/>
              </w:rPr>
              <w:br/>
              <w:t>- Systematic modeling of construction projects</w:t>
            </w:r>
            <w:r w:rsidRPr="00974EB7">
              <w:rPr>
                <w:sz w:val="20"/>
                <w:szCs w:val="20"/>
                <w:lang w:val="en-US"/>
              </w:rPr>
              <w:br/>
              <w:t>- Safety and health protection in construction</w:t>
            </w:r>
            <w:r w:rsidRPr="00974EB7">
              <w:rPr>
                <w:sz w:val="20"/>
                <w:szCs w:val="20"/>
                <w:lang w:val="en-US"/>
              </w:rPr>
              <w:br/>
              <w:t>- Control of the implementation of projects and construction works</w:t>
            </w:r>
            <w:r w:rsidRPr="00974EB7">
              <w:rPr>
                <w:sz w:val="20"/>
                <w:szCs w:val="20"/>
                <w:lang w:val="en-US"/>
              </w:rPr>
              <w:br/>
              <w:t>- Management of exploitation of building objects</w:t>
            </w:r>
            <w:r w:rsidRPr="00974EB7">
              <w:rPr>
                <w:sz w:val="20"/>
                <w:szCs w:val="20"/>
                <w:lang w:val="en-US"/>
              </w:rPr>
              <w:br/>
              <w:t>- Renovation, modernization, reconstruction, repair of building objects</w:t>
            </w:r>
          </w:p>
          <w:p w:rsidR="00974EB7" w:rsidRPr="00974EB7" w:rsidRDefault="00974EB7" w:rsidP="00974EB7">
            <w:pPr>
              <w:pStyle w:val="Akapitzlist"/>
              <w:ind w:left="142"/>
              <w:rPr>
                <w:sz w:val="20"/>
                <w:szCs w:val="20"/>
                <w:lang w:val="en-US"/>
              </w:rPr>
            </w:pPr>
            <w:r w:rsidRPr="00974EB7">
              <w:rPr>
                <w:sz w:val="20"/>
                <w:szCs w:val="20"/>
                <w:lang w:val="en-US"/>
              </w:rPr>
              <w:t>- Technologies of renovation of building objects</w:t>
            </w:r>
          </w:p>
          <w:p w:rsidR="00974EB7" w:rsidRPr="00974EB7" w:rsidRDefault="00974EB7" w:rsidP="00974EB7">
            <w:pPr>
              <w:pStyle w:val="Akapitzlist"/>
              <w:ind w:left="142"/>
              <w:rPr>
                <w:sz w:val="20"/>
                <w:szCs w:val="20"/>
                <w:lang w:val="en-US"/>
              </w:rPr>
            </w:pPr>
            <w:r w:rsidRPr="00974EB7">
              <w:rPr>
                <w:sz w:val="20"/>
                <w:szCs w:val="20"/>
                <w:lang w:val="en-US"/>
              </w:rPr>
              <w:t xml:space="preserve">- Ecology in the engineering of construction projects </w:t>
            </w:r>
          </w:p>
          <w:p w:rsidR="00974EB7" w:rsidRPr="00974EB7" w:rsidRDefault="00974EB7" w:rsidP="00974EB7">
            <w:pPr>
              <w:pStyle w:val="Akapitzlist"/>
              <w:ind w:left="142"/>
              <w:rPr>
                <w:sz w:val="20"/>
                <w:szCs w:val="20"/>
                <w:lang w:val="en-US"/>
              </w:rPr>
            </w:pPr>
            <w:r w:rsidRPr="00974EB7">
              <w:rPr>
                <w:sz w:val="20"/>
                <w:szCs w:val="20"/>
                <w:lang w:val="en-US"/>
              </w:rPr>
              <w:t>- Construction Management and Engineering</w:t>
            </w:r>
          </w:p>
          <w:p w:rsidR="00974EB7" w:rsidRPr="00974EB7" w:rsidRDefault="00974EB7" w:rsidP="00974EB7">
            <w:pPr>
              <w:pStyle w:val="Akapitzlist"/>
              <w:ind w:left="142"/>
              <w:rPr>
                <w:sz w:val="20"/>
                <w:szCs w:val="20"/>
                <w:lang w:val="en-US"/>
              </w:rPr>
            </w:pPr>
            <w:r w:rsidRPr="00974EB7">
              <w:rPr>
                <w:sz w:val="20"/>
                <w:szCs w:val="20"/>
                <w:lang w:val="en-US"/>
              </w:rPr>
              <w:t>- Construction Technology and Project Management</w:t>
            </w:r>
          </w:p>
          <w:p w:rsidR="00974EB7" w:rsidRPr="00974EB7" w:rsidRDefault="00974EB7" w:rsidP="00974EB7">
            <w:pPr>
              <w:pStyle w:val="Akapitzlist"/>
              <w:ind w:left="142"/>
              <w:rPr>
                <w:sz w:val="20"/>
                <w:szCs w:val="20"/>
                <w:lang w:val="en-US"/>
              </w:rPr>
            </w:pPr>
            <w:r w:rsidRPr="00974EB7">
              <w:rPr>
                <w:sz w:val="20"/>
                <w:szCs w:val="20"/>
                <w:lang w:val="en-US"/>
              </w:rPr>
              <w:t>- Building Materials and their Sustainability</w:t>
            </w:r>
          </w:p>
          <w:p w:rsidR="00974EB7" w:rsidRPr="00974EB7" w:rsidRDefault="00974EB7" w:rsidP="00974EB7">
            <w:pPr>
              <w:pStyle w:val="Akapitzlist"/>
              <w:ind w:left="142"/>
              <w:rPr>
                <w:sz w:val="20"/>
                <w:szCs w:val="20"/>
                <w:lang w:val="en-US"/>
              </w:rPr>
            </w:pPr>
            <w:r w:rsidRPr="00974EB7">
              <w:rPr>
                <w:sz w:val="20"/>
                <w:szCs w:val="20"/>
                <w:lang w:val="en-US"/>
              </w:rPr>
              <w:t>- Construction Materials,</w:t>
            </w:r>
          </w:p>
          <w:p w:rsidR="00974EB7" w:rsidRPr="00974EB7" w:rsidRDefault="00974EB7" w:rsidP="00974EB7">
            <w:pPr>
              <w:pStyle w:val="Akapitzlist"/>
              <w:ind w:left="142"/>
              <w:rPr>
                <w:sz w:val="20"/>
                <w:szCs w:val="20"/>
                <w:lang w:val="en-US"/>
              </w:rPr>
            </w:pPr>
            <w:r w:rsidRPr="00974EB7">
              <w:rPr>
                <w:sz w:val="20"/>
                <w:szCs w:val="20"/>
                <w:lang w:val="en-US"/>
              </w:rPr>
              <w:t>- Smart City and Urban Planning</w:t>
            </w:r>
          </w:p>
          <w:p w:rsidR="00974EB7" w:rsidRPr="00974EB7" w:rsidRDefault="00974EB7" w:rsidP="00974EB7">
            <w:pPr>
              <w:pStyle w:val="Akapitzlist"/>
              <w:ind w:left="142"/>
              <w:rPr>
                <w:sz w:val="20"/>
                <w:szCs w:val="20"/>
                <w:lang w:val="en-US"/>
              </w:rPr>
            </w:pPr>
            <w:r w:rsidRPr="00974EB7">
              <w:rPr>
                <w:sz w:val="20"/>
                <w:szCs w:val="20"/>
                <w:lang w:val="en-US"/>
              </w:rPr>
              <w:t>- Environmental Management</w:t>
            </w:r>
          </w:p>
          <w:p w:rsidR="00974EB7" w:rsidRPr="00974EB7" w:rsidRDefault="00974EB7" w:rsidP="00974EB7">
            <w:pPr>
              <w:pStyle w:val="Akapitzlist"/>
              <w:ind w:left="142"/>
              <w:rPr>
                <w:sz w:val="20"/>
                <w:szCs w:val="20"/>
                <w:lang w:val="en-US"/>
              </w:rPr>
            </w:pPr>
            <w:r w:rsidRPr="00974EB7">
              <w:rPr>
                <w:sz w:val="20"/>
                <w:szCs w:val="20"/>
                <w:lang w:val="en-US"/>
              </w:rPr>
              <w:t>- Economics and Politics</w:t>
            </w:r>
          </w:p>
          <w:p w:rsidR="00974EB7" w:rsidRPr="00974EB7" w:rsidRDefault="00974EB7" w:rsidP="00974EB7">
            <w:pPr>
              <w:pStyle w:val="Akapitzlist"/>
              <w:ind w:left="142"/>
              <w:rPr>
                <w:sz w:val="20"/>
                <w:szCs w:val="20"/>
                <w:lang w:val="en-US"/>
              </w:rPr>
            </w:pPr>
            <w:r w:rsidRPr="00974EB7">
              <w:rPr>
                <w:sz w:val="20"/>
                <w:szCs w:val="20"/>
                <w:lang w:val="en-US"/>
              </w:rPr>
              <w:t>- Health Safety &amp; Risk Management</w:t>
            </w:r>
          </w:p>
          <w:p w:rsidR="00974EB7" w:rsidRPr="00974EB7" w:rsidRDefault="00974EB7" w:rsidP="00974EB7">
            <w:pPr>
              <w:pStyle w:val="Akapitzlist"/>
              <w:ind w:left="142"/>
              <w:rPr>
                <w:sz w:val="20"/>
                <w:szCs w:val="20"/>
                <w:lang w:val="en-US"/>
              </w:rPr>
            </w:pPr>
            <w:r w:rsidRPr="00974EB7">
              <w:rPr>
                <w:sz w:val="20"/>
                <w:szCs w:val="20"/>
                <w:lang w:val="en-US"/>
              </w:rPr>
              <w:t>- Quality Management System</w:t>
            </w:r>
          </w:p>
          <w:p w:rsidR="00974EB7" w:rsidRPr="00974EB7" w:rsidRDefault="00974EB7" w:rsidP="00974EB7">
            <w:pPr>
              <w:pStyle w:val="Akapitzlist"/>
              <w:ind w:left="142"/>
              <w:rPr>
                <w:sz w:val="20"/>
                <w:szCs w:val="20"/>
                <w:lang w:val="en-US"/>
              </w:rPr>
            </w:pPr>
            <w:r w:rsidRPr="00974EB7">
              <w:rPr>
                <w:sz w:val="20"/>
                <w:szCs w:val="20"/>
                <w:lang w:val="en-US"/>
              </w:rPr>
              <w:t>- Human Resource Management</w:t>
            </w:r>
          </w:p>
          <w:p w:rsidR="00974EB7" w:rsidRPr="00C07E8A" w:rsidRDefault="00974EB7" w:rsidP="00EC4128">
            <w:pPr>
              <w:tabs>
                <w:tab w:val="left" w:pos="172"/>
              </w:tabs>
              <w:spacing w:line="276" w:lineRule="auto"/>
              <w:ind w:left="172" w:hanging="142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74EB7" w:rsidRPr="00C07E8A" w:rsidTr="00EC4128">
        <w:tc>
          <w:tcPr>
            <w:tcW w:w="4679" w:type="dxa"/>
          </w:tcPr>
          <w:p w:rsidR="00974EB7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bookmarkStart w:id="1" w:name="_Hlk497807194"/>
            <w:r w:rsidRPr="00094EA5">
              <w:rPr>
                <w:rFonts w:cstheme="minorHAnsi"/>
                <w:sz w:val="20"/>
                <w:szCs w:val="20"/>
              </w:rPr>
              <w:t>- prof. dr hab. inż. Tadeusz Biliński, UZ</w:t>
            </w:r>
          </w:p>
          <w:p w:rsidR="00974EB7" w:rsidRPr="00094EA5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82DC8">
              <w:rPr>
                <w:rFonts w:cstheme="minorHAnsi"/>
                <w:sz w:val="20"/>
                <w:szCs w:val="20"/>
              </w:rPr>
              <w:t xml:space="preserve">- prof. dr hab. inż.  </w:t>
            </w:r>
            <w:r w:rsidRPr="00094EA5">
              <w:rPr>
                <w:rFonts w:cstheme="minorHAnsi"/>
                <w:sz w:val="20"/>
                <w:szCs w:val="20"/>
              </w:rPr>
              <w:t xml:space="preserve">Kazimierz Czapliński, </w:t>
            </w:r>
            <w:proofErr w:type="spellStart"/>
            <w:r w:rsidRPr="00094EA5">
              <w:rPr>
                <w:rFonts w:cstheme="minorHAnsi"/>
                <w:sz w:val="20"/>
                <w:szCs w:val="20"/>
              </w:rPr>
              <w:t>PWr</w:t>
            </w:r>
            <w:proofErr w:type="spellEnd"/>
          </w:p>
          <w:bookmarkEnd w:id="1"/>
          <w:p w:rsidR="00974EB7" w:rsidRPr="00094EA5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4EA5">
              <w:rPr>
                <w:rFonts w:cstheme="minorHAnsi"/>
                <w:sz w:val="20"/>
                <w:szCs w:val="20"/>
              </w:rPr>
              <w:t xml:space="preserve">- prof. dr hab. inż. Zdzisław </w:t>
            </w:r>
            <w:proofErr w:type="spellStart"/>
            <w:r w:rsidRPr="00094EA5">
              <w:rPr>
                <w:rFonts w:cstheme="minorHAnsi"/>
                <w:sz w:val="20"/>
                <w:szCs w:val="20"/>
              </w:rPr>
              <w:t>Hejducki</w:t>
            </w:r>
            <w:proofErr w:type="spellEnd"/>
            <w:r w:rsidRPr="00094EA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94EA5">
              <w:rPr>
                <w:rFonts w:cstheme="minorHAnsi"/>
                <w:sz w:val="20"/>
                <w:szCs w:val="20"/>
              </w:rPr>
              <w:t>PWr</w:t>
            </w:r>
            <w:proofErr w:type="spellEnd"/>
          </w:p>
          <w:p w:rsidR="00974EB7" w:rsidRPr="00094EA5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4EA5">
              <w:rPr>
                <w:rFonts w:cstheme="minorHAnsi"/>
                <w:sz w:val="20"/>
                <w:szCs w:val="20"/>
              </w:rPr>
              <w:t>- prof. dr hab. inż. Oleg Kapliński, PP</w:t>
            </w:r>
          </w:p>
          <w:p w:rsidR="00974EB7" w:rsidRPr="00094EA5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4EA5">
              <w:rPr>
                <w:rFonts w:cstheme="minorHAnsi"/>
                <w:sz w:val="20"/>
                <w:szCs w:val="20"/>
              </w:rPr>
              <w:t>- prof. dr hab. inż. Tadeusz Kasprowicz, WAT</w:t>
            </w:r>
          </w:p>
          <w:p w:rsidR="00974EB7" w:rsidRPr="00094EA5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4EA5">
              <w:rPr>
                <w:rFonts w:cstheme="minorHAnsi"/>
                <w:sz w:val="20"/>
                <w:szCs w:val="20"/>
              </w:rPr>
              <w:t xml:space="preserve">- prof. dr hab. inż. Ewa Marcinkowska, </w:t>
            </w:r>
            <w:proofErr w:type="spellStart"/>
            <w:r w:rsidRPr="00094EA5">
              <w:rPr>
                <w:rFonts w:cstheme="minorHAnsi"/>
                <w:sz w:val="20"/>
                <w:szCs w:val="20"/>
              </w:rPr>
              <w:t>PWr</w:t>
            </w:r>
            <w:proofErr w:type="spellEnd"/>
          </w:p>
          <w:p w:rsidR="00974EB7" w:rsidRPr="00094EA5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4EA5">
              <w:rPr>
                <w:rFonts w:cstheme="minorHAnsi"/>
                <w:sz w:val="20"/>
                <w:szCs w:val="20"/>
              </w:rPr>
              <w:t xml:space="preserve">- prof. dr hab. inż. Włodzimierz </w:t>
            </w:r>
            <w:proofErr w:type="spellStart"/>
            <w:r w:rsidRPr="00094EA5">
              <w:rPr>
                <w:rFonts w:cstheme="minorHAnsi"/>
                <w:sz w:val="20"/>
                <w:szCs w:val="20"/>
              </w:rPr>
              <w:t>Martinek</w:t>
            </w:r>
            <w:proofErr w:type="spellEnd"/>
            <w:r w:rsidRPr="00094EA5">
              <w:rPr>
                <w:rFonts w:cstheme="minorHAnsi"/>
                <w:sz w:val="20"/>
                <w:szCs w:val="20"/>
              </w:rPr>
              <w:t>, PW</w:t>
            </w:r>
          </w:p>
          <w:p w:rsidR="00974EB7" w:rsidRPr="00094EA5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4EA5">
              <w:rPr>
                <w:rFonts w:cstheme="minorHAnsi"/>
                <w:sz w:val="20"/>
                <w:szCs w:val="20"/>
              </w:rPr>
              <w:t xml:space="preserve">- prof. dr hab. inż. Jan </w:t>
            </w:r>
            <w:proofErr w:type="spellStart"/>
            <w:r w:rsidRPr="00094EA5">
              <w:rPr>
                <w:rFonts w:cstheme="minorHAnsi"/>
                <w:sz w:val="20"/>
                <w:szCs w:val="20"/>
              </w:rPr>
              <w:t>Szwabowski</w:t>
            </w:r>
            <w:proofErr w:type="spellEnd"/>
            <w:r w:rsidRPr="00094EA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94EA5">
              <w:rPr>
                <w:rFonts w:cstheme="minorHAnsi"/>
                <w:sz w:val="20"/>
                <w:szCs w:val="20"/>
              </w:rPr>
              <w:t>PSl</w:t>
            </w:r>
            <w:proofErr w:type="spellEnd"/>
          </w:p>
          <w:p w:rsidR="00974EB7" w:rsidRPr="00B04F0C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04F0C">
              <w:rPr>
                <w:rFonts w:cstheme="minorHAnsi"/>
                <w:sz w:val="20"/>
                <w:szCs w:val="20"/>
              </w:rPr>
              <w:t xml:space="preserve">- prof. dr hab. inż. arch. </w:t>
            </w:r>
            <w:proofErr w:type="spellStart"/>
            <w:r w:rsidRPr="00B04F0C">
              <w:rPr>
                <w:rFonts w:cstheme="minorHAnsi"/>
                <w:sz w:val="20"/>
                <w:szCs w:val="20"/>
                <w:lang w:val="en-US"/>
              </w:rPr>
              <w:t>Witold</w:t>
            </w:r>
            <w:proofErr w:type="spellEnd"/>
            <w:r w:rsidRPr="00B04F0C">
              <w:rPr>
                <w:rFonts w:cstheme="minorHAnsi"/>
                <w:sz w:val="20"/>
                <w:szCs w:val="20"/>
                <w:lang w:val="en-US"/>
              </w:rPr>
              <w:t xml:space="preserve"> Werner,  PW</w:t>
            </w:r>
          </w:p>
          <w:p w:rsidR="00974EB7" w:rsidRPr="00094EA5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04F0C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04F0C">
              <w:rPr>
                <w:rFonts w:cstheme="minorHAnsi"/>
                <w:sz w:val="20"/>
                <w:szCs w:val="20"/>
                <w:lang w:val="en-US"/>
              </w:rPr>
              <w:t>dr</w:t>
            </w:r>
            <w:proofErr w:type="spellEnd"/>
            <w:r w:rsidRPr="00B04F0C">
              <w:rPr>
                <w:rFonts w:cstheme="minorHAnsi"/>
                <w:sz w:val="20"/>
                <w:szCs w:val="20"/>
                <w:lang w:val="en-US"/>
              </w:rPr>
              <w:t xml:space="preserve"> hab. </w:t>
            </w:r>
            <w:proofErr w:type="spellStart"/>
            <w:r w:rsidRPr="00B04F0C">
              <w:rPr>
                <w:rFonts w:cstheme="minorHAnsi"/>
                <w:sz w:val="20"/>
                <w:szCs w:val="20"/>
                <w:lang w:val="en-US"/>
              </w:rPr>
              <w:t>inż</w:t>
            </w:r>
            <w:proofErr w:type="spellEnd"/>
            <w:r w:rsidRPr="00B04F0C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094EA5">
              <w:rPr>
                <w:rFonts w:cstheme="minorHAnsi"/>
                <w:sz w:val="20"/>
                <w:szCs w:val="20"/>
              </w:rPr>
              <w:t>Jadwiga Bizon-Górecka, prof. UTP</w:t>
            </w:r>
          </w:p>
          <w:p w:rsidR="00974EB7" w:rsidRPr="00094EA5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4EA5">
              <w:rPr>
                <w:rFonts w:cstheme="minorHAnsi"/>
                <w:sz w:val="20"/>
                <w:szCs w:val="20"/>
              </w:rPr>
              <w:t xml:space="preserve">- dr hab. inż. Jacek Gołaszewski, prof. </w:t>
            </w:r>
            <w:proofErr w:type="spellStart"/>
            <w:r w:rsidRPr="00094EA5">
              <w:rPr>
                <w:rFonts w:cstheme="minorHAnsi"/>
                <w:sz w:val="20"/>
                <w:szCs w:val="20"/>
              </w:rPr>
              <w:t>PŚl</w:t>
            </w:r>
            <w:proofErr w:type="spellEnd"/>
          </w:p>
          <w:p w:rsidR="00974EB7" w:rsidRPr="00094EA5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4EA5">
              <w:rPr>
                <w:rFonts w:cstheme="minorHAnsi"/>
                <w:sz w:val="20"/>
                <w:szCs w:val="20"/>
              </w:rPr>
              <w:t xml:space="preserve">- dr hab. inż. Bożena </w:t>
            </w:r>
            <w:proofErr w:type="spellStart"/>
            <w:r w:rsidRPr="00094EA5">
              <w:rPr>
                <w:rFonts w:cstheme="minorHAnsi"/>
                <w:sz w:val="20"/>
                <w:szCs w:val="20"/>
              </w:rPr>
              <w:t>Hoła</w:t>
            </w:r>
            <w:proofErr w:type="spellEnd"/>
            <w:r w:rsidRPr="00094EA5">
              <w:rPr>
                <w:rFonts w:cstheme="minorHAnsi"/>
                <w:sz w:val="20"/>
                <w:szCs w:val="20"/>
              </w:rPr>
              <w:t xml:space="preserve">, prof. </w:t>
            </w:r>
            <w:proofErr w:type="spellStart"/>
            <w:r w:rsidRPr="00094EA5">
              <w:rPr>
                <w:rFonts w:cstheme="minorHAnsi"/>
                <w:sz w:val="20"/>
                <w:szCs w:val="20"/>
              </w:rPr>
              <w:t>PWr</w:t>
            </w:r>
            <w:proofErr w:type="spellEnd"/>
          </w:p>
          <w:p w:rsidR="00974EB7" w:rsidRPr="00094EA5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4EA5">
              <w:rPr>
                <w:rFonts w:cstheme="minorHAnsi"/>
                <w:sz w:val="20"/>
                <w:szCs w:val="20"/>
              </w:rPr>
              <w:t>- dr hab. inż. Piotr Jaśkowski , prof. PL</w:t>
            </w:r>
          </w:p>
          <w:p w:rsidR="00974EB7" w:rsidRPr="00094EA5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4EA5">
              <w:rPr>
                <w:rFonts w:cstheme="minorHAnsi"/>
                <w:sz w:val="20"/>
                <w:szCs w:val="20"/>
              </w:rPr>
              <w:t>- dr hab. inż. Wiesław Kietliński, prof. PW</w:t>
            </w:r>
          </w:p>
          <w:p w:rsidR="00974EB7" w:rsidRPr="00094EA5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4EA5">
              <w:rPr>
                <w:rFonts w:cstheme="minorHAnsi"/>
                <w:sz w:val="20"/>
                <w:szCs w:val="20"/>
              </w:rPr>
              <w:t>- dr hab. inż. Andrzej Kosecki, prof. AGH</w:t>
            </w:r>
          </w:p>
          <w:p w:rsidR="00974EB7" w:rsidRPr="00094EA5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4EA5">
              <w:rPr>
                <w:rFonts w:cstheme="minorHAnsi"/>
                <w:sz w:val="20"/>
                <w:szCs w:val="20"/>
              </w:rPr>
              <w:t xml:space="preserve">- dr hab. inż. Janusz </w:t>
            </w:r>
            <w:proofErr w:type="spellStart"/>
            <w:r w:rsidRPr="00094EA5">
              <w:rPr>
                <w:rFonts w:cstheme="minorHAnsi"/>
                <w:sz w:val="20"/>
                <w:szCs w:val="20"/>
              </w:rPr>
              <w:t>Kulejewski</w:t>
            </w:r>
            <w:proofErr w:type="spellEnd"/>
            <w:r w:rsidRPr="00094EA5">
              <w:rPr>
                <w:rFonts w:cstheme="minorHAnsi"/>
                <w:sz w:val="20"/>
                <w:szCs w:val="20"/>
              </w:rPr>
              <w:t>, PW</w:t>
            </w:r>
          </w:p>
          <w:p w:rsidR="00974EB7" w:rsidRPr="00094EA5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4EA5">
              <w:rPr>
                <w:rFonts w:cstheme="minorHAnsi"/>
                <w:sz w:val="20"/>
                <w:szCs w:val="20"/>
              </w:rPr>
              <w:t xml:space="preserve">- dr hab. inż. Agnieszka Leśniak, </w:t>
            </w:r>
            <w:r>
              <w:rPr>
                <w:rFonts w:cstheme="minorHAnsi"/>
                <w:sz w:val="20"/>
                <w:szCs w:val="20"/>
              </w:rPr>
              <w:t>PK</w:t>
            </w:r>
          </w:p>
          <w:p w:rsidR="00974EB7" w:rsidRPr="00094EA5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4EA5">
              <w:rPr>
                <w:rFonts w:cstheme="minorHAnsi"/>
                <w:sz w:val="20"/>
                <w:szCs w:val="20"/>
              </w:rPr>
              <w:t>- dr hab. inż. Roman Marcinkowski, prof. PW</w:t>
            </w:r>
          </w:p>
          <w:p w:rsidR="00974EB7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4EA5">
              <w:rPr>
                <w:rFonts w:cstheme="minorHAnsi"/>
                <w:sz w:val="20"/>
                <w:szCs w:val="20"/>
              </w:rPr>
              <w:t>- dr hab. inż. Wiesław Meszek, PP</w:t>
            </w:r>
          </w:p>
          <w:p w:rsidR="00974EB7" w:rsidRPr="00C07E8A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07E8A">
              <w:rPr>
                <w:rFonts w:cstheme="minorHAnsi"/>
                <w:sz w:val="20"/>
                <w:szCs w:val="20"/>
              </w:rPr>
              <w:t>- dr hab. in</w:t>
            </w:r>
            <w:r>
              <w:rPr>
                <w:rFonts w:cstheme="minorHAnsi"/>
                <w:sz w:val="20"/>
                <w:szCs w:val="20"/>
              </w:rPr>
              <w:t>ż</w:t>
            </w:r>
            <w:r w:rsidRPr="00C07E8A">
              <w:rPr>
                <w:rFonts w:cstheme="minorHAnsi"/>
                <w:sz w:val="20"/>
                <w:szCs w:val="20"/>
              </w:rPr>
              <w:t>. Zygmunt Orłowski, prof. AGH</w:t>
            </w:r>
          </w:p>
          <w:p w:rsidR="00974EB7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07E8A">
              <w:rPr>
                <w:rFonts w:cstheme="minorHAnsi"/>
                <w:sz w:val="20"/>
                <w:szCs w:val="20"/>
              </w:rPr>
              <w:t>- dr hab. inż. Jerzy Pasławski, prof. PP</w:t>
            </w:r>
          </w:p>
          <w:p w:rsidR="00974EB7" w:rsidRPr="00C07E8A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dr hab. inż. Edyta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Plebankiewicz</w:t>
            </w:r>
            <w:proofErr w:type="spellEnd"/>
            <w:r>
              <w:rPr>
                <w:rFonts w:cstheme="minorHAnsi"/>
                <w:sz w:val="20"/>
                <w:szCs w:val="20"/>
              </w:rPr>
              <w:t>, prof. PK</w:t>
            </w:r>
          </w:p>
          <w:p w:rsidR="00974EB7" w:rsidRPr="00C07E8A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07E8A">
              <w:rPr>
                <w:rFonts w:cstheme="minorHAnsi"/>
                <w:sz w:val="20"/>
                <w:szCs w:val="20"/>
              </w:rPr>
              <w:t xml:space="preserve">- dr hab. Mieczysław </w:t>
            </w:r>
            <w:proofErr w:type="spellStart"/>
            <w:r w:rsidRPr="00C07E8A">
              <w:rPr>
                <w:rFonts w:cstheme="minorHAnsi"/>
                <w:sz w:val="20"/>
                <w:szCs w:val="20"/>
              </w:rPr>
              <w:t>Połoński</w:t>
            </w:r>
            <w:proofErr w:type="spellEnd"/>
            <w:r w:rsidRPr="00C07E8A">
              <w:rPr>
                <w:rFonts w:cstheme="minorHAnsi"/>
                <w:sz w:val="20"/>
                <w:szCs w:val="20"/>
              </w:rPr>
              <w:t>, prof. SGGW</w:t>
            </w:r>
          </w:p>
          <w:p w:rsidR="00974EB7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07E8A">
              <w:rPr>
                <w:rFonts w:cstheme="minorHAnsi"/>
                <w:sz w:val="20"/>
                <w:szCs w:val="20"/>
              </w:rPr>
              <w:t>- dr hab. inż. Elżbieta Radziszewska–Zielina, prof. PK</w:t>
            </w:r>
          </w:p>
          <w:p w:rsidR="00974EB7" w:rsidRPr="00C07E8A" w:rsidRDefault="00974EB7" w:rsidP="00EC412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6E6F18">
              <w:rPr>
                <w:rFonts w:cstheme="minorHAnsi"/>
                <w:sz w:val="20"/>
                <w:szCs w:val="20"/>
              </w:rPr>
              <w:t>dr hab. in</w:t>
            </w:r>
            <w:r>
              <w:rPr>
                <w:rFonts w:cstheme="minorHAnsi"/>
                <w:sz w:val="20"/>
                <w:szCs w:val="20"/>
              </w:rPr>
              <w:t>ż</w:t>
            </w:r>
            <w:r w:rsidRPr="006E6F18">
              <w:rPr>
                <w:rFonts w:cstheme="minorHAnsi"/>
                <w:sz w:val="20"/>
                <w:szCs w:val="20"/>
              </w:rPr>
              <w:t>. Magdalen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E6F18">
              <w:rPr>
                <w:rFonts w:cstheme="minorHAnsi"/>
                <w:sz w:val="20"/>
                <w:szCs w:val="20"/>
              </w:rPr>
              <w:t xml:space="preserve"> Rogalsk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E6F18">
              <w:rPr>
                <w:rFonts w:cstheme="minorHAnsi"/>
                <w:sz w:val="20"/>
                <w:szCs w:val="20"/>
              </w:rPr>
              <w:t>, PL</w:t>
            </w:r>
          </w:p>
          <w:p w:rsidR="00974EB7" w:rsidRPr="00A039D7" w:rsidRDefault="00974EB7" w:rsidP="00EC4128">
            <w:pPr>
              <w:spacing w:line="276" w:lineRule="auto"/>
              <w:ind w:left="169" w:hanging="169"/>
              <w:rPr>
                <w:rFonts w:cstheme="minorHAnsi"/>
                <w:sz w:val="20"/>
                <w:szCs w:val="20"/>
              </w:rPr>
            </w:pPr>
            <w:r w:rsidRPr="00DC1C1A">
              <w:rPr>
                <w:rFonts w:cstheme="minorHAnsi"/>
                <w:sz w:val="20"/>
                <w:szCs w:val="20"/>
              </w:rPr>
              <w:t xml:space="preserve">- gen. bryg. dr hab. inż. Dariusz Skorupka,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C1C1A">
              <w:rPr>
                <w:rFonts w:cstheme="minorHAnsi"/>
                <w:sz w:val="20"/>
                <w:szCs w:val="20"/>
              </w:rPr>
              <w:t xml:space="preserve">prof. </w:t>
            </w:r>
            <w:r w:rsidRPr="00974EB7">
              <w:rPr>
                <w:rFonts w:cstheme="minorHAnsi"/>
                <w:sz w:val="16"/>
                <w:szCs w:val="16"/>
              </w:rPr>
              <w:t>WSOWL</w:t>
            </w:r>
          </w:p>
        </w:tc>
        <w:tc>
          <w:tcPr>
            <w:tcW w:w="4667" w:type="dxa"/>
            <w:vMerge/>
          </w:tcPr>
          <w:p w:rsidR="00974EB7" w:rsidRPr="00C07E8A" w:rsidRDefault="00974EB7" w:rsidP="00EC4128">
            <w:pPr>
              <w:spacing w:line="276" w:lineRule="auto"/>
              <w:ind w:left="183" w:hanging="18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4EB7" w:rsidRPr="00974EB7" w:rsidTr="00EC41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EB7" w:rsidRPr="00974EB7" w:rsidRDefault="00974EB7" w:rsidP="00EC41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4EB7" w:rsidRPr="00974EB7" w:rsidTr="00974E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4"/>
        </w:trPr>
        <w:tc>
          <w:tcPr>
            <w:tcW w:w="4679" w:type="dxa"/>
            <w:tcBorders>
              <w:top w:val="single" w:sz="4" w:space="0" w:color="auto"/>
            </w:tcBorders>
          </w:tcPr>
          <w:p w:rsidR="00974EB7" w:rsidRPr="00C07E8A" w:rsidRDefault="00974EB7" w:rsidP="00EC4128">
            <w:pPr>
              <w:spacing w:before="120" w:after="120"/>
              <w:ind w:left="10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74EB7">
              <w:rPr>
                <w:rFonts w:cstheme="minorHAnsi"/>
                <w:b/>
                <w:sz w:val="24"/>
                <w:szCs w:val="24"/>
                <w:lang w:val="en-GB"/>
              </w:rPr>
              <w:t>Organizing Committee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974EB7" w:rsidRPr="00C07E8A" w:rsidRDefault="00974EB7" w:rsidP="00EC4128">
            <w:pPr>
              <w:ind w:left="108"/>
              <w:jc w:val="both"/>
              <w:rPr>
                <w:rFonts w:cstheme="minorHAnsi"/>
              </w:rPr>
            </w:pPr>
            <w:r w:rsidRPr="00974EB7">
              <w:rPr>
                <w:rFonts w:cstheme="minorHAnsi"/>
                <w:lang w:val="en-GB"/>
              </w:rPr>
              <w:t>Chairman:</w:t>
            </w:r>
            <w:r w:rsidRPr="00C07E8A">
              <w:rPr>
                <w:rFonts w:cstheme="minorHAnsi"/>
              </w:rPr>
              <w:t xml:space="preserve">          </w:t>
            </w:r>
            <w:r>
              <w:rPr>
                <w:rFonts w:cstheme="minorHAnsi"/>
              </w:rPr>
              <w:t xml:space="preserve"> </w:t>
            </w:r>
            <w:r w:rsidRPr="00C07E8A">
              <w:rPr>
                <w:rFonts w:cstheme="minorHAnsi"/>
              </w:rPr>
              <w:t>dr inż. Elżbieta Szafranko</w:t>
            </w:r>
          </w:p>
          <w:p w:rsidR="00974EB7" w:rsidRPr="00C07E8A" w:rsidRDefault="00974EB7" w:rsidP="00EC4128">
            <w:pPr>
              <w:ind w:left="108"/>
              <w:jc w:val="both"/>
              <w:rPr>
                <w:rFonts w:cstheme="minorHAnsi"/>
              </w:rPr>
            </w:pPr>
            <w:r w:rsidRPr="00974EB7">
              <w:rPr>
                <w:rFonts w:cstheme="minorHAnsi"/>
                <w:lang w:val="en-GB"/>
              </w:rPr>
              <w:t>Vice Chairman:</w:t>
            </w:r>
            <w:r w:rsidRPr="00C07E8A">
              <w:rPr>
                <w:rFonts w:cstheme="minorHAnsi"/>
              </w:rPr>
              <w:t xml:space="preserve"> dr inż. Jolanta </w:t>
            </w:r>
            <w:proofErr w:type="spellStart"/>
            <w:r w:rsidRPr="00C07E8A">
              <w:rPr>
                <w:rFonts w:cstheme="minorHAnsi"/>
              </w:rPr>
              <w:t>Harasymiuk</w:t>
            </w:r>
            <w:proofErr w:type="spellEnd"/>
            <w:r w:rsidRPr="00C07E8A">
              <w:rPr>
                <w:rFonts w:cstheme="minorHAnsi"/>
              </w:rPr>
              <w:t xml:space="preserve"> </w:t>
            </w:r>
          </w:p>
          <w:p w:rsidR="00974EB7" w:rsidRPr="00C07E8A" w:rsidRDefault="00974EB7" w:rsidP="00EC4128">
            <w:pPr>
              <w:ind w:left="108"/>
              <w:jc w:val="both"/>
              <w:rPr>
                <w:rFonts w:cstheme="minorHAnsi"/>
              </w:rPr>
            </w:pPr>
            <w:r w:rsidRPr="00C07E8A">
              <w:rPr>
                <w:rFonts w:cstheme="minorHAnsi"/>
              </w:rPr>
              <w:t xml:space="preserve">                            </w:t>
            </w:r>
            <w:r>
              <w:rPr>
                <w:rFonts w:cstheme="minorHAnsi"/>
              </w:rPr>
              <w:t>d</w:t>
            </w:r>
            <w:r w:rsidRPr="00C07E8A">
              <w:rPr>
                <w:rFonts w:cstheme="minorHAnsi"/>
              </w:rPr>
              <w:t>r inż. Joanna A. Pawłowicz</w:t>
            </w:r>
          </w:p>
          <w:p w:rsidR="00974EB7" w:rsidRPr="00974EB7" w:rsidRDefault="00974EB7" w:rsidP="00EC4128">
            <w:pPr>
              <w:ind w:left="108"/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74EB7">
              <w:rPr>
                <w:rFonts w:cstheme="minorHAnsi"/>
                <w:b/>
                <w:sz w:val="24"/>
                <w:szCs w:val="24"/>
                <w:lang w:val="en-GB"/>
              </w:rPr>
              <w:t>Members of committee:</w:t>
            </w:r>
          </w:p>
          <w:p w:rsidR="00974EB7" w:rsidRPr="00C07E8A" w:rsidRDefault="00974EB7" w:rsidP="00EC4128">
            <w:pPr>
              <w:ind w:left="108"/>
              <w:jc w:val="both"/>
              <w:rPr>
                <w:rFonts w:cstheme="minorHAnsi"/>
              </w:rPr>
            </w:pPr>
            <w:r w:rsidRPr="00C07E8A">
              <w:rPr>
                <w:rFonts w:cstheme="minorHAnsi"/>
              </w:rPr>
              <w:t>dr inż. Piotr Bogacz</w:t>
            </w:r>
            <w:r>
              <w:rPr>
                <w:rFonts w:cstheme="minorHAnsi"/>
              </w:rPr>
              <w:t>, UWM w Olsztynie</w:t>
            </w:r>
          </w:p>
          <w:p w:rsidR="00974EB7" w:rsidRPr="00C07E8A" w:rsidRDefault="00974EB7" w:rsidP="00EC4128">
            <w:pPr>
              <w:ind w:left="108"/>
              <w:jc w:val="both"/>
              <w:rPr>
                <w:rFonts w:cstheme="minorHAnsi"/>
              </w:rPr>
            </w:pPr>
            <w:r w:rsidRPr="00C07E8A">
              <w:rPr>
                <w:rFonts w:cstheme="minorHAnsi"/>
              </w:rPr>
              <w:t xml:space="preserve">dr inż. Beata </w:t>
            </w:r>
            <w:proofErr w:type="spellStart"/>
            <w:r w:rsidRPr="00C07E8A">
              <w:rPr>
                <w:rFonts w:cstheme="minorHAnsi"/>
              </w:rPr>
              <w:t>Grzyl</w:t>
            </w:r>
            <w:proofErr w:type="spellEnd"/>
            <w:r>
              <w:rPr>
                <w:rFonts w:cstheme="minorHAnsi"/>
              </w:rPr>
              <w:t>, PG Gdańsk</w:t>
            </w:r>
          </w:p>
          <w:p w:rsidR="00974EB7" w:rsidRPr="00C07E8A" w:rsidRDefault="00974EB7" w:rsidP="00EC4128">
            <w:pPr>
              <w:ind w:left="108"/>
              <w:jc w:val="both"/>
              <w:rPr>
                <w:rFonts w:cstheme="minorHAnsi"/>
              </w:rPr>
            </w:pPr>
            <w:r w:rsidRPr="00C07E8A">
              <w:rPr>
                <w:rFonts w:cstheme="minorHAnsi"/>
              </w:rPr>
              <w:t xml:space="preserve">dr inż. Adam </w:t>
            </w:r>
            <w:proofErr w:type="spellStart"/>
            <w:r w:rsidRPr="00C07E8A">
              <w:rPr>
                <w:rFonts w:cstheme="minorHAnsi"/>
              </w:rPr>
              <w:t>Kristowski</w:t>
            </w:r>
            <w:proofErr w:type="spellEnd"/>
            <w:r>
              <w:rPr>
                <w:rFonts w:cstheme="minorHAnsi"/>
              </w:rPr>
              <w:t>, PG Gdańsk</w:t>
            </w:r>
          </w:p>
          <w:p w:rsidR="00974EB7" w:rsidRDefault="00974EB7" w:rsidP="00EC4128">
            <w:pPr>
              <w:ind w:left="108"/>
              <w:jc w:val="both"/>
              <w:rPr>
                <w:rFonts w:cstheme="minorHAnsi"/>
              </w:rPr>
            </w:pPr>
            <w:r w:rsidRPr="00C07E8A">
              <w:rPr>
                <w:rFonts w:cstheme="minorHAnsi"/>
              </w:rPr>
              <w:t>dr inż. Jacek Zabielski</w:t>
            </w:r>
            <w:r>
              <w:rPr>
                <w:rFonts w:cstheme="minorHAnsi"/>
              </w:rPr>
              <w:t>, UWM w Olsztynie</w:t>
            </w:r>
          </w:p>
          <w:p w:rsidR="00974EB7" w:rsidRPr="00C07E8A" w:rsidRDefault="00974EB7" w:rsidP="00EC4128">
            <w:pPr>
              <w:ind w:left="10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 inż. Wojciech Drozd, PK</w:t>
            </w:r>
          </w:p>
        </w:tc>
        <w:tc>
          <w:tcPr>
            <w:tcW w:w="4667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974EB7" w:rsidRPr="00974EB7" w:rsidRDefault="00974EB7" w:rsidP="00EC4128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74EB7">
              <w:rPr>
                <w:rFonts w:cstheme="minorHAnsi"/>
                <w:b/>
                <w:sz w:val="24"/>
                <w:szCs w:val="24"/>
                <w:lang w:val="en-GB"/>
              </w:rPr>
              <w:t>Conference office:</w:t>
            </w:r>
          </w:p>
          <w:p w:rsidR="00974EB7" w:rsidRPr="00974EB7" w:rsidRDefault="00974EB7" w:rsidP="00EC4128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74EB7">
              <w:rPr>
                <w:rFonts w:cstheme="minorHAnsi"/>
                <w:b/>
                <w:sz w:val="24"/>
                <w:szCs w:val="24"/>
                <w:lang w:val="en-GB"/>
              </w:rPr>
              <w:t>Address:</w:t>
            </w:r>
          </w:p>
          <w:p w:rsidR="00974EB7" w:rsidRPr="00C07E8A" w:rsidRDefault="00974EB7" w:rsidP="00EC4128">
            <w:pPr>
              <w:rPr>
                <w:rFonts w:cstheme="minorHAnsi"/>
                <w:sz w:val="20"/>
                <w:szCs w:val="20"/>
              </w:rPr>
            </w:pPr>
            <w:r w:rsidRPr="00C07E8A">
              <w:rPr>
                <w:rFonts w:cstheme="minorHAnsi"/>
                <w:sz w:val="20"/>
                <w:szCs w:val="20"/>
              </w:rPr>
              <w:t>Uniwersytet Warmińsko – Mazurski w Olsztynie</w:t>
            </w:r>
          </w:p>
          <w:p w:rsidR="00974EB7" w:rsidRPr="00C07E8A" w:rsidRDefault="00974EB7" w:rsidP="00974EB7">
            <w:pPr>
              <w:rPr>
                <w:rFonts w:cstheme="minorHAnsi"/>
                <w:sz w:val="20"/>
                <w:szCs w:val="20"/>
              </w:rPr>
            </w:pPr>
            <w:r w:rsidRPr="00C07E8A">
              <w:rPr>
                <w:rFonts w:cstheme="minorHAnsi"/>
                <w:sz w:val="20"/>
                <w:szCs w:val="20"/>
              </w:rPr>
              <w:t>Wydział Geodezji, Inżynierii Przestrzennej i Budownictwa, Ul. Heweliusza 4, p. 3.16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974EB7" w:rsidRPr="00C07E8A" w:rsidRDefault="00974EB7" w:rsidP="00EC4128">
            <w:pPr>
              <w:rPr>
                <w:rFonts w:cstheme="minorHAnsi"/>
                <w:sz w:val="20"/>
                <w:szCs w:val="20"/>
              </w:rPr>
            </w:pPr>
            <w:r w:rsidRPr="00C07E8A">
              <w:rPr>
                <w:rFonts w:cstheme="minorHAnsi"/>
                <w:sz w:val="20"/>
                <w:szCs w:val="20"/>
              </w:rPr>
              <w:t>10-724 Olsztyn</w:t>
            </w:r>
            <w:r>
              <w:rPr>
                <w:rFonts w:cstheme="minorHAnsi"/>
                <w:sz w:val="20"/>
                <w:szCs w:val="20"/>
              </w:rPr>
              <w:t>,  POLAND</w:t>
            </w:r>
          </w:p>
          <w:p w:rsidR="00974EB7" w:rsidRPr="00974EB7" w:rsidRDefault="00974EB7" w:rsidP="00EC4128">
            <w:pPr>
              <w:rPr>
                <w:rFonts w:cstheme="minorHAnsi"/>
                <w:sz w:val="16"/>
                <w:szCs w:val="16"/>
              </w:rPr>
            </w:pPr>
          </w:p>
          <w:p w:rsidR="00974EB7" w:rsidRPr="008D6954" w:rsidRDefault="00974EB7" w:rsidP="00EC4128">
            <w:pPr>
              <w:rPr>
                <w:rFonts w:cstheme="minorHAnsi"/>
                <w:b/>
                <w:sz w:val="24"/>
                <w:szCs w:val="24"/>
              </w:rPr>
            </w:pPr>
            <w:r w:rsidRPr="008D6954">
              <w:rPr>
                <w:rFonts w:cstheme="minorHAnsi"/>
                <w:b/>
                <w:sz w:val="24"/>
                <w:szCs w:val="24"/>
              </w:rPr>
              <w:t>e-mail: ipb@uwm.edu.pl</w:t>
            </w:r>
          </w:p>
          <w:p w:rsidR="00974EB7" w:rsidRPr="00974EB7" w:rsidRDefault="00974EB7" w:rsidP="00EC4128">
            <w:pPr>
              <w:rPr>
                <w:rFonts w:cstheme="minorHAnsi"/>
                <w:b/>
                <w:sz w:val="16"/>
                <w:szCs w:val="16"/>
              </w:rPr>
            </w:pPr>
          </w:p>
          <w:p w:rsidR="00974EB7" w:rsidRPr="00C07E8A" w:rsidRDefault="00974EB7" w:rsidP="00EC412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Phone number</w:t>
            </w:r>
            <w:r w:rsidRPr="00C07E8A">
              <w:rPr>
                <w:rFonts w:cstheme="minorHAnsi"/>
                <w:b/>
                <w:sz w:val="24"/>
                <w:szCs w:val="24"/>
                <w:lang w:val="en-US"/>
              </w:rPr>
              <w:t xml:space="preserve">: (89) 523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38 1</w:t>
            </w:r>
            <w:r w:rsidRPr="00C07E8A">
              <w:rPr>
                <w:rFonts w:cstheme="minorHAnsi"/>
                <w:b/>
                <w:sz w:val="24"/>
                <w:szCs w:val="24"/>
                <w:lang w:val="en-US"/>
              </w:rPr>
              <w:t>8</w:t>
            </w:r>
          </w:p>
          <w:p w:rsidR="00974EB7" w:rsidRPr="00974EB7" w:rsidRDefault="00974EB7" w:rsidP="00EC4128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:rsidR="00974EB7" w:rsidRPr="0049213B" w:rsidRDefault="00974EB7" w:rsidP="00EC412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Web side of </w:t>
            </w:r>
            <w:r w:rsidRPr="0049213B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conference</w:t>
            </w:r>
            <w:r w:rsidRPr="0049213B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  <w:p w:rsidR="00974EB7" w:rsidRPr="00C07E8A" w:rsidRDefault="00974EB7" w:rsidP="00EC412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07E8A">
              <w:rPr>
                <w:rFonts w:cstheme="minorHAnsi"/>
                <w:b/>
                <w:sz w:val="24"/>
                <w:szCs w:val="24"/>
                <w:lang w:val="en-US"/>
              </w:rPr>
              <w:t>www.uwm.edu.pl/ipb</w:t>
            </w:r>
          </w:p>
        </w:tc>
      </w:tr>
    </w:tbl>
    <w:p w:rsidR="002E6A8B" w:rsidRPr="00974EB7" w:rsidRDefault="002E6A8B" w:rsidP="002E6A8B">
      <w:pPr>
        <w:pStyle w:val="Akapitzlist"/>
        <w:spacing w:after="0" w:line="240" w:lineRule="auto"/>
        <w:rPr>
          <w:sz w:val="24"/>
          <w:szCs w:val="24"/>
          <w:lang w:val="en-GB"/>
        </w:rPr>
      </w:pPr>
    </w:p>
    <w:sectPr w:rsidR="002E6A8B" w:rsidRPr="00974EB7" w:rsidSect="00D16C3C">
      <w:footerReference w:type="default" r:id="rId11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2FD" w:rsidRDefault="003B02FD" w:rsidP="00E625F5">
      <w:pPr>
        <w:spacing w:after="0" w:line="240" w:lineRule="auto"/>
      </w:pPr>
      <w:r>
        <w:separator/>
      </w:r>
    </w:p>
  </w:endnote>
  <w:endnote w:type="continuationSeparator" w:id="0">
    <w:p w:rsidR="003B02FD" w:rsidRDefault="003B02FD" w:rsidP="00E6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5F5" w:rsidRDefault="00E625F5">
    <w:pPr>
      <w:pStyle w:val="Stopka"/>
      <w:rPr>
        <w:sz w:val="28"/>
        <w:szCs w:val="28"/>
      </w:rPr>
    </w:pPr>
  </w:p>
  <w:p w:rsidR="00E625F5" w:rsidRPr="00D16C3C" w:rsidRDefault="008F5D45">
    <w:pPr>
      <w:pStyle w:val="Stopka"/>
      <w:rPr>
        <w:b/>
        <w:color w:val="76923C" w:themeColor="accent3" w:themeShade="BF"/>
        <w:sz w:val="36"/>
        <w:szCs w:val="36"/>
      </w:rPr>
    </w:pPr>
    <w:r w:rsidRPr="00D16C3C">
      <w:rPr>
        <w:b/>
        <w:color w:val="76923C" w:themeColor="accent3" w:themeShade="BF"/>
        <w:sz w:val="36"/>
        <w:szCs w:val="36"/>
      </w:rPr>
      <w:t xml:space="preserve">1st </w:t>
    </w:r>
    <w:r w:rsidRPr="00D16C3C">
      <w:rPr>
        <w:b/>
        <w:color w:val="76923C" w:themeColor="accent3" w:themeShade="BF"/>
        <w:sz w:val="36"/>
        <w:szCs w:val="36"/>
        <w:lang w:val="en-GB"/>
      </w:rPr>
      <w:t>Announcement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2FD" w:rsidRDefault="003B02FD" w:rsidP="00E625F5">
      <w:pPr>
        <w:spacing w:after="0" w:line="240" w:lineRule="auto"/>
      </w:pPr>
      <w:r>
        <w:separator/>
      </w:r>
    </w:p>
  </w:footnote>
  <w:footnote w:type="continuationSeparator" w:id="0">
    <w:p w:rsidR="003B02FD" w:rsidRDefault="003B02FD" w:rsidP="00E62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5C4"/>
    <w:multiLevelType w:val="hybridMultilevel"/>
    <w:tmpl w:val="45BA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E42D9"/>
    <w:multiLevelType w:val="hybridMultilevel"/>
    <w:tmpl w:val="86DC24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6BF"/>
    <w:multiLevelType w:val="hybridMultilevel"/>
    <w:tmpl w:val="B08EE726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0F"/>
    <w:rsid w:val="00025384"/>
    <w:rsid w:val="00033663"/>
    <w:rsid w:val="00036C88"/>
    <w:rsid w:val="00077499"/>
    <w:rsid w:val="000A7130"/>
    <w:rsid w:val="000B7531"/>
    <w:rsid w:val="000C61EF"/>
    <w:rsid w:val="000C6336"/>
    <w:rsid w:val="000C67CE"/>
    <w:rsid w:val="000E283D"/>
    <w:rsid w:val="000F326D"/>
    <w:rsid w:val="0010338A"/>
    <w:rsid w:val="00121211"/>
    <w:rsid w:val="00150A51"/>
    <w:rsid w:val="00154AFB"/>
    <w:rsid w:val="00163769"/>
    <w:rsid w:val="0017546A"/>
    <w:rsid w:val="00175DA9"/>
    <w:rsid w:val="001B0CD9"/>
    <w:rsid w:val="001B44C4"/>
    <w:rsid w:val="001B470F"/>
    <w:rsid w:val="001E6083"/>
    <w:rsid w:val="001F0F72"/>
    <w:rsid w:val="001F3DD4"/>
    <w:rsid w:val="00213B9B"/>
    <w:rsid w:val="00257F20"/>
    <w:rsid w:val="00285B31"/>
    <w:rsid w:val="002A3919"/>
    <w:rsid w:val="002A5D78"/>
    <w:rsid w:val="002A7F78"/>
    <w:rsid w:val="002C64B7"/>
    <w:rsid w:val="002D733E"/>
    <w:rsid w:val="002E160A"/>
    <w:rsid w:val="002E6A8B"/>
    <w:rsid w:val="00373A91"/>
    <w:rsid w:val="00387D96"/>
    <w:rsid w:val="003B02FD"/>
    <w:rsid w:val="003D3454"/>
    <w:rsid w:val="003E0493"/>
    <w:rsid w:val="003E5C6C"/>
    <w:rsid w:val="0041479B"/>
    <w:rsid w:val="004546C1"/>
    <w:rsid w:val="00460769"/>
    <w:rsid w:val="004A19BD"/>
    <w:rsid w:val="00502E1F"/>
    <w:rsid w:val="0054352B"/>
    <w:rsid w:val="00561051"/>
    <w:rsid w:val="00590B45"/>
    <w:rsid w:val="00593EE3"/>
    <w:rsid w:val="005A1E3C"/>
    <w:rsid w:val="00610289"/>
    <w:rsid w:val="00627D6F"/>
    <w:rsid w:val="006355A1"/>
    <w:rsid w:val="00635ADE"/>
    <w:rsid w:val="00670A98"/>
    <w:rsid w:val="00677106"/>
    <w:rsid w:val="006F60C1"/>
    <w:rsid w:val="00712744"/>
    <w:rsid w:val="007153EB"/>
    <w:rsid w:val="00775D2E"/>
    <w:rsid w:val="007A3181"/>
    <w:rsid w:val="007C3800"/>
    <w:rsid w:val="008248F1"/>
    <w:rsid w:val="00845F59"/>
    <w:rsid w:val="008547FF"/>
    <w:rsid w:val="00864BF0"/>
    <w:rsid w:val="008A1882"/>
    <w:rsid w:val="008F5D45"/>
    <w:rsid w:val="00974EB7"/>
    <w:rsid w:val="00977AD8"/>
    <w:rsid w:val="009A2160"/>
    <w:rsid w:val="009A5FF4"/>
    <w:rsid w:val="009A7F8A"/>
    <w:rsid w:val="009C7C8D"/>
    <w:rsid w:val="009F4DC0"/>
    <w:rsid w:val="00A05408"/>
    <w:rsid w:val="00A1415F"/>
    <w:rsid w:val="00A807D2"/>
    <w:rsid w:val="00AC7CB8"/>
    <w:rsid w:val="00AE6244"/>
    <w:rsid w:val="00B31615"/>
    <w:rsid w:val="00B32A65"/>
    <w:rsid w:val="00B72C34"/>
    <w:rsid w:val="00B815AE"/>
    <w:rsid w:val="00BC5186"/>
    <w:rsid w:val="00BF142E"/>
    <w:rsid w:val="00C27E29"/>
    <w:rsid w:val="00C4212D"/>
    <w:rsid w:val="00C72FFC"/>
    <w:rsid w:val="00C73C8D"/>
    <w:rsid w:val="00C91B6D"/>
    <w:rsid w:val="00C95148"/>
    <w:rsid w:val="00CE5CB5"/>
    <w:rsid w:val="00CF5F05"/>
    <w:rsid w:val="00D16C3C"/>
    <w:rsid w:val="00D1771E"/>
    <w:rsid w:val="00D2296E"/>
    <w:rsid w:val="00D54864"/>
    <w:rsid w:val="00DB1180"/>
    <w:rsid w:val="00DB5623"/>
    <w:rsid w:val="00DC35B1"/>
    <w:rsid w:val="00DC39F5"/>
    <w:rsid w:val="00DC4236"/>
    <w:rsid w:val="00E2496A"/>
    <w:rsid w:val="00E47CA6"/>
    <w:rsid w:val="00E526B0"/>
    <w:rsid w:val="00E625F5"/>
    <w:rsid w:val="00EA77F1"/>
    <w:rsid w:val="00F11F9F"/>
    <w:rsid w:val="00F16D4F"/>
    <w:rsid w:val="00F34EE7"/>
    <w:rsid w:val="00F3657F"/>
    <w:rsid w:val="00F3730F"/>
    <w:rsid w:val="00F40320"/>
    <w:rsid w:val="00F84B57"/>
    <w:rsid w:val="00F935C7"/>
    <w:rsid w:val="00FB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BFDB9075-0A65-4993-AE4D-7B5E6D82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0769"/>
  </w:style>
  <w:style w:type="paragraph" w:styleId="Nagwek1">
    <w:name w:val="heading 1"/>
    <w:basedOn w:val="Normalny"/>
    <w:link w:val="Nagwek1Znak"/>
    <w:uiPriority w:val="9"/>
    <w:qFormat/>
    <w:rsid w:val="003E0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6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70F"/>
    <w:pPr>
      <w:ind w:left="720"/>
      <w:contextualSpacing/>
    </w:pPr>
  </w:style>
  <w:style w:type="table" w:styleId="Tabela-Siatka">
    <w:name w:val="Table Grid"/>
    <w:basedOn w:val="Standardowy"/>
    <w:uiPriority w:val="59"/>
    <w:rsid w:val="001B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2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5F5"/>
  </w:style>
  <w:style w:type="paragraph" w:styleId="Stopka">
    <w:name w:val="footer"/>
    <w:basedOn w:val="Normalny"/>
    <w:link w:val="StopkaZnak"/>
    <w:uiPriority w:val="99"/>
    <w:unhideWhenUsed/>
    <w:rsid w:val="00E62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5F5"/>
  </w:style>
  <w:style w:type="paragraph" w:styleId="Tekstdymka">
    <w:name w:val="Balloon Text"/>
    <w:basedOn w:val="Normalny"/>
    <w:link w:val="TekstdymkaZnak"/>
    <w:uiPriority w:val="99"/>
    <w:semiHidden/>
    <w:unhideWhenUsed/>
    <w:rsid w:val="00E6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5F5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0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4032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F142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42E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3E0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E04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6A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20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9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3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1952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378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89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824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079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pb@uwm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m.edu.pl/ip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Szafranko</cp:lastModifiedBy>
  <cp:revision>2</cp:revision>
  <cp:lastPrinted>2016-12-07T18:19:00Z</cp:lastPrinted>
  <dcterms:created xsi:type="dcterms:W3CDTF">2018-01-08T11:19:00Z</dcterms:created>
  <dcterms:modified xsi:type="dcterms:W3CDTF">2018-01-08T11:19:00Z</dcterms:modified>
</cp:coreProperties>
</file>