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D7" w:rsidRDefault="00F942D7" w:rsidP="00F942D7">
      <w:pPr>
        <w:pStyle w:val="Nagwek1"/>
        <w:pBdr>
          <w:bottom w:val="single" w:sz="4" w:space="1" w:color="auto"/>
        </w:pBdr>
        <w:jc w:val="center"/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0100" cy="781685"/>
            <wp:effectExtent l="19050" t="0" r="0" b="0"/>
            <wp:wrapSquare wrapText="bothSides"/>
            <wp:docPr id="2" name="Obraz 2" descr="inp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p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UNIWERSYTET WARMIŃSKO-MAZURSKI W OLSZTYNIE</w:t>
      </w:r>
    </w:p>
    <w:p w:rsidR="00F942D7" w:rsidRDefault="00F942D7" w:rsidP="00F942D7">
      <w:pPr>
        <w:pStyle w:val="Nagwek1"/>
        <w:pBdr>
          <w:bottom w:val="single" w:sz="4" w:space="1" w:color="auto"/>
        </w:pBd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INSTYTUT NAUK POLITYCZNYCH</w:t>
      </w:r>
    </w:p>
    <w:p w:rsidR="00F942D7" w:rsidRPr="00F942D7" w:rsidRDefault="00F942D7" w:rsidP="00F942D7">
      <w:pPr>
        <w:pStyle w:val="Tekstpodstawowy"/>
        <w:spacing w:before="120" w:after="120"/>
        <w:rPr>
          <w:sz w:val="16"/>
        </w:rPr>
      </w:pPr>
      <w:r>
        <w:t xml:space="preserve">10-007 Olsztyn, ul. </w:t>
      </w:r>
      <w:r w:rsidRPr="00F942D7">
        <w:t xml:space="preserve">F. </w:t>
      </w:r>
      <w:proofErr w:type="spellStart"/>
      <w:r w:rsidRPr="00F942D7">
        <w:t>Szrajbera</w:t>
      </w:r>
      <w:proofErr w:type="spellEnd"/>
      <w:r w:rsidRPr="00F942D7">
        <w:t xml:space="preserve"> 11, pok. 226; tel./fax (089) 5270801; tel. 5246366</w:t>
      </w:r>
      <w:r w:rsidRPr="00F942D7">
        <w:br/>
        <w:t>e-mail: inp@uwm.edu.pl    http://www.uwm.edu.pl/inp</w:t>
      </w:r>
      <w:r w:rsidRPr="00F942D7">
        <w:br/>
      </w:r>
    </w:p>
    <w:p w:rsidR="00962FF9" w:rsidRDefault="00962FF9" w:rsidP="00962FF9">
      <w:pPr>
        <w:pStyle w:val="NormalnyWeb"/>
        <w:jc w:val="right"/>
      </w:pPr>
      <w:r>
        <w:t>Olsztyn, 28.03.2015</w:t>
      </w:r>
      <w:r w:rsidR="00D55BF8">
        <w:t xml:space="preserve"> r.</w:t>
      </w:r>
    </w:p>
    <w:p w:rsidR="00962FF9" w:rsidRDefault="00962FF9" w:rsidP="006D4D1D">
      <w:pPr>
        <w:pStyle w:val="NormalnyWeb"/>
      </w:pPr>
    </w:p>
    <w:p w:rsidR="00962FF9" w:rsidRDefault="00682022" w:rsidP="00962FF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Propozycje </w:t>
      </w:r>
      <w:r w:rsidR="00962FF9" w:rsidRPr="00962FF9">
        <w:rPr>
          <w:b/>
          <w:sz w:val="28"/>
          <w:szCs w:val="28"/>
        </w:rPr>
        <w:t xml:space="preserve">do </w:t>
      </w:r>
      <w:r w:rsidR="00962FF9" w:rsidRPr="00962FF9">
        <w:rPr>
          <w:b/>
          <w:bCs/>
          <w:sz w:val="28"/>
          <w:szCs w:val="28"/>
        </w:rPr>
        <w:t>Rezolucji XIII Forum Parlamentów Regionalnych Południowego Bałtyku 19–21 kwietnia 2015 r. pod przewodnictwem Rady Wolnego i Hanzeatyckiego Miasta Hamburga, Niemcy</w:t>
      </w:r>
    </w:p>
    <w:p w:rsidR="00962FF9" w:rsidRDefault="00962FF9" w:rsidP="00962FF9">
      <w:pPr>
        <w:pStyle w:val="Default"/>
        <w:jc w:val="both"/>
        <w:rPr>
          <w:b/>
          <w:bCs/>
          <w:sz w:val="28"/>
          <w:szCs w:val="28"/>
        </w:rPr>
      </w:pPr>
    </w:p>
    <w:p w:rsidR="00962FF9" w:rsidRDefault="00962FF9" w:rsidP="00962FF9">
      <w:pPr>
        <w:pStyle w:val="Default"/>
      </w:pPr>
    </w:p>
    <w:p w:rsidR="00962FF9" w:rsidRDefault="00962FF9" w:rsidP="00962FF9">
      <w:pPr>
        <w:pStyle w:val="Default"/>
        <w:jc w:val="center"/>
        <w:rPr>
          <w:b/>
          <w:sz w:val="28"/>
          <w:szCs w:val="28"/>
        </w:rPr>
      </w:pPr>
      <w:r w:rsidRPr="00962FF9">
        <w:rPr>
          <w:b/>
          <w:sz w:val="28"/>
          <w:szCs w:val="28"/>
        </w:rPr>
        <w:t xml:space="preserve">„Współpraca świata nauki i szkolnictwa wyższego </w:t>
      </w:r>
    </w:p>
    <w:p w:rsidR="00962FF9" w:rsidRDefault="00962FF9" w:rsidP="00962FF9">
      <w:pPr>
        <w:pStyle w:val="Default"/>
        <w:jc w:val="center"/>
        <w:rPr>
          <w:b/>
          <w:sz w:val="28"/>
          <w:szCs w:val="28"/>
        </w:rPr>
      </w:pPr>
      <w:r w:rsidRPr="00962FF9">
        <w:rPr>
          <w:b/>
          <w:sz w:val="28"/>
          <w:szCs w:val="28"/>
        </w:rPr>
        <w:t>w regionie Morza Bałtyckiego”</w:t>
      </w:r>
    </w:p>
    <w:p w:rsidR="00962FF9" w:rsidRDefault="00962FF9" w:rsidP="00962FF9">
      <w:pPr>
        <w:pStyle w:val="Default"/>
        <w:jc w:val="center"/>
        <w:rPr>
          <w:b/>
          <w:sz w:val="28"/>
          <w:szCs w:val="28"/>
        </w:rPr>
      </w:pPr>
    </w:p>
    <w:p w:rsidR="006D4D1D" w:rsidRPr="00962FF9" w:rsidRDefault="006D4D1D" w:rsidP="006D4D1D">
      <w:pPr>
        <w:pStyle w:val="NormalnyWeb"/>
        <w:rPr>
          <w:b/>
        </w:rPr>
      </w:pPr>
      <w:r w:rsidRPr="00962FF9">
        <w:rPr>
          <w:b/>
        </w:rPr>
        <w:t>1. reprezentuje pogląd, że:</w:t>
      </w:r>
    </w:p>
    <w:p w:rsidR="00962FF9" w:rsidRPr="00D55BF8" w:rsidRDefault="00962FF9" w:rsidP="00D55BF8">
      <w:pPr>
        <w:spacing w:line="240" w:lineRule="auto"/>
        <w:ind w:firstLine="0"/>
        <w:rPr>
          <w:sz w:val="24"/>
          <w:szCs w:val="24"/>
        </w:rPr>
      </w:pPr>
      <w:r w:rsidRPr="00D55BF8">
        <w:rPr>
          <w:sz w:val="24"/>
          <w:szCs w:val="24"/>
        </w:rPr>
        <w:t>- należy dążyć do wzrostu powiązań sieciowych pomiędzy uczelniami wyższymi regionu Morza Bałtyckiego, szczególnie tych przecinających zewnętrzną granicę Unii Europejskiej;</w:t>
      </w:r>
    </w:p>
    <w:p w:rsidR="00962FF9" w:rsidRPr="00D55BF8" w:rsidRDefault="00962FF9" w:rsidP="00D55BF8">
      <w:pPr>
        <w:spacing w:line="240" w:lineRule="auto"/>
        <w:ind w:firstLine="0"/>
        <w:rPr>
          <w:sz w:val="24"/>
          <w:szCs w:val="24"/>
        </w:rPr>
      </w:pPr>
      <w:r w:rsidRPr="00D55BF8">
        <w:rPr>
          <w:sz w:val="24"/>
          <w:szCs w:val="24"/>
        </w:rPr>
        <w:t xml:space="preserve">- środowisko naukowe regionu Morza Bałtyckiego powinno inicjować i rozwijać dyskurs naukowy i publiczny dotyczący współpracy transgranicznej państw członkowskich Unii Europejskiej i jej sąsiadów; </w:t>
      </w:r>
    </w:p>
    <w:p w:rsidR="006D4D1D" w:rsidRPr="00D55BF8" w:rsidRDefault="006D4D1D" w:rsidP="00D55BF8">
      <w:pPr>
        <w:pStyle w:val="NormalnyWeb"/>
        <w:jc w:val="both"/>
      </w:pPr>
      <w:r w:rsidRPr="00D55BF8">
        <w:t>- współczesne wyzwania i zagrożenia bezpieczeństwa państw regionu Morza Bałtyckiego zmuszają środowiska naukowe do wspólnego poszukiwania rozwiązań zwiększających bezpieczeństwo regionu</w:t>
      </w:r>
      <w:r w:rsidR="00962FF9" w:rsidRPr="00D55BF8">
        <w:t>.</w:t>
      </w:r>
    </w:p>
    <w:p w:rsidR="006D4D1D" w:rsidRPr="00962FF9" w:rsidRDefault="006D4D1D" w:rsidP="006D4D1D">
      <w:pPr>
        <w:pStyle w:val="NormalnyWeb"/>
        <w:rPr>
          <w:b/>
        </w:rPr>
      </w:pPr>
      <w:r w:rsidRPr="00962FF9">
        <w:rPr>
          <w:b/>
        </w:rPr>
        <w:t>2. dostrzega pilną potrzebę:</w:t>
      </w:r>
    </w:p>
    <w:p w:rsidR="00D55BF8" w:rsidRPr="00D55BF8" w:rsidRDefault="00D55BF8" w:rsidP="00D55BF8">
      <w:pPr>
        <w:spacing w:line="240" w:lineRule="auto"/>
        <w:ind w:firstLine="0"/>
        <w:rPr>
          <w:sz w:val="24"/>
          <w:szCs w:val="24"/>
        </w:rPr>
      </w:pPr>
      <w:r w:rsidRPr="00D55BF8">
        <w:rPr>
          <w:sz w:val="24"/>
          <w:szCs w:val="24"/>
        </w:rPr>
        <w:t>- pogłębiania współpracy nie tylko pomiędzy uczelniami, ale i tworzenia międzyuczelnianych/międzynarodowych zespołów naukowo-badawczych dedykowanych prowadzeniu badań w określonych dziedzinach nauki;</w:t>
      </w:r>
    </w:p>
    <w:p w:rsidR="00D55BF8" w:rsidRPr="00D55BF8" w:rsidRDefault="00D55BF8" w:rsidP="00D55BF8">
      <w:pPr>
        <w:spacing w:line="240" w:lineRule="auto"/>
        <w:ind w:firstLine="0"/>
        <w:rPr>
          <w:sz w:val="24"/>
          <w:szCs w:val="24"/>
        </w:rPr>
      </w:pPr>
      <w:r w:rsidRPr="00D55BF8">
        <w:rPr>
          <w:sz w:val="24"/>
          <w:szCs w:val="24"/>
        </w:rPr>
        <w:t>- koordynacji działań poszczególnych uczelni mających na celu wpływanie na regionalne władze samorządowe w celu intensyfikacji współpracy jednostek samorządu terytorialnego z ośrodkami akademickimi w basenie Morza Bałtyckiego;</w:t>
      </w:r>
    </w:p>
    <w:p w:rsidR="006D4D1D" w:rsidRPr="00D55BF8" w:rsidRDefault="006D4D1D" w:rsidP="00D55BF8">
      <w:pPr>
        <w:pStyle w:val="NormalnyWeb"/>
      </w:pPr>
      <w:r w:rsidRPr="00D55BF8">
        <w:t>- podjęcia kompleksowych badań w zakresie diagnozy stanu bezpieczeństwa państw regionu Morza Bałtyckiego oraz opracowania propozycji konkretnych rozwiązań adekwatnych do zagrożeń XXI wieku</w:t>
      </w:r>
      <w:r w:rsidR="00D55BF8">
        <w:t>.</w:t>
      </w:r>
    </w:p>
    <w:p w:rsidR="006D4D1D" w:rsidRDefault="006D4D1D" w:rsidP="006D4D1D">
      <w:pPr>
        <w:pStyle w:val="NormalnyWeb"/>
        <w:rPr>
          <w:b/>
        </w:rPr>
      </w:pPr>
      <w:r w:rsidRPr="00D55BF8">
        <w:rPr>
          <w:b/>
        </w:rPr>
        <w:t>3. w związku z tym postrzega konieczność:</w:t>
      </w:r>
    </w:p>
    <w:p w:rsidR="00D55BF8" w:rsidRPr="00C54703" w:rsidRDefault="00D55BF8" w:rsidP="00C54703">
      <w:pPr>
        <w:spacing w:line="240" w:lineRule="auto"/>
        <w:ind w:firstLine="0"/>
        <w:rPr>
          <w:sz w:val="24"/>
          <w:szCs w:val="24"/>
        </w:rPr>
      </w:pPr>
      <w:r w:rsidRPr="00C54703">
        <w:rPr>
          <w:sz w:val="24"/>
          <w:szCs w:val="24"/>
        </w:rPr>
        <w:lastRenderedPageBreak/>
        <w:t>- tworzeniu mechanizmów wymiany studentów oraz kadry naukowej i dydaktycznej pomiędzy poszczególnymi ośrodkami akademickimi regionu Morza Bałtyckiego;</w:t>
      </w:r>
    </w:p>
    <w:p w:rsidR="00D55BF8" w:rsidRPr="00C54703" w:rsidRDefault="00D55BF8" w:rsidP="00C54703">
      <w:pPr>
        <w:pStyle w:val="NormalnyWeb"/>
      </w:pPr>
      <w:r w:rsidRPr="00C54703">
        <w:t>- wsparcia badań dotyczących współpracy transgranicznej i międzyregionalnej;</w:t>
      </w:r>
    </w:p>
    <w:p w:rsidR="00D55BF8" w:rsidRPr="00C54703" w:rsidRDefault="00D55BF8" w:rsidP="00C54703">
      <w:pPr>
        <w:spacing w:line="240" w:lineRule="auto"/>
        <w:ind w:firstLine="0"/>
        <w:rPr>
          <w:sz w:val="24"/>
          <w:szCs w:val="24"/>
        </w:rPr>
      </w:pPr>
      <w:r w:rsidRPr="00C54703">
        <w:rPr>
          <w:sz w:val="24"/>
          <w:szCs w:val="24"/>
        </w:rPr>
        <w:t xml:space="preserve">- dostrzeżenia unikalności </w:t>
      </w:r>
      <w:r w:rsidR="00D12703" w:rsidRPr="00C54703">
        <w:rPr>
          <w:sz w:val="24"/>
          <w:szCs w:val="24"/>
        </w:rPr>
        <w:t xml:space="preserve">regionu </w:t>
      </w:r>
      <w:r w:rsidRPr="00C54703">
        <w:rPr>
          <w:sz w:val="24"/>
          <w:szCs w:val="24"/>
        </w:rPr>
        <w:t>Morz</w:t>
      </w:r>
      <w:r w:rsidR="00D12703" w:rsidRPr="00C54703">
        <w:rPr>
          <w:sz w:val="24"/>
          <w:szCs w:val="24"/>
        </w:rPr>
        <w:t>a</w:t>
      </w:r>
      <w:r w:rsidRPr="00C54703">
        <w:rPr>
          <w:sz w:val="24"/>
          <w:szCs w:val="24"/>
        </w:rPr>
        <w:t xml:space="preserve"> Bałtyckiego jako obszaru predestynowanego do odgrywania roli laboratorium współpracy Unii Europejskiej z sąsiadami pozostającymi poza Wspólnotą;</w:t>
      </w:r>
    </w:p>
    <w:p w:rsidR="00D55BF8" w:rsidRPr="00C54703" w:rsidRDefault="00D55BF8" w:rsidP="00C54703">
      <w:pPr>
        <w:spacing w:line="240" w:lineRule="auto"/>
        <w:ind w:firstLine="0"/>
        <w:rPr>
          <w:sz w:val="24"/>
          <w:szCs w:val="24"/>
        </w:rPr>
      </w:pPr>
      <w:r w:rsidRPr="00C54703">
        <w:rPr>
          <w:sz w:val="24"/>
          <w:szCs w:val="24"/>
        </w:rPr>
        <w:t>- pogłębienia współpracy ośrodków akademickich w zakresie badań nad bezpieczeństwem europejskim;</w:t>
      </w:r>
    </w:p>
    <w:p w:rsidR="006D4D1D" w:rsidRPr="00C54703" w:rsidRDefault="006D4D1D" w:rsidP="00C54703">
      <w:pPr>
        <w:pStyle w:val="NormalnyWeb"/>
      </w:pPr>
      <w:r w:rsidRPr="00C54703">
        <w:t>- interdyscyplinarnego podejścia do kwestii stanu bezpieczeństwa państw regionu Morza Bałtyckiego poprzez analizę strategii bezpieczeństwa narodowego wszystkich państw regionu oraz opracowanie Strategii Bezpieczeństwa regionu Morza Bałtyckiego</w:t>
      </w:r>
    </w:p>
    <w:p w:rsidR="006D4D1D" w:rsidRPr="00C54703" w:rsidRDefault="006D4D1D" w:rsidP="00C54703">
      <w:pPr>
        <w:pStyle w:val="NormalnyWeb"/>
      </w:pPr>
      <w:r w:rsidRPr="00C54703">
        <w:t>- podjęcia inicjatyw naukowych zwiększających wiedzę na temat istnienia i charakteru zagrożeń bezpieczeństwa państwa poprzez przygotowanie Raportu nt. bezpieczeństwa w regionie Morza Bałtyckiego</w:t>
      </w:r>
      <w:r w:rsidR="00D55BF8" w:rsidRPr="00C54703">
        <w:t xml:space="preserve">, w tym bezpieczeństwa </w:t>
      </w:r>
      <w:r w:rsidR="00D12703" w:rsidRPr="00C54703">
        <w:t>trans granicznego;</w:t>
      </w:r>
    </w:p>
    <w:p w:rsidR="00D55BF8" w:rsidRPr="00C54703" w:rsidRDefault="00D55BF8" w:rsidP="00C54703">
      <w:pPr>
        <w:spacing w:line="240" w:lineRule="auto"/>
        <w:ind w:firstLine="0"/>
        <w:rPr>
          <w:sz w:val="24"/>
          <w:szCs w:val="24"/>
        </w:rPr>
      </w:pPr>
      <w:r w:rsidRPr="00C54703">
        <w:rPr>
          <w:sz w:val="24"/>
          <w:szCs w:val="24"/>
        </w:rPr>
        <w:t>- intensyfikacji badań pod kątem możliwych zagrożeń o charakterze asymetrycznym w regionie Morza Bałtyckiego</w:t>
      </w:r>
      <w:r w:rsidR="00D12703" w:rsidRPr="00C54703">
        <w:rPr>
          <w:sz w:val="24"/>
          <w:szCs w:val="24"/>
        </w:rPr>
        <w:t>;</w:t>
      </w:r>
    </w:p>
    <w:p w:rsidR="00D55BF8" w:rsidRPr="00C54703" w:rsidRDefault="00D55BF8" w:rsidP="00C54703">
      <w:pPr>
        <w:spacing w:line="240" w:lineRule="auto"/>
        <w:ind w:firstLine="0"/>
        <w:rPr>
          <w:sz w:val="24"/>
          <w:szCs w:val="24"/>
        </w:rPr>
      </w:pPr>
      <w:r w:rsidRPr="00C54703">
        <w:rPr>
          <w:sz w:val="24"/>
          <w:szCs w:val="24"/>
        </w:rPr>
        <w:t xml:space="preserve">- podjęcia wysiłku w celu stworzenia międzynarodowych zespołów naukowych i eksperckich powołanych do badań </w:t>
      </w:r>
      <w:proofErr w:type="spellStart"/>
      <w:r w:rsidRPr="00C54703">
        <w:rPr>
          <w:sz w:val="24"/>
          <w:szCs w:val="24"/>
        </w:rPr>
        <w:t>multidyscyplinarnych</w:t>
      </w:r>
      <w:proofErr w:type="spellEnd"/>
      <w:r w:rsidRPr="00C54703">
        <w:rPr>
          <w:sz w:val="24"/>
          <w:szCs w:val="24"/>
        </w:rPr>
        <w:t xml:space="preserve"> z zakresu </w:t>
      </w:r>
      <w:proofErr w:type="spellStart"/>
      <w:r w:rsidRPr="00C54703">
        <w:rPr>
          <w:i/>
          <w:sz w:val="24"/>
          <w:szCs w:val="24"/>
        </w:rPr>
        <w:t>soft</w:t>
      </w:r>
      <w:proofErr w:type="spellEnd"/>
      <w:r w:rsidRPr="00C54703">
        <w:rPr>
          <w:i/>
          <w:sz w:val="24"/>
          <w:szCs w:val="24"/>
        </w:rPr>
        <w:t xml:space="preserve"> security</w:t>
      </w:r>
      <w:r w:rsidR="00C54703" w:rsidRPr="00C54703">
        <w:rPr>
          <w:sz w:val="24"/>
          <w:szCs w:val="24"/>
        </w:rPr>
        <w:t>;</w:t>
      </w:r>
    </w:p>
    <w:p w:rsidR="006D4D1D" w:rsidRPr="00C54703" w:rsidRDefault="006D4D1D" w:rsidP="00C54703">
      <w:pPr>
        <w:pStyle w:val="NormalnyWeb"/>
      </w:pPr>
      <w:r w:rsidRPr="00C54703">
        <w:t>- podjęcia inicjatyw uświadamiających i edukacyjnych skierowanych do studentów oraz społeczności lokalnych na temat zagrożeń bezpieczeństwa państw regionu</w:t>
      </w:r>
      <w:r w:rsidR="00D12703" w:rsidRPr="00C54703">
        <w:t>;</w:t>
      </w:r>
    </w:p>
    <w:p w:rsidR="00D12703" w:rsidRPr="00C54703" w:rsidRDefault="00D12703" w:rsidP="00C54703">
      <w:pPr>
        <w:spacing w:line="240" w:lineRule="auto"/>
        <w:ind w:firstLine="0"/>
        <w:rPr>
          <w:sz w:val="24"/>
          <w:szCs w:val="24"/>
        </w:rPr>
      </w:pPr>
      <w:r w:rsidRPr="00C54703">
        <w:rPr>
          <w:sz w:val="24"/>
          <w:szCs w:val="24"/>
        </w:rPr>
        <w:t>- intensyfikacji badań dotyczących rozwoju społeczeństwa obywatelskiego w kontekście rozwoju nowych technologii</w:t>
      </w:r>
      <w:r w:rsidR="00C54703" w:rsidRPr="00C54703">
        <w:rPr>
          <w:sz w:val="24"/>
          <w:szCs w:val="24"/>
        </w:rPr>
        <w:t>.</w:t>
      </w:r>
      <w:r w:rsidRPr="00C54703">
        <w:rPr>
          <w:sz w:val="24"/>
          <w:szCs w:val="24"/>
        </w:rPr>
        <w:t xml:space="preserve"> </w:t>
      </w:r>
    </w:p>
    <w:p w:rsidR="00215444" w:rsidRDefault="00215444" w:rsidP="00D12703">
      <w:pPr>
        <w:ind w:firstLine="0"/>
        <w:rPr>
          <w:b/>
          <w:sz w:val="24"/>
          <w:szCs w:val="24"/>
        </w:rPr>
      </w:pPr>
      <w:r w:rsidRPr="00C54703">
        <w:rPr>
          <w:b/>
          <w:sz w:val="24"/>
          <w:szCs w:val="24"/>
        </w:rPr>
        <w:t>4. apeluje do rządów szczebla regionalnego i narodowego oraz Komisji Europejskiej o:</w:t>
      </w:r>
    </w:p>
    <w:p w:rsidR="00C54703" w:rsidRPr="0097421B" w:rsidRDefault="00C54703" w:rsidP="0097421B">
      <w:pPr>
        <w:spacing w:line="240" w:lineRule="auto"/>
        <w:rPr>
          <w:sz w:val="24"/>
          <w:szCs w:val="24"/>
        </w:rPr>
      </w:pPr>
      <w:r w:rsidRPr="0097421B">
        <w:rPr>
          <w:sz w:val="24"/>
          <w:szCs w:val="24"/>
        </w:rPr>
        <w:t>- wydzielenie odpowiednich środków finansowych na:</w:t>
      </w:r>
    </w:p>
    <w:p w:rsidR="00C54703" w:rsidRPr="0097421B" w:rsidRDefault="00C54703" w:rsidP="0097421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21B">
        <w:rPr>
          <w:rFonts w:ascii="Times New Roman" w:hAnsi="Times New Roman" w:cs="Times New Roman"/>
          <w:sz w:val="24"/>
          <w:szCs w:val="24"/>
        </w:rPr>
        <w:t>wspieranie współpracy transgranicznej uczelni wyższych, szczególnie w odniesieniu do współpracy przebiegającej na zewnętrznych granicach Unii Europejskiej;</w:t>
      </w:r>
    </w:p>
    <w:p w:rsidR="00215444" w:rsidRPr="0097421B" w:rsidRDefault="0001615D" w:rsidP="0097421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21B">
        <w:rPr>
          <w:rFonts w:ascii="Times New Roman" w:hAnsi="Times New Roman" w:cs="Times New Roman"/>
          <w:sz w:val="24"/>
          <w:szCs w:val="24"/>
        </w:rPr>
        <w:t>podjęcie wspólnych z samorządami</w:t>
      </w:r>
      <w:r w:rsidR="0097421B" w:rsidRPr="0097421B">
        <w:rPr>
          <w:rFonts w:ascii="Times New Roman" w:hAnsi="Times New Roman" w:cs="Times New Roman"/>
          <w:sz w:val="24"/>
          <w:szCs w:val="24"/>
        </w:rPr>
        <w:t xml:space="preserve">, uczelniami </w:t>
      </w:r>
      <w:r w:rsidRPr="0097421B">
        <w:rPr>
          <w:rFonts w:ascii="Times New Roman" w:hAnsi="Times New Roman" w:cs="Times New Roman"/>
          <w:sz w:val="24"/>
          <w:szCs w:val="24"/>
        </w:rPr>
        <w:t xml:space="preserve"> i społecznościami lokalnymi przedsięwzięć na rzecz edukacji dla bezpieczeństwa</w:t>
      </w:r>
      <w:r w:rsidR="0097421B" w:rsidRPr="0097421B">
        <w:rPr>
          <w:rFonts w:ascii="Times New Roman" w:hAnsi="Times New Roman" w:cs="Times New Roman"/>
          <w:sz w:val="24"/>
          <w:szCs w:val="24"/>
        </w:rPr>
        <w:t>;</w:t>
      </w:r>
    </w:p>
    <w:p w:rsidR="0001615D" w:rsidRPr="0097421B" w:rsidRDefault="0001615D" w:rsidP="0097421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21B">
        <w:rPr>
          <w:rFonts w:ascii="Times New Roman" w:hAnsi="Times New Roman" w:cs="Times New Roman"/>
          <w:sz w:val="24"/>
          <w:szCs w:val="24"/>
        </w:rPr>
        <w:t>podjęcie wspólnych z samorządami</w:t>
      </w:r>
      <w:r w:rsidR="0097421B" w:rsidRPr="0097421B">
        <w:rPr>
          <w:rFonts w:ascii="Times New Roman" w:hAnsi="Times New Roman" w:cs="Times New Roman"/>
          <w:sz w:val="24"/>
          <w:szCs w:val="24"/>
        </w:rPr>
        <w:t>, uczelniami</w:t>
      </w:r>
      <w:r w:rsidRPr="0097421B">
        <w:rPr>
          <w:rFonts w:ascii="Times New Roman" w:hAnsi="Times New Roman" w:cs="Times New Roman"/>
          <w:sz w:val="24"/>
          <w:szCs w:val="24"/>
        </w:rPr>
        <w:t xml:space="preserve"> i społecznościami lokalnymi przedsięwzięć na rzecz edukacji obywatelskiej i e-demokracji</w:t>
      </w:r>
      <w:r w:rsidR="0097421B" w:rsidRPr="0097421B">
        <w:rPr>
          <w:rFonts w:ascii="Times New Roman" w:hAnsi="Times New Roman" w:cs="Times New Roman"/>
          <w:sz w:val="24"/>
          <w:szCs w:val="24"/>
        </w:rPr>
        <w:t>.</w:t>
      </w:r>
    </w:p>
    <w:p w:rsidR="00215444" w:rsidRPr="0097421B" w:rsidRDefault="00215444">
      <w:pPr>
        <w:rPr>
          <w:b/>
          <w:sz w:val="24"/>
          <w:szCs w:val="24"/>
        </w:rPr>
      </w:pPr>
    </w:p>
    <w:p w:rsidR="00552D32" w:rsidRDefault="00552D32">
      <w:pPr>
        <w:rPr>
          <w:b/>
          <w:sz w:val="24"/>
          <w:szCs w:val="24"/>
        </w:rPr>
      </w:pPr>
    </w:p>
    <w:p w:rsidR="00552D32" w:rsidRPr="0097421B" w:rsidRDefault="00962FF9" w:rsidP="00962FF9">
      <w:pPr>
        <w:ind w:firstLine="0"/>
        <w:rPr>
          <w:b/>
          <w:sz w:val="24"/>
          <w:szCs w:val="24"/>
        </w:rPr>
      </w:pPr>
      <w:r w:rsidRPr="0097421B">
        <w:rPr>
          <w:b/>
          <w:sz w:val="24"/>
          <w:szCs w:val="24"/>
        </w:rPr>
        <w:t xml:space="preserve">Przygotowali: prof. dr hab. Arkadiusz Żukowski we współpracy z dr. hab. Marcinem </w:t>
      </w:r>
      <w:proofErr w:type="spellStart"/>
      <w:r w:rsidRPr="0097421B">
        <w:rPr>
          <w:b/>
          <w:sz w:val="24"/>
          <w:szCs w:val="24"/>
        </w:rPr>
        <w:t>Chełminiakiem</w:t>
      </w:r>
      <w:proofErr w:type="spellEnd"/>
      <w:r w:rsidRPr="0097421B">
        <w:rPr>
          <w:b/>
          <w:sz w:val="24"/>
          <w:szCs w:val="24"/>
        </w:rPr>
        <w:t>, dr</w:t>
      </w:r>
      <w:r w:rsidR="00324F0E">
        <w:rPr>
          <w:b/>
          <w:sz w:val="24"/>
          <w:szCs w:val="24"/>
        </w:rPr>
        <w:t>.</w:t>
      </w:r>
      <w:r w:rsidRPr="0097421B">
        <w:rPr>
          <w:b/>
          <w:sz w:val="24"/>
          <w:szCs w:val="24"/>
        </w:rPr>
        <w:t xml:space="preserve"> Wojciechem Kotowiczem i dr</w:t>
      </w:r>
      <w:r w:rsidR="00324F0E">
        <w:rPr>
          <w:b/>
          <w:sz w:val="24"/>
          <w:szCs w:val="24"/>
        </w:rPr>
        <w:t>.</w:t>
      </w:r>
      <w:r w:rsidRPr="0097421B">
        <w:rPr>
          <w:b/>
          <w:sz w:val="24"/>
          <w:szCs w:val="24"/>
        </w:rPr>
        <w:t xml:space="preserve"> Kr</w:t>
      </w:r>
      <w:r w:rsidR="00D55BF8" w:rsidRPr="0097421B">
        <w:rPr>
          <w:b/>
          <w:sz w:val="24"/>
          <w:szCs w:val="24"/>
        </w:rPr>
        <w:t>z</w:t>
      </w:r>
      <w:r w:rsidRPr="0097421B">
        <w:rPr>
          <w:b/>
          <w:sz w:val="24"/>
          <w:szCs w:val="24"/>
        </w:rPr>
        <w:t xml:space="preserve">ysztofem </w:t>
      </w:r>
      <w:proofErr w:type="spellStart"/>
      <w:r w:rsidRPr="0097421B">
        <w:rPr>
          <w:b/>
          <w:sz w:val="24"/>
          <w:szCs w:val="24"/>
        </w:rPr>
        <w:t>Żęgotą</w:t>
      </w:r>
      <w:proofErr w:type="spellEnd"/>
    </w:p>
    <w:sectPr w:rsidR="00552D32" w:rsidRPr="0097421B" w:rsidSect="00D3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733"/>
    <w:multiLevelType w:val="hybridMultilevel"/>
    <w:tmpl w:val="63A65D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D32"/>
    <w:rsid w:val="0001615D"/>
    <w:rsid w:val="000C4012"/>
    <w:rsid w:val="00120127"/>
    <w:rsid w:val="00203A51"/>
    <w:rsid w:val="00215444"/>
    <w:rsid w:val="002A5E93"/>
    <w:rsid w:val="00324F0E"/>
    <w:rsid w:val="00384B91"/>
    <w:rsid w:val="004D0580"/>
    <w:rsid w:val="00552D32"/>
    <w:rsid w:val="00682022"/>
    <w:rsid w:val="006D4D1D"/>
    <w:rsid w:val="00962FF9"/>
    <w:rsid w:val="0097421B"/>
    <w:rsid w:val="00A73CE3"/>
    <w:rsid w:val="00B94EB9"/>
    <w:rsid w:val="00C54703"/>
    <w:rsid w:val="00D12703"/>
    <w:rsid w:val="00D36035"/>
    <w:rsid w:val="00D55BF8"/>
    <w:rsid w:val="00DA1F3F"/>
    <w:rsid w:val="00DB28AE"/>
    <w:rsid w:val="00E15592"/>
    <w:rsid w:val="00F4257E"/>
    <w:rsid w:val="00F942D7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1D47-75CD-40A7-821D-8F60D8E8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35"/>
  </w:style>
  <w:style w:type="paragraph" w:styleId="Nagwek1">
    <w:name w:val="heading 1"/>
    <w:basedOn w:val="Normalny"/>
    <w:next w:val="Normalny"/>
    <w:link w:val="Nagwek1Znak"/>
    <w:qFormat/>
    <w:rsid w:val="00F942D7"/>
    <w:pPr>
      <w:keepNext/>
      <w:spacing w:after="0" w:line="240" w:lineRule="auto"/>
      <w:ind w:firstLine="0"/>
      <w:jc w:val="right"/>
      <w:outlineLvl w:val="0"/>
    </w:pPr>
    <w:rPr>
      <w:rFonts w:eastAsia="Arial Unicode MS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4D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962FF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703"/>
    <w:pPr>
      <w:spacing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942D7"/>
    <w:rPr>
      <w:rFonts w:eastAsia="Arial Unicode MS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42D7"/>
    <w:pPr>
      <w:spacing w:after="0" w:line="240" w:lineRule="auto"/>
      <w:ind w:firstLine="0"/>
      <w:jc w:val="center"/>
    </w:pPr>
    <w:rPr>
      <w:rFonts w:ascii="Century Gothic" w:eastAsia="Times New Roman" w:hAnsi="Century Gothic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2D7"/>
    <w:rPr>
      <w:rFonts w:ascii="Century Gothic" w:eastAsia="Times New Roman" w:hAnsi="Century Gothic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Tomasz Gajowniczek</cp:lastModifiedBy>
  <cp:revision>2</cp:revision>
  <cp:lastPrinted>2015-04-03T08:50:00Z</cp:lastPrinted>
  <dcterms:created xsi:type="dcterms:W3CDTF">2015-05-11T07:41:00Z</dcterms:created>
  <dcterms:modified xsi:type="dcterms:W3CDTF">2015-05-11T07:41:00Z</dcterms:modified>
</cp:coreProperties>
</file>