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47" w:type="dxa"/>
        <w:jc w:val="center"/>
        <w:tblInd w:w="-749" w:type="dxa"/>
        <w:tblLook w:val="01E0"/>
      </w:tblPr>
      <w:tblGrid>
        <w:gridCol w:w="5036"/>
        <w:gridCol w:w="359"/>
        <w:gridCol w:w="4852"/>
      </w:tblGrid>
      <w:tr w:rsidR="00A402DF" w:rsidRPr="004E0A47">
        <w:trPr>
          <w:trHeight w:val="851"/>
          <w:jc w:val="center"/>
        </w:trPr>
        <w:tc>
          <w:tcPr>
            <w:tcW w:w="5036" w:type="dxa"/>
          </w:tcPr>
          <w:p w:rsidR="00A402DF" w:rsidRPr="00C469D6" w:rsidRDefault="00A402DF" w:rsidP="00FC3D0E">
            <w:pPr>
              <w:rPr>
                <w:rFonts w:ascii="Arial" w:hAnsi="Arial" w:cs="Arial"/>
              </w:rPr>
            </w:pPr>
          </w:p>
        </w:tc>
        <w:tc>
          <w:tcPr>
            <w:tcW w:w="359" w:type="dxa"/>
          </w:tcPr>
          <w:p w:rsidR="00A402DF" w:rsidRPr="004E0A47" w:rsidRDefault="00A402DF" w:rsidP="00FC3D0E">
            <w:pPr>
              <w:rPr>
                <w:rFonts w:ascii="Arial" w:hAnsi="Arial" w:cs="Arial"/>
              </w:rPr>
            </w:pPr>
          </w:p>
        </w:tc>
        <w:tc>
          <w:tcPr>
            <w:tcW w:w="4852" w:type="dxa"/>
          </w:tcPr>
          <w:p w:rsidR="00A402DF" w:rsidRPr="004E0A47" w:rsidRDefault="00A402DF" w:rsidP="00FC3D0E">
            <w:pPr>
              <w:rPr>
                <w:rFonts w:ascii="Arial" w:hAnsi="Arial" w:cs="Arial"/>
              </w:rPr>
            </w:pPr>
          </w:p>
        </w:tc>
      </w:tr>
      <w:tr w:rsidR="00A402DF" w:rsidRPr="004E0A47">
        <w:trPr>
          <w:trHeight w:val="2268"/>
          <w:jc w:val="center"/>
        </w:trPr>
        <w:tc>
          <w:tcPr>
            <w:tcW w:w="4995" w:type="dxa"/>
          </w:tcPr>
          <w:p w:rsidR="00A402DF" w:rsidRPr="004E0A47" w:rsidRDefault="00A402DF" w:rsidP="00FC3D0E">
            <w:pPr>
              <w:rPr>
                <w:rFonts w:ascii="Arial" w:hAnsi="Arial" w:cs="Arial"/>
              </w:rPr>
            </w:pPr>
          </w:p>
        </w:tc>
        <w:tc>
          <w:tcPr>
            <w:tcW w:w="359" w:type="dxa"/>
            <w:tcBorders>
              <w:right w:val="single" w:sz="4" w:space="0" w:color="auto"/>
            </w:tcBorders>
          </w:tcPr>
          <w:p w:rsidR="00A402DF" w:rsidRPr="004E0A47" w:rsidRDefault="00A402DF" w:rsidP="00FC3D0E">
            <w:pPr>
              <w:rPr>
                <w:rFonts w:ascii="Arial" w:hAnsi="Arial" w:cs="Arial"/>
              </w:rPr>
            </w:pPr>
          </w:p>
        </w:tc>
        <w:tc>
          <w:tcPr>
            <w:tcW w:w="4852" w:type="dxa"/>
            <w:tcBorders>
              <w:left w:val="single" w:sz="4" w:space="0" w:color="auto"/>
            </w:tcBorders>
          </w:tcPr>
          <w:p w:rsidR="00A402DF" w:rsidRPr="004E0A47" w:rsidRDefault="00A402DF" w:rsidP="00FC3D0E">
            <w:pPr>
              <w:rPr>
                <w:rFonts w:ascii="Arial" w:hAnsi="Arial" w:cs="Arial"/>
              </w:rPr>
            </w:pPr>
          </w:p>
        </w:tc>
      </w:tr>
      <w:tr w:rsidR="00A402DF" w:rsidRPr="004E0A47">
        <w:trPr>
          <w:jc w:val="center"/>
        </w:trPr>
        <w:tc>
          <w:tcPr>
            <w:tcW w:w="4995" w:type="dxa"/>
          </w:tcPr>
          <w:p w:rsidR="00A402DF" w:rsidRPr="004E0A47" w:rsidRDefault="00A402DF" w:rsidP="0009383A">
            <w:pPr>
              <w:jc w:val="right"/>
              <w:rPr>
                <w:rFonts w:ascii="Arial" w:hAnsi="Arial" w:cs="Arial"/>
                <w:color w:val="2B2933"/>
                <w:sz w:val="32"/>
                <w:szCs w:val="32"/>
              </w:rPr>
            </w:pPr>
            <w:r w:rsidRPr="004E0A47">
              <w:rPr>
                <w:rFonts w:ascii="Arial" w:hAnsi="Arial" w:cs="Arial"/>
                <w:color w:val="2B2933"/>
                <w:sz w:val="32"/>
                <w:szCs w:val="32"/>
              </w:rPr>
              <w:t>Regionalny Program Operacyjny</w:t>
            </w:r>
          </w:p>
        </w:tc>
        <w:tc>
          <w:tcPr>
            <w:tcW w:w="359" w:type="dxa"/>
            <w:tcBorders>
              <w:right w:val="single" w:sz="4" w:space="0" w:color="auto"/>
            </w:tcBorders>
          </w:tcPr>
          <w:p w:rsidR="00A402DF" w:rsidRPr="004E0A47" w:rsidRDefault="00A402DF" w:rsidP="0009383A">
            <w:pPr>
              <w:jc w:val="both"/>
              <w:rPr>
                <w:rFonts w:ascii="Arial" w:hAnsi="Arial" w:cs="Arial"/>
              </w:rPr>
            </w:pPr>
          </w:p>
        </w:tc>
        <w:tc>
          <w:tcPr>
            <w:tcW w:w="4852" w:type="dxa"/>
            <w:tcBorders>
              <w:left w:val="single" w:sz="4" w:space="0" w:color="auto"/>
            </w:tcBorders>
          </w:tcPr>
          <w:p w:rsidR="00A402DF" w:rsidRPr="004E0A47" w:rsidRDefault="00A402DF" w:rsidP="0009383A">
            <w:pPr>
              <w:jc w:val="both"/>
              <w:rPr>
                <w:rFonts w:ascii="Arial" w:hAnsi="Arial" w:cs="Arial"/>
              </w:rPr>
            </w:pPr>
          </w:p>
        </w:tc>
      </w:tr>
      <w:tr w:rsidR="00A402DF" w:rsidRPr="004E0A47">
        <w:trPr>
          <w:jc w:val="center"/>
        </w:trPr>
        <w:tc>
          <w:tcPr>
            <w:tcW w:w="4995" w:type="dxa"/>
          </w:tcPr>
          <w:p w:rsidR="00A402DF" w:rsidRPr="004E0A47" w:rsidRDefault="00A402DF" w:rsidP="0009383A">
            <w:pPr>
              <w:jc w:val="right"/>
              <w:rPr>
                <w:rFonts w:ascii="Arial" w:hAnsi="Arial" w:cs="Arial"/>
                <w:b/>
                <w:color w:val="2B2933"/>
                <w:sz w:val="44"/>
                <w:szCs w:val="44"/>
              </w:rPr>
            </w:pPr>
            <w:r w:rsidRPr="004E0A47">
              <w:rPr>
                <w:rFonts w:ascii="Arial" w:hAnsi="Arial" w:cs="Arial"/>
                <w:b/>
                <w:color w:val="2B2933"/>
                <w:sz w:val="44"/>
                <w:szCs w:val="44"/>
              </w:rPr>
              <w:t>Warmia i Mazury</w:t>
            </w:r>
          </w:p>
        </w:tc>
        <w:tc>
          <w:tcPr>
            <w:tcW w:w="359" w:type="dxa"/>
            <w:tcBorders>
              <w:right w:val="single" w:sz="4" w:space="0" w:color="auto"/>
            </w:tcBorders>
          </w:tcPr>
          <w:p w:rsidR="00A402DF" w:rsidRPr="004E0A47" w:rsidRDefault="00A402DF" w:rsidP="0009383A">
            <w:pPr>
              <w:jc w:val="both"/>
              <w:rPr>
                <w:rFonts w:ascii="Arial" w:hAnsi="Arial" w:cs="Arial"/>
              </w:rPr>
            </w:pPr>
          </w:p>
        </w:tc>
        <w:tc>
          <w:tcPr>
            <w:tcW w:w="4852" w:type="dxa"/>
            <w:tcBorders>
              <w:left w:val="single" w:sz="4" w:space="0" w:color="auto"/>
            </w:tcBorders>
          </w:tcPr>
          <w:p w:rsidR="00A402DF" w:rsidRPr="004E0A47" w:rsidRDefault="00A402DF" w:rsidP="0009383A">
            <w:pPr>
              <w:jc w:val="both"/>
              <w:rPr>
                <w:rFonts w:ascii="Arial" w:hAnsi="Arial" w:cs="Arial"/>
              </w:rPr>
            </w:pPr>
          </w:p>
        </w:tc>
      </w:tr>
      <w:tr w:rsidR="00A402DF" w:rsidRPr="004E0A47">
        <w:trPr>
          <w:jc w:val="center"/>
        </w:trPr>
        <w:tc>
          <w:tcPr>
            <w:tcW w:w="4995" w:type="dxa"/>
          </w:tcPr>
          <w:p w:rsidR="00A402DF" w:rsidRPr="004E0A47" w:rsidRDefault="00A402DF" w:rsidP="0009383A">
            <w:pPr>
              <w:jc w:val="right"/>
              <w:rPr>
                <w:rFonts w:ascii="Arial" w:hAnsi="Arial" w:cs="Arial"/>
                <w:color w:val="2B2933"/>
                <w:sz w:val="32"/>
                <w:szCs w:val="32"/>
              </w:rPr>
            </w:pPr>
            <w:r w:rsidRPr="004E0A47">
              <w:rPr>
                <w:rFonts w:ascii="Arial" w:hAnsi="Arial" w:cs="Arial"/>
                <w:color w:val="2B2933"/>
                <w:sz w:val="32"/>
                <w:szCs w:val="32"/>
              </w:rPr>
              <w:t xml:space="preserve">na lata 2007-2013 </w:t>
            </w:r>
          </w:p>
        </w:tc>
        <w:tc>
          <w:tcPr>
            <w:tcW w:w="359" w:type="dxa"/>
            <w:tcBorders>
              <w:right w:val="single" w:sz="4" w:space="0" w:color="auto"/>
            </w:tcBorders>
          </w:tcPr>
          <w:p w:rsidR="00A402DF" w:rsidRPr="004E0A47" w:rsidRDefault="00A402DF" w:rsidP="0009383A">
            <w:pPr>
              <w:jc w:val="both"/>
              <w:rPr>
                <w:rFonts w:ascii="Arial" w:hAnsi="Arial" w:cs="Arial"/>
              </w:rPr>
            </w:pPr>
          </w:p>
        </w:tc>
        <w:tc>
          <w:tcPr>
            <w:tcW w:w="4852" w:type="dxa"/>
            <w:tcBorders>
              <w:left w:val="single" w:sz="4" w:space="0" w:color="auto"/>
            </w:tcBorders>
          </w:tcPr>
          <w:p w:rsidR="00A402DF" w:rsidRPr="004E0A47" w:rsidRDefault="00A402DF" w:rsidP="0009383A">
            <w:pPr>
              <w:jc w:val="both"/>
              <w:rPr>
                <w:rFonts w:ascii="Arial" w:hAnsi="Arial" w:cs="Arial"/>
              </w:rPr>
            </w:pPr>
          </w:p>
        </w:tc>
      </w:tr>
      <w:tr w:rsidR="00A402DF" w:rsidRPr="004E0A47">
        <w:trPr>
          <w:trHeight w:val="1701"/>
          <w:jc w:val="center"/>
        </w:trPr>
        <w:tc>
          <w:tcPr>
            <w:tcW w:w="4995" w:type="dxa"/>
          </w:tcPr>
          <w:p w:rsidR="00A402DF" w:rsidRPr="004E0A47" w:rsidRDefault="00A402DF" w:rsidP="0009383A">
            <w:pPr>
              <w:jc w:val="right"/>
              <w:rPr>
                <w:rFonts w:ascii="Arial" w:hAnsi="Arial" w:cs="Arial"/>
                <w:color w:val="2B2933"/>
                <w:sz w:val="32"/>
                <w:szCs w:val="32"/>
              </w:rPr>
            </w:pPr>
          </w:p>
        </w:tc>
        <w:tc>
          <w:tcPr>
            <w:tcW w:w="359" w:type="dxa"/>
            <w:tcBorders>
              <w:right w:val="single" w:sz="4" w:space="0" w:color="auto"/>
            </w:tcBorders>
          </w:tcPr>
          <w:p w:rsidR="00A402DF" w:rsidRPr="004E0A47" w:rsidRDefault="00A402DF" w:rsidP="0009383A">
            <w:pPr>
              <w:jc w:val="both"/>
              <w:rPr>
                <w:rFonts w:ascii="Arial" w:hAnsi="Arial" w:cs="Arial"/>
              </w:rPr>
            </w:pPr>
          </w:p>
        </w:tc>
        <w:tc>
          <w:tcPr>
            <w:tcW w:w="4852" w:type="dxa"/>
            <w:tcBorders>
              <w:left w:val="single" w:sz="4" w:space="0" w:color="auto"/>
            </w:tcBorders>
          </w:tcPr>
          <w:p w:rsidR="00A402DF" w:rsidRPr="004E0A47" w:rsidRDefault="00A402DF" w:rsidP="0009383A">
            <w:pPr>
              <w:jc w:val="both"/>
              <w:rPr>
                <w:rFonts w:ascii="Arial" w:hAnsi="Arial" w:cs="Arial"/>
              </w:rPr>
            </w:pPr>
          </w:p>
        </w:tc>
      </w:tr>
      <w:tr w:rsidR="00A402DF" w:rsidRPr="004E0A47">
        <w:trPr>
          <w:trHeight w:val="1701"/>
          <w:jc w:val="center"/>
        </w:trPr>
        <w:tc>
          <w:tcPr>
            <w:tcW w:w="10206" w:type="dxa"/>
            <w:gridSpan w:val="3"/>
            <w:vAlign w:val="center"/>
          </w:tcPr>
          <w:p w:rsidR="00A402DF" w:rsidRPr="004E0A47" w:rsidRDefault="00A402DF" w:rsidP="0009383A">
            <w:pPr>
              <w:spacing w:line="360" w:lineRule="auto"/>
              <w:jc w:val="right"/>
              <w:rPr>
                <w:rFonts w:ascii="Arial" w:hAnsi="Arial" w:cs="Arial"/>
                <w:b/>
                <w:sz w:val="36"/>
                <w:szCs w:val="36"/>
              </w:rPr>
            </w:pPr>
          </w:p>
          <w:p w:rsidR="00A402DF" w:rsidRPr="004E0A47" w:rsidRDefault="00A402DF" w:rsidP="0009383A">
            <w:pPr>
              <w:spacing w:line="360" w:lineRule="auto"/>
              <w:jc w:val="right"/>
              <w:rPr>
                <w:rFonts w:ascii="Arial" w:hAnsi="Arial" w:cs="Arial"/>
                <w:b/>
                <w:sz w:val="36"/>
                <w:szCs w:val="36"/>
              </w:rPr>
            </w:pPr>
          </w:p>
          <w:p w:rsidR="00A402DF" w:rsidRPr="004E0A47" w:rsidRDefault="00A402DF" w:rsidP="0009383A">
            <w:pPr>
              <w:spacing w:line="360" w:lineRule="auto"/>
              <w:jc w:val="right"/>
              <w:rPr>
                <w:rFonts w:ascii="Arial" w:hAnsi="Arial" w:cs="Arial"/>
                <w:b/>
                <w:sz w:val="36"/>
                <w:szCs w:val="36"/>
              </w:rPr>
            </w:pPr>
            <w:r w:rsidRPr="004E0A47">
              <w:rPr>
                <w:rFonts w:ascii="Arial" w:hAnsi="Arial" w:cs="Arial"/>
                <w:b/>
                <w:sz w:val="36"/>
                <w:szCs w:val="36"/>
              </w:rPr>
              <w:t>Szczegółowy opis osi priorytetowej</w:t>
            </w:r>
          </w:p>
          <w:p w:rsidR="00A402DF" w:rsidRPr="004E0A47" w:rsidRDefault="00A402DF" w:rsidP="0009383A">
            <w:pPr>
              <w:spacing w:line="360" w:lineRule="auto"/>
              <w:jc w:val="right"/>
              <w:rPr>
                <w:rFonts w:ascii="Arial" w:hAnsi="Arial" w:cs="Arial"/>
                <w:b/>
                <w:sz w:val="36"/>
                <w:szCs w:val="36"/>
              </w:rPr>
            </w:pPr>
            <w:r w:rsidRPr="004E0A47">
              <w:rPr>
                <w:rFonts w:ascii="Arial" w:hAnsi="Arial" w:cs="Arial"/>
                <w:b/>
                <w:sz w:val="36"/>
                <w:szCs w:val="36"/>
              </w:rPr>
              <w:t>„Środowisko przyrodnicze”</w:t>
            </w:r>
          </w:p>
          <w:p w:rsidR="00A402DF" w:rsidRPr="004E0A47" w:rsidRDefault="00A402DF" w:rsidP="0009383A">
            <w:pPr>
              <w:spacing w:line="360" w:lineRule="auto"/>
              <w:jc w:val="right"/>
              <w:rPr>
                <w:rFonts w:ascii="Arial" w:hAnsi="Arial" w:cs="Arial"/>
                <w:b/>
                <w:sz w:val="36"/>
                <w:szCs w:val="36"/>
              </w:rPr>
            </w:pPr>
            <w:r w:rsidRPr="004E0A47">
              <w:rPr>
                <w:rFonts w:ascii="Arial" w:hAnsi="Arial" w:cs="Arial"/>
                <w:b/>
                <w:sz w:val="36"/>
                <w:szCs w:val="36"/>
              </w:rPr>
              <w:t>Regionalnego Programu Operacyjnego</w:t>
            </w:r>
          </w:p>
          <w:p w:rsidR="00A402DF" w:rsidRPr="004E0A47" w:rsidRDefault="00A402DF" w:rsidP="0009383A">
            <w:pPr>
              <w:spacing w:line="360" w:lineRule="auto"/>
              <w:jc w:val="right"/>
              <w:rPr>
                <w:rFonts w:ascii="Arial" w:hAnsi="Arial" w:cs="Arial"/>
                <w:b/>
                <w:sz w:val="36"/>
                <w:szCs w:val="36"/>
              </w:rPr>
            </w:pPr>
            <w:r w:rsidRPr="004E0A47">
              <w:rPr>
                <w:rFonts w:ascii="Arial" w:hAnsi="Arial" w:cs="Arial"/>
                <w:b/>
                <w:sz w:val="36"/>
                <w:szCs w:val="36"/>
              </w:rPr>
              <w:t>Warmia i Mazury na lata 2007 - 2013</w:t>
            </w:r>
          </w:p>
          <w:p w:rsidR="00A402DF" w:rsidRPr="004E0A47" w:rsidRDefault="00A402DF" w:rsidP="0009383A">
            <w:pPr>
              <w:jc w:val="center"/>
              <w:rPr>
                <w:rFonts w:ascii="Arial" w:hAnsi="Arial" w:cs="Arial"/>
              </w:rPr>
            </w:pPr>
          </w:p>
          <w:p w:rsidR="00A402DF" w:rsidRPr="004E0A47" w:rsidRDefault="00A402DF" w:rsidP="0009383A">
            <w:pPr>
              <w:jc w:val="center"/>
              <w:rPr>
                <w:rFonts w:ascii="Arial" w:hAnsi="Arial" w:cs="Arial"/>
              </w:rPr>
            </w:pPr>
          </w:p>
          <w:p w:rsidR="00A402DF" w:rsidRPr="004E0A47" w:rsidRDefault="00A402DF" w:rsidP="0009383A">
            <w:pPr>
              <w:jc w:val="center"/>
              <w:rPr>
                <w:rFonts w:ascii="Arial" w:hAnsi="Arial" w:cs="Arial"/>
              </w:rPr>
            </w:pPr>
          </w:p>
        </w:tc>
      </w:tr>
      <w:tr w:rsidR="00A402DF" w:rsidRPr="004E0A47">
        <w:trPr>
          <w:trHeight w:val="893"/>
          <w:jc w:val="center"/>
        </w:trPr>
        <w:tc>
          <w:tcPr>
            <w:tcW w:w="10206" w:type="dxa"/>
            <w:gridSpan w:val="3"/>
            <w:vAlign w:val="center"/>
          </w:tcPr>
          <w:p w:rsidR="00A402DF" w:rsidRPr="004E0A47" w:rsidRDefault="00A402DF" w:rsidP="0009383A">
            <w:pPr>
              <w:spacing w:line="360" w:lineRule="auto"/>
              <w:rPr>
                <w:rFonts w:ascii="Arial" w:hAnsi="Arial" w:cs="Arial"/>
                <w:i/>
                <w:sz w:val="28"/>
                <w:szCs w:val="28"/>
              </w:rPr>
            </w:pPr>
          </w:p>
          <w:p w:rsidR="00A402DF" w:rsidRPr="004E0A47" w:rsidRDefault="00A402DF" w:rsidP="0009383A">
            <w:pPr>
              <w:spacing w:line="360" w:lineRule="auto"/>
              <w:jc w:val="center"/>
              <w:rPr>
                <w:rFonts w:ascii="Arial" w:hAnsi="Arial" w:cs="Arial"/>
                <w:i/>
                <w:sz w:val="28"/>
                <w:szCs w:val="28"/>
              </w:rPr>
            </w:pPr>
          </w:p>
          <w:p w:rsidR="00A402DF" w:rsidRPr="004E0A47" w:rsidRDefault="00A402DF" w:rsidP="0009383A">
            <w:pPr>
              <w:spacing w:line="360" w:lineRule="auto"/>
              <w:jc w:val="center"/>
              <w:rPr>
                <w:rFonts w:ascii="Arial" w:hAnsi="Arial" w:cs="Arial"/>
                <w:i/>
                <w:sz w:val="28"/>
                <w:szCs w:val="28"/>
              </w:rPr>
            </w:pPr>
          </w:p>
          <w:p w:rsidR="00A402DF" w:rsidRPr="004E0A47" w:rsidRDefault="00A402DF" w:rsidP="0009383A">
            <w:pPr>
              <w:spacing w:line="360" w:lineRule="auto"/>
              <w:jc w:val="center"/>
              <w:rPr>
                <w:rFonts w:ascii="Arial" w:hAnsi="Arial" w:cs="Arial"/>
                <w:i/>
                <w:sz w:val="28"/>
                <w:szCs w:val="28"/>
              </w:rPr>
            </w:pPr>
          </w:p>
          <w:p w:rsidR="00A402DF" w:rsidRPr="004E0A47" w:rsidRDefault="00A402DF" w:rsidP="0009383A">
            <w:pPr>
              <w:spacing w:line="360" w:lineRule="auto"/>
              <w:jc w:val="center"/>
              <w:rPr>
                <w:rFonts w:ascii="Arial" w:hAnsi="Arial" w:cs="Arial"/>
                <w:i/>
                <w:sz w:val="28"/>
                <w:szCs w:val="28"/>
              </w:rPr>
            </w:pPr>
            <w:r>
              <w:rPr>
                <w:rFonts w:ascii="Arial" w:hAnsi="Arial" w:cs="Arial"/>
                <w:i/>
                <w:sz w:val="28"/>
                <w:szCs w:val="28"/>
              </w:rPr>
              <w:t>Olsztyn, 23 czerwca 2014 r.</w:t>
            </w:r>
          </w:p>
          <w:p w:rsidR="00A402DF" w:rsidRPr="004E0A47" w:rsidRDefault="00A402DF" w:rsidP="00FC3D0E">
            <w:pPr>
              <w:rPr>
                <w:rFonts w:ascii="Arial" w:hAnsi="Arial" w:cs="Arial"/>
              </w:rPr>
            </w:pPr>
          </w:p>
        </w:tc>
      </w:tr>
    </w:tbl>
    <w:p w:rsidR="00A402DF" w:rsidRPr="004E0A47" w:rsidRDefault="00A402DF" w:rsidP="00833EDC">
      <w:pPr>
        <w:jc w:val="center"/>
        <w:rPr>
          <w:rFonts w:ascii="Arial" w:hAnsi="Arial" w:cs="Arial"/>
          <w:b/>
          <w:sz w:val="28"/>
          <w:szCs w:val="28"/>
        </w:rPr>
      </w:pPr>
      <w:r w:rsidRPr="004E0A47">
        <w:rPr>
          <w:rFonts w:ascii="Arial" w:hAnsi="Arial" w:cs="Arial"/>
          <w:b/>
          <w:i/>
          <w:sz w:val="28"/>
          <w:szCs w:val="28"/>
        </w:rPr>
        <w:br w:type="page"/>
      </w:r>
      <w:r w:rsidRPr="004E0A47">
        <w:rPr>
          <w:rFonts w:ascii="Arial" w:hAnsi="Arial" w:cs="Arial"/>
          <w:b/>
          <w:sz w:val="28"/>
          <w:szCs w:val="28"/>
        </w:rPr>
        <w:t>SPIS TREŚCI</w:t>
      </w:r>
    </w:p>
    <w:p w:rsidR="00A402DF" w:rsidRPr="004E0A47" w:rsidRDefault="00A402DF" w:rsidP="00EA7C22">
      <w:pPr>
        <w:spacing w:line="360" w:lineRule="auto"/>
        <w:jc w:val="center"/>
        <w:rPr>
          <w:rFonts w:ascii="Arial" w:hAnsi="Arial" w:cs="Arial"/>
          <w:b/>
          <w:i/>
          <w:sz w:val="18"/>
          <w:szCs w:val="18"/>
        </w:rPr>
      </w:pPr>
    </w:p>
    <w:p w:rsidR="00A402DF" w:rsidRDefault="00A402DF">
      <w:pPr>
        <w:pStyle w:val="TOC1"/>
        <w:rPr>
          <w:rFonts w:ascii="Times New Roman" w:hAnsi="Times New Roman" w:cs="Times New Roman"/>
        </w:rPr>
      </w:pPr>
      <w:r w:rsidRPr="00ED13EA">
        <w:fldChar w:fldCharType="begin"/>
      </w:r>
      <w:r w:rsidRPr="00ED13EA">
        <w:instrText xml:space="preserve"> TOC \o "1-4" \h \z \u </w:instrText>
      </w:r>
      <w:r w:rsidRPr="00ED13EA">
        <w:fldChar w:fldCharType="separate"/>
      </w:r>
      <w:hyperlink w:anchor="_Toc285533944" w:history="1">
        <w:r w:rsidRPr="00B5713B">
          <w:rPr>
            <w:rStyle w:val="Hyperlink"/>
            <w:rFonts w:cs="Arial"/>
            <w:b/>
          </w:rPr>
          <w:t>1. INFORMACJE OGÓLNE</w:t>
        </w:r>
        <w:r>
          <w:rPr>
            <w:webHidden/>
          </w:rPr>
          <w:tab/>
        </w:r>
        <w:r>
          <w:rPr>
            <w:webHidden/>
          </w:rPr>
          <w:fldChar w:fldCharType="begin"/>
        </w:r>
        <w:r>
          <w:rPr>
            <w:webHidden/>
          </w:rPr>
          <w:instrText xml:space="preserve"> PAGEREF _Toc285533944 \h </w:instrText>
        </w:r>
        <w:r>
          <w:rPr>
            <w:webHidden/>
          </w:rPr>
        </w:r>
        <w:r>
          <w:rPr>
            <w:webHidden/>
          </w:rPr>
          <w:fldChar w:fldCharType="separate"/>
        </w:r>
        <w:r>
          <w:rPr>
            <w:webHidden/>
          </w:rPr>
          <w:t>2</w:t>
        </w:r>
        <w:r>
          <w:rPr>
            <w:webHidden/>
          </w:rPr>
          <w:fldChar w:fldCharType="end"/>
        </w:r>
      </w:hyperlink>
    </w:p>
    <w:p w:rsidR="00A402DF" w:rsidRDefault="00A402DF">
      <w:pPr>
        <w:pStyle w:val="TOC2"/>
        <w:rPr>
          <w:rFonts w:ascii="Times New Roman" w:hAnsi="Times New Roman" w:cs="Times New Roman"/>
          <w:bCs w:val="0"/>
        </w:rPr>
      </w:pPr>
      <w:hyperlink w:anchor="_Toc285533945" w:history="1">
        <w:r w:rsidRPr="00B5713B">
          <w:rPr>
            <w:rStyle w:val="Hyperlink"/>
            <w:rFonts w:cs="Arial"/>
          </w:rPr>
          <w:t>1.1. Status dokumentu</w:t>
        </w:r>
        <w:r>
          <w:rPr>
            <w:webHidden/>
          </w:rPr>
          <w:tab/>
        </w:r>
        <w:r>
          <w:rPr>
            <w:webHidden/>
          </w:rPr>
          <w:fldChar w:fldCharType="begin"/>
        </w:r>
        <w:r>
          <w:rPr>
            <w:webHidden/>
          </w:rPr>
          <w:instrText xml:space="preserve"> PAGEREF _Toc285533945 \h </w:instrText>
        </w:r>
        <w:r>
          <w:rPr>
            <w:webHidden/>
          </w:rPr>
        </w:r>
        <w:r>
          <w:rPr>
            <w:webHidden/>
          </w:rPr>
          <w:fldChar w:fldCharType="separate"/>
        </w:r>
        <w:r>
          <w:rPr>
            <w:webHidden/>
          </w:rPr>
          <w:t>2</w:t>
        </w:r>
        <w:r>
          <w:rPr>
            <w:webHidden/>
          </w:rPr>
          <w:fldChar w:fldCharType="end"/>
        </w:r>
      </w:hyperlink>
    </w:p>
    <w:p w:rsidR="00A402DF" w:rsidRDefault="00A402DF">
      <w:pPr>
        <w:pStyle w:val="TOC2"/>
        <w:rPr>
          <w:rFonts w:ascii="Times New Roman" w:hAnsi="Times New Roman" w:cs="Times New Roman"/>
          <w:bCs w:val="0"/>
        </w:rPr>
      </w:pPr>
      <w:hyperlink w:anchor="_Toc285533946" w:history="1">
        <w:r w:rsidRPr="00B5713B">
          <w:rPr>
            <w:rStyle w:val="Hyperlink"/>
            <w:rFonts w:cs="Arial"/>
          </w:rPr>
          <w:t>1.2. Skrócony opis RPO WiM</w:t>
        </w:r>
        <w:r>
          <w:rPr>
            <w:webHidden/>
          </w:rPr>
          <w:tab/>
        </w:r>
        <w:r>
          <w:rPr>
            <w:webHidden/>
          </w:rPr>
          <w:fldChar w:fldCharType="begin"/>
        </w:r>
        <w:r>
          <w:rPr>
            <w:webHidden/>
          </w:rPr>
          <w:instrText xml:space="preserve"> PAGEREF _Toc285533946 \h </w:instrText>
        </w:r>
        <w:r>
          <w:rPr>
            <w:webHidden/>
          </w:rPr>
        </w:r>
        <w:r>
          <w:rPr>
            <w:webHidden/>
          </w:rPr>
          <w:fldChar w:fldCharType="separate"/>
        </w:r>
        <w:r>
          <w:rPr>
            <w:webHidden/>
          </w:rPr>
          <w:t>3</w:t>
        </w:r>
        <w:r>
          <w:rPr>
            <w:webHidden/>
          </w:rPr>
          <w:fldChar w:fldCharType="end"/>
        </w:r>
      </w:hyperlink>
    </w:p>
    <w:p w:rsidR="00A402DF" w:rsidRDefault="00A402DF">
      <w:pPr>
        <w:pStyle w:val="TOC2"/>
        <w:rPr>
          <w:rFonts w:ascii="Times New Roman" w:hAnsi="Times New Roman" w:cs="Times New Roman"/>
          <w:bCs w:val="0"/>
        </w:rPr>
      </w:pPr>
      <w:hyperlink w:anchor="_Toc285533947" w:history="1">
        <w:r w:rsidRPr="00B5713B">
          <w:rPr>
            <w:rStyle w:val="Hyperlink"/>
            <w:rFonts w:cs="Arial"/>
          </w:rPr>
          <w:t>1.3. Wprowadzanie zmian w treści RPO WiM  2007 - 2013</w:t>
        </w:r>
        <w:r>
          <w:rPr>
            <w:webHidden/>
          </w:rPr>
          <w:tab/>
        </w:r>
        <w:r>
          <w:rPr>
            <w:webHidden/>
          </w:rPr>
          <w:fldChar w:fldCharType="begin"/>
        </w:r>
        <w:r>
          <w:rPr>
            <w:webHidden/>
          </w:rPr>
          <w:instrText xml:space="preserve"> PAGEREF _Toc285533947 \h </w:instrText>
        </w:r>
        <w:r>
          <w:rPr>
            <w:webHidden/>
          </w:rPr>
        </w:r>
        <w:r>
          <w:rPr>
            <w:webHidden/>
          </w:rPr>
          <w:fldChar w:fldCharType="separate"/>
        </w:r>
        <w:r>
          <w:rPr>
            <w:webHidden/>
          </w:rPr>
          <w:t>4</w:t>
        </w:r>
        <w:r>
          <w:rPr>
            <w:webHidden/>
          </w:rPr>
          <w:fldChar w:fldCharType="end"/>
        </w:r>
      </w:hyperlink>
    </w:p>
    <w:p w:rsidR="00A402DF" w:rsidRDefault="00A402DF">
      <w:pPr>
        <w:pStyle w:val="TOC2"/>
        <w:rPr>
          <w:rFonts w:ascii="Times New Roman" w:hAnsi="Times New Roman" w:cs="Times New Roman"/>
          <w:bCs w:val="0"/>
        </w:rPr>
      </w:pPr>
      <w:hyperlink w:anchor="_Toc285533948" w:history="1">
        <w:r w:rsidRPr="00B5713B">
          <w:rPr>
            <w:rStyle w:val="Hyperlink"/>
            <w:rFonts w:cs="Arial"/>
          </w:rPr>
          <w:t>1.4. Finansowanie RPO WiM</w:t>
        </w:r>
        <w:r>
          <w:rPr>
            <w:webHidden/>
          </w:rPr>
          <w:tab/>
        </w:r>
        <w:r>
          <w:rPr>
            <w:webHidden/>
          </w:rPr>
          <w:fldChar w:fldCharType="begin"/>
        </w:r>
        <w:r>
          <w:rPr>
            <w:webHidden/>
          </w:rPr>
          <w:instrText xml:space="preserve"> PAGEREF _Toc285533948 \h </w:instrText>
        </w:r>
        <w:r>
          <w:rPr>
            <w:webHidden/>
          </w:rPr>
        </w:r>
        <w:r>
          <w:rPr>
            <w:webHidden/>
          </w:rPr>
          <w:fldChar w:fldCharType="separate"/>
        </w:r>
        <w:r>
          <w:rPr>
            <w:webHidden/>
          </w:rPr>
          <w:t>5</w:t>
        </w:r>
        <w:r>
          <w:rPr>
            <w:webHidden/>
          </w:rPr>
          <w:fldChar w:fldCharType="end"/>
        </w:r>
      </w:hyperlink>
    </w:p>
    <w:p w:rsidR="00A402DF" w:rsidRDefault="00A402DF">
      <w:pPr>
        <w:pStyle w:val="TOC1"/>
        <w:rPr>
          <w:rFonts w:ascii="Times New Roman" w:hAnsi="Times New Roman" w:cs="Times New Roman"/>
        </w:rPr>
      </w:pPr>
      <w:hyperlink w:anchor="_Toc285533949" w:history="1">
        <w:r w:rsidRPr="00B5713B">
          <w:rPr>
            <w:rStyle w:val="Hyperlink"/>
            <w:rFonts w:cs="Arial"/>
            <w:b/>
          </w:rPr>
          <w:t>2. ZASADY OGÓLNE W ZAKRESIE WYBORU I REALIZACJI PROJEKTÓW</w:t>
        </w:r>
        <w:r>
          <w:rPr>
            <w:webHidden/>
          </w:rPr>
          <w:tab/>
        </w:r>
        <w:r>
          <w:rPr>
            <w:webHidden/>
          </w:rPr>
          <w:fldChar w:fldCharType="begin"/>
        </w:r>
        <w:r>
          <w:rPr>
            <w:webHidden/>
          </w:rPr>
          <w:instrText xml:space="preserve"> PAGEREF _Toc285533949 \h </w:instrText>
        </w:r>
        <w:r>
          <w:rPr>
            <w:webHidden/>
          </w:rPr>
        </w:r>
        <w:r>
          <w:rPr>
            <w:webHidden/>
          </w:rPr>
          <w:fldChar w:fldCharType="separate"/>
        </w:r>
        <w:r>
          <w:rPr>
            <w:webHidden/>
          </w:rPr>
          <w:t>6</w:t>
        </w:r>
        <w:r>
          <w:rPr>
            <w:webHidden/>
          </w:rPr>
          <w:fldChar w:fldCharType="end"/>
        </w:r>
      </w:hyperlink>
    </w:p>
    <w:p w:rsidR="00A402DF" w:rsidRDefault="00A402DF">
      <w:pPr>
        <w:pStyle w:val="TOC2"/>
        <w:rPr>
          <w:rFonts w:ascii="Times New Roman" w:hAnsi="Times New Roman" w:cs="Times New Roman"/>
          <w:bCs w:val="0"/>
        </w:rPr>
      </w:pPr>
      <w:hyperlink w:anchor="_Toc285533950" w:history="1">
        <w:r w:rsidRPr="00B5713B">
          <w:rPr>
            <w:rStyle w:val="Hyperlink"/>
            <w:rFonts w:cs="Arial"/>
          </w:rPr>
          <w:t>2.1</w:t>
        </w:r>
        <w:r>
          <w:rPr>
            <w:rFonts w:ascii="Times New Roman" w:hAnsi="Times New Roman" w:cs="Times New Roman"/>
            <w:bCs w:val="0"/>
          </w:rPr>
          <w:t xml:space="preserve"> </w:t>
        </w:r>
        <w:r w:rsidRPr="00B5713B">
          <w:rPr>
            <w:rStyle w:val="Hyperlink"/>
            <w:rFonts w:cs="Arial"/>
          </w:rPr>
          <w:t>Procedura wyboru projektów w ramach RPO WiM</w:t>
        </w:r>
        <w:r>
          <w:rPr>
            <w:webHidden/>
          </w:rPr>
          <w:tab/>
        </w:r>
        <w:r>
          <w:rPr>
            <w:webHidden/>
          </w:rPr>
          <w:fldChar w:fldCharType="begin"/>
        </w:r>
        <w:r>
          <w:rPr>
            <w:webHidden/>
          </w:rPr>
          <w:instrText xml:space="preserve"> PAGEREF _Toc285533950 \h </w:instrText>
        </w:r>
        <w:r>
          <w:rPr>
            <w:webHidden/>
          </w:rPr>
        </w:r>
        <w:r>
          <w:rPr>
            <w:webHidden/>
          </w:rPr>
          <w:fldChar w:fldCharType="separate"/>
        </w:r>
        <w:r>
          <w:rPr>
            <w:webHidden/>
          </w:rPr>
          <w:t>6</w:t>
        </w:r>
        <w:r>
          <w:rPr>
            <w:webHidden/>
          </w:rPr>
          <w:fldChar w:fldCharType="end"/>
        </w:r>
      </w:hyperlink>
    </w:p>
    <w:p w:rsidR="00A402DF" w:rsidRDefault="00A402DF">
      <w:pPr>
        <w:pStyle w:val="TOC2"/>
        <w:rPr>
          <w:rFonts w:ascii="Times New Roman" w:hAnsi="Times New Roman" w:cs="Times New Roman"/>
          <w:bCs w:val="0"/>
        </w:rPr>
      </w:pPr>
      <w:hyperlink w:anchor="_Toc285533951" w:history="1">
        <w:r w:rsidRPr="00B5713B">
          <w:rPr>
            <w:rStyle w:val="Hyperlink"/>
            <w:rFonts w:cs="Arial"/>
          </w:rPr>
          <w:t>2.2</w:t>
        </w:r>
        <w:r>
          <w:rPr>
            <w:rFonts w:ascii="Times New Roman" w:hAnsi="Times New Roman" w:cs="Times New Roman"/>
            <w:bCs w:val="0"/>
          </w:rPr>
          <w:t xml:space="preserve"> </w:t>
        </w:r>
        <w:r w:rsidRPr="00B5713B">
          <w:rPr>
            <w:rStyle w:val="Hyperlink"/>
            <w:rFonts w:cs="Arial"/>
          </w:rPr>
          <w:t>Kwalifikowalność wydatków w ramach RPO WiM</w:t>
        </w:r>
        <w:r>
          <w:rPr>
            <w:webHidden/>
          </w:rPr>
          <w:tab/>
        </w:r>
        <w:r>
          <w:rPr>
            <w:webHidden/>
          </w:rPr>
          <w:fldChar w:fldCharType="begin"/>
        </w:r>
        <w:r>
          <w:rPr>
            <w:webHidden/>
          </w:rPr>
          <w:instrText xml:space="preserve"> PAGEREF _Toc285533951 \h </w:instrText>
        </w:r>
        <w:r>
          <w:rPr>
            <w:webHidden/>
          </w:rPr>
        </w:r>
        <w:r>
          <w:rPr>
            <w:webHidden/>
          </w:rPr>
          <w:fldChar w:fldCharType="separate"/>
        </w:r>
        <w:r>
          <w:rPr>
            <w:webHidden/>
          </w:rPr>
          <w:t>8</w:t>
        </w:r>
        <w:r>
          <w:rPr>
            <w:webHidden/>
          </w:rPr>
          <w:fldChar w:fldCharType="end"/>
        </w:r>
      </w:hyperlink>
    </w:p>
    <w:p w:rsidR="00A402DF" w:rsidRDefault="00A402DF">
      <w:pPr>
        <w:pStyle w:val="TOC2"/>
        <w:rPr>
          <w:rFonts w:ascii="Times New Roman" w:hAnsi="Times New Roman" w:cs="Times New Roman"/>
          <w:bCs w:val="0"/>
        </w:rPr>
      </w:pPr>
      <w:hyperlink w:anchor="_Toc285533952" w:history="1">
        <w:r w:rsidRPr="00B5713B">
          <w:rPr>
            <w:rStyle w:val="Hyperlink"/>
            <w:rFonts w:cs="Arial"/>
          </w:rPr>
          <w:t>2.3</w:t>
        </w:r>
        <w:r>
          <w:rPr>
            <w:rFonts w:ascii="Times New Roman" w:hAnsi="Times New Roman" w:cs="Times New Roman"/>
            <w:bCs w:val="0"/>
          </w:rPr>
          <w:t xml:space="preserve"> </w:t>
        </w:r>
        <w:r w:rsidRPr="00B5713B">
          <w:rPr>
            <w:rStyle w:val="Hyperlink"/>
            <w:rFonts w:cs="Arial"/>
          </w:rPr>
          <w:t>Trwałość projektu</w:t>
        </w:r>
        <w:r>
          <w:rPr>
            <w:webHidden/>
          </w:rPr>
          <w:tab/>
        </w:r>
        <w:r>
          <w:rPr>
            <w:webHidden/>
          </w:rPr>
          <w:fldChar w:fldCharType="begin"/>
        </w:r>
        <w:r>
          <w:rPr>
            <w:webHidden/>
          </w:rPr>
          <w:instrText xml:space="preserve"> PAGEREF _Toc285533952 \h </w:instrText>
        </w:r>
        <w:r>
          <w:rPr>
            <w:webHidden/>
          </w:rPr>
        </w:r>
        <w:r>
          <w:rPr>
            <w:webHidden/>
          </w:rPr>
          <w:fldChar w:fldCharType="separate"/>
        </w:r>
        <w:r>
          <w:rPr>
            <w:webHidden/>
          </w:rPr>
          <w:t>9</w:t>
        </w:r>
        <w:r>
          <w:rPr>
            <w:webHidden/>
          </w:rPr>
          <w:fldChar w:fldCharType="end"/>
        </w:r>
      </w:hyperlink>
    </w:p>
    <w:p w:rsidR="00A402DF" w:rsidRDefault="00A402DF">
      <w:pPr>
        <w:pStyle w:val="TOC2"/>
        <w:rPr>
          <w:rFonts w:ascii="Times New Roman" w:hAnsi="Times New Roman" w:cs="Times New Roman"/>
          <w:bCs w:val="0"/>
        </w:rPr>
      </w:pPr>
      <w:hyperlink w:anchor="_Toc285533953" w:history="1">
        <w:r w:rsidRPr="00B5713B">
          <w:rPr>
            <w:rStyle w:val="Hyperlink"/>
            <w:rFonts w:cs="Arial"/>
          </w:rPr>
          <w:t>2.4</w:t>
        </w:r>
        <w:r>
          <w:rPr>
            <w:rFonts w:ascii="Times New Roman" w:hAnsi="Times New Roman" w:cs="Times New Roman"/>
            <w:bCs w:val="0"/>
          </w:rPr>
          <w:t xml:space="preserve"> </w:t>
        </w:r>
        <w:r w:rsidRPr="00B5713B">
          <w:rPr>
            <w:rStyle w:val="Hyperlink"/>
            <w:rFonts w:cs="Arial"/>
          </w:rPr>
          <w:t>System zarządzania i wdrażania RPO WiM</w:t>
        </w:r>
        <w:r>
          <w:rPr>
            <w:webHidden/>
          </w:rPr>
          <w:tab/>
        </w:r>
        <w:r>
          <w:rPr>
            <w:webHidden/>
          </w:rPr>
          <w:fldChar w:fldCharType="begin"/>
        </w:r>
        <w:r>
          <w:rPr>
            <w:webHidden/>
          </w:rPr>
          <w:instrText xml:space="preserve"> PAGEREF _Toc285533953 \h </w:instrText>
        </w:r>
        <w:r>
          <w:rPr>
            <w:webHidden/>
          </w:rPr>
        </w:r>
        <w:r>
          <w:rPr>
            <w:webHidden/>
          </w:rPr>
          <w:fldChar w:fldCharType="separate"/>
        </w:r>
        <w:r>
          <w:rPr>
            <w:webHidden/>
          </w:rPr>
          <w:t>9</w:t>
        </w:r>
        <w:r>
          <w:rPr>
            <w:webHidden/>
          </w:rPr>
          <w:fldChar w:fldCharType="end"/>
        </w:r>
      </w:hyperlink>
    </w:p>
    <w:p w:rsidR="00A402DF" w:rsidRDefault="00A402DF">
      <w:pPr>
        <w:pStyle w:val="TOC1"/>
        <w:rPr>
          <w:rFonts w:ascii="Times New Roman" w:hAnsi="Times New Roman" w:cs="Times New Roman"/>
        </w:rPr>
      </w:pPr>
      <w:hyperlink w:anchor="_Toc285533954" w:history="1">
        <w:r w:rsidRPr="00B5713B">
          <w:rPr>
            <w:rStyle w:val="Hyperlink"/>
            <w:rFonts w:cs="Arial"/>
          </w:rPr>
          <w:t>3.</w:t>
        </w:r>
        <w:r>
          <w:rPr>
            <w:rFonts w:ascii="Times New Roman" w:hAnsi="Times New Roman" w:cs="Times New Roman"/>
          </w:rPr>
          <w:tab/>
        </w:r>
        <w:r w:rsidRPr="00B5713B">
          <w:rPr>
            <w:rStyle w:val="Hyperlink"/>
            <w:rFonts w:cs="Arial"/>
          </w:rPr>
          <w:t>SZCZEGÓŁOWY OPIS OSI PRIORYTETOWEJ I DZIAŁAŃ</w:t>
        </w:r>
        <w:r>
          <w:rPr>
            <w:webHidden/>
          </w:rPr>
          <w:tab/>
        </w:r>
        <w:r>
          <w:rPr>
            <w:webHidden/>
          </w:rPr>
          <w:fldChar w:fldCharType="begin"/>
        </w:r>
        <w:r>
          <w:rPr>
            <w:webHidden/>
          </w:rPr>
          <w:instrText xml:space="preserve"> PAGEREF _Toc285533954 \h </w:instrText>
        </w:r>
        <w:r>
          <w:rPr>
            <w:webHidden/>
          </w:rPr>
        </w:r>
        <w:r>
          <w:rPr>
            <w:webHidden/>
          </w:rPr>
          <w:fldChar w:fldCharType="separate"/>
        </w:r>
        <w:r>
          <w:rPr>
            <w:webHidden/>
          </w:rPr>
          <w:t>10</w:t>
        </w:r>
        <w:r>
          <w:rPr>
            <w:webHidden/>
          </w:rPr>
          <w:fldChar w:fldCharType="end"/>
        </w:r>
      </w:hyperlink>
    </w:p>
    <w:p w:rsidR="00A402DF" w:rsidRDefault="00A402DF">
      <w:pPr>
        <w:pStyle w:val="TOC2"/>
        <w:rPr>
          <w:rFonts w:ascii="Times New Roman" w:hAnsi="Times New Roman" w:cs="Times New Roman"/>
          <w:bCs w:val="0"/>
        </w:rPr>
      </w:pPr>
      <w:hyperlink w:anchor="_Toc285533955" w:history="1">
        <w:r w:rsidRPr="00B5713B">
          <w:rPr>
            <w:rStyle w:val="Hyperlink"/>
            <w:rFonts w:cs="Arial"/>
          </w:rPr>
          <w:t>Działanie 6.1. Poprawa i zapobieganie degradacji środowiska poprzez budowę, rozbudowę i modernizację infrastruktury ochrony środowiska</w:t>
        </w:r>
        <w:r>
          <w:rPr>
            <w:webHidden/>
          </w:rPr>
          <w:tab/>
        </w:r>
        <w:r>
          <w:rPr>
            <w:webHidden/>
          </w:rPr>
          <w:fldChar w:fldCharType="begin"/>
        </w:r>
        <w:r>
          <w:rPr>
            <w:webHidden/>
          </w:rPr>
          <w:instrText xml:space="preserve"> PAGEREF _Toc285533955 \h </w:instrText>
        </w:r>
        <w:r>
          <w:rPr>
            <w:webHidden/>
          </w:rPr>
        </w:r>
        <w:r>
          <w:rPr>
            <w:webHidden/>
          </w:rPr>
          <w:fldChar w:fldCharType="separate"/>
        </w:r>
        <w:r>
          <w:rPr>
            <w:webHidden/>
          </w:rPr>
          <w:t>12</w:t>
        </w:r>
        <w:r>
          <w:rPr>
            <w:webHidden/>
          </w:rPr>
          <w:fldChar w:fldCharType="end"/>
        </w:r>
      </w:hyperlink>
    </w:p>
    <w:p w:rsidR="00A402DF" w:rsidRDefault="00A402DF">
      <w:pPr>
        <w:pStyle w:val="TOC3"/>
        <w:rPr>
          <w:rFonts w:ascii="Times New Roman" w:hAnsi="Times New Roman" w:cs="Times New Roman"/>
        </w:rPr>
      </w:pPr>
      <w:hyperlink w:anchor="_Toc285533956" w:history="1">
        <w:r w:rsidRPr="00B5713B">
          <w:rPr>
            <w:rStyle w:val="Hyperlink"/>
            <w:rFonts w:cs="Arial"/>
          </w:rPr>
          <w:t>Poddziałanie 6.1.1 Gospodarka odpadami i ochrona powierzchni ziemi</w:t>
        </w:r>
        <w:r>
          <w:rPr>
            <w:webHidden/>
          </w:rPr>
          <w:tab/>
        </w:r>
        <w:r>
          <w:rPr>
            <w:webHidden/>
          </w:rPr>
          <w:fldChar w:fldCharType="begin"/>
        </w:r>
        <w:r>
          <w:rPr>
            <w:webHidden/>
          </w:rPr>
          <w:instrText xml:space="preserve"> PAGEREF _Toc285533956 \h </w:instrText>
        </w:r>
        <w:r>
          <w:rPr>
            <w:webHidden/>
          </w:rPr>
        </w:r>
        <w:r>
          <w:rPr>
            <w:webHidden/>
          </w:rPr>
          <w:fldChar w:fldCharType="separate"/>
        </w:r>
        <w:r>
          <w:rPr>
            <w:webHidden/>
          </w:rPr>
          <w:t>12</w:t>
        </w:r>
        <w:r>
          <w:rPr>
            <w:webHidden/>
          </w:rPr>
          <w:fldChar w:fldCharType="end"/>
        </w:r>
      </w:hyperlink>
    </w:p>
    <w:p w:rsidR="00A402DF" w:rsidRDefault="00A402DF">
      <w:pPr>
        <w:pStyle w:val="TOC3"/>
        <w:rPr>
          <w:rFonts w:ascii="Times New Roman" w:hAnsi="Times New Roman" w:cs="Times New Roman"/>
        </w:rPr>
      </w:pPr>
      <w:hyperlink w:anchor="_Toc285533957" w:history="1">
        <w:r w:rsidRPr="00B5713B">
          <w:rPr>
            <w:rStyle w:val="Hyperlink"/>
            <w:rFonts w:cs="Arial"/>
          </w:rPr>
          <w:t>Poddziałanie 6.1.2 Gospodarka wodno-ściekowa</w:t>
        </w:r>
        <w:r>
          <w:rPr>
            <w:webHidden/>
          </w:rPr>
          <w:tab/>
        </w:r>
        <w:r>
          <w:rPr>
            <w:webHidden/>
          </w:rPr>
          <w:fldChar w:fldCharType="begin"/>
        </w:r>
        <w:r>
          <w:rPr>
            <w:webHidden/>
          </w:rPr>
          <w:instrText xml:space="preserve"> PAGEREF _Toc285533957 \h </w:instrText>
        </w:r>
        <w:r>
          <w:rPr>
            <w:webHidden/>
          </w:rPr>
        </w:r>
        <w:r>
          <w:rPr>
            <w:webHidden/>
          </w:rPr>
          <w:fldChar w:fldCharType="separate"/>
        </w:r>
        <w:r>
          <w:rPr>
            <w:webHidden/>
          </w:rPr>
          <w:t>16</w:t>
        </w:r>
        <w:r>
          <w:rPr>
            <w:webHidden/>
          </w:rPr>
          <w:fldChar w:fldCharType="end"/>
        </w:r>
      </w:hyperlink>
    </w:p>
    <w:p w:rsidR="00A402DF" w:rsidRDefault="00A402DF">
      <w:pPr>
        <w:pStyle w:val="TOC3"/>
        <w:rPr>
          <w:rFonts w:ascii="Times New Roman" w:hAnsi="Times New Roman" w:cs="Times New Roman"/>
        </w:rPr>
      </w:pPr>
      <w:hyperlink w:anchor="_Toc285533958" w:history="1">
        <w:r w:rsidRPr="00B5713B">
          <w:rPr>
            <w:rStyle w:val="Hyperlink"/>
            <w:rFonts w:cs="Arial"/>
          </w:rPr>
          <w:t>Poddziałanie 6.1.3. System odbioru nieczystości z łodzi na jeziorach</w:t>
        </w:r>
        <w:r>
          <w:rPr>
            <w:webHidden/>
          </w:rPr>
          <w:tab/>
        </w:r>
        <w:r>
          <w:rPr>
            <w:webHidden/>
          </w:rPr>
          <w:fldChar w:fldCharType="begin"/>
        </w:r>
        <w:r>
          <w:rPr>
            <w:webHidden/>
          </w:rPr>
          <w:instrText xml:space="preserve"> PAGEREF _Toc285533958 \h </w:instrText>
        </w:r>
        <w:r>
          <w:rPr>
            <w:webHidden/>
          </w:rPr>
        </w:r>
        <w:r>
          <w:rPr>
            <w:webHidden/>
          </w:rPr>
          <w:fldChar w:fldCharType="separate"/>
        </w:r>
        <w:r>
          <w:rPr>
            <w:webHidden/>
          </w:rPr>
          <w:t>20</w:t>
        </w:r>
        <w:r>
          <w:rPr>
            <w:webHidden/>
          </w:rPr>
          <w:fldChar w:fldCharType="end"/>
        </w:r>
      </w:hyperlink>
    </w:p>
    <w:p w:rsidR="00A402DF" w:rsidRDefault="00A402DF">
      <w:pPr>
        <w:pStyle w:val="TOC2"/>
        <w:rPr>
          <w:rFonts w:ascii="Times New Roman" w:hAnsi="Times New Roman" w:cs="Times New Roman"/>
          <w:bCs w:val="0"/>
        </w:rPr>
      </w:pPr>
      <w:hyperlink w:anchor="_Toc285533959" w:history="1">
        <w:r w:rsidRPr="00B5713B">
          <w:rPr>
            <w:rStyle w:val="Hyperlink"/>
            <w:rFonts w:cs="Arial"/>
          </w:rPr>
          <w:t>Działanie 6.2. Ochrona środowiska przed zanieczyszczeniami i zniszczeniami</w:t>
        </w:r>
        <w:r>
          <w:rPr>
            <w:webHidden/>
          </w:rPr>
          <w:tab/>
        </w:r>
        <w:r>
          <w:rPr>
            <w:webHidden/>
          </w:rPr>
          <w:fldChar w:fldCharType="begin"/>
        </w:r>
        <w:r>
          <w:rPr>
            <w:webHidden/>
          </w:rPr>
          <w:instrText xml:space="preserve"> PAGEREF _Toc285533959 \h </w:instrText>
        </w:r>
        <w:r>
          <w:rPr>
            <w:webHidden/>
          </w:rPr>
        </w:r>
        <w:r>
          <w:rPr>
            <w:webHidden/>
          </w:rPr>
          <w:fldChar w:fldCharType="separate"/>
        </w:r>
        <w:r>
          <w:rPr>
            <w:webHidden/>
          </w:rPr>
          <w:t>24</w:t>
        </w:r>
        <w:r>
          <w:rPr>
            <w:webHidden/>
          </w:rPr>
          <w:fldChar w:fldCharType="end"/>
        </w:r>
      </w:hyperlink>
    </w:p>
    <w:p w:rsidR="00A402DF" w:rsidRDefault="00A402DF">
      <w:pPr>
        <w:pStyle w:val="TOC3"/>
        <w:rPr>
          <w:rFonts w:ascii="Times New Roman" w:hAnsi="Times New Roman" w:cs="Times New Roman"/>
        </w:rPr>
      </w:pPr>
      <w:hyperlink w:anchor="_Toc285533960" w:history="1">
        <w:r w:rsidRPr="00B5713B">
          <w:rPr>
            <w:rStyle w:val="Hyperlink"/>
            <w:rFonts w:cs="Arial"/>
          </w:rPr>
          <w:t>Poddziałanie 6.2.1. Wykorzystanie odnawialnych źródeł energii</w:t>
        </w:r>
        <w:r>
          <w:rPr>
            <w:webHidden/>
          </w:rPr>
          <w:tab/>
        </w:r>
        <w:r>
          <w:rPr>
            <w:webHidden/>
          </w:rPr>
          <w:fldChar w:fldCharType="begin"/>
        </w:r>
        <w:r>
          <w:rPr>
            <w:webHidden/>
          </w:rPr>
          <w:instrText xml:space="preserve"> PAGEREF _Toc285533960 \h </w:instrText>
        </w:r>
        <w:r>
          <w:rPr>
            <w:webHidden/>
          </w:rPr>
        </w:r>
        <w:r>
          <w:rPr>
            <w:webHidden/>
          </w:rPr>
          <w:fldChar w:fldCharType="separate"/>
        </w:r>
        <w:r>
          <w:rPr>
            <w:webHidden/>
          </w:rPr>
          <w:t>24</w:t>
        </w:r>
        <w:r>
          <w:rPr>
            <w:webHidden/>
          </w:rPr>
          <w:fldChar w:fldCharType="end"/>
        </w:r>
      </w:hyperlink>
    </w:p>
    <w:p w:rsidR="00A402DF" w:rsidRDefault="00A402DF">
      <w:pPr>
        <w:pStyle w:val="TOC3"/>
        <w:rPr>
          <w:rFonts w:ascii="Times New Roman" w:hAnsi="Times New Roman" w:cs="Times New Roman"/>
        </w:rPr>
      </w:pPr>
      <w:hyperlink w:anchor="_Toc285533961" w:history="1">
        <w:r w:rsidRPr="00B5713B">
          <w:rPr>
            <w:rStyle w:val="Hyperlink"/>
            <w:rFonts w:cs="Arial"/>
          </w:rPr>
          <w:t>Poddziałanie 6.2.2 Bezpieczeństwo ekologiczne</w:t>
        </w:r>
        <w:r>
          <w:rPr>
            <w:webHidden/>
          </w:rPr>
          <w:tab/>
        </w:r>
        <w:r>
          <w:rPr>
            <w:webHidden/>
          </w:rPr>
          <w:fldChar w:fldCharType="begin"/>
        </w:r>
        <w:r>
          <w:rPr>
            <w:webHidden/>
          </w:rPr>
          <w:instrText xml:space="preserve"> PAGEREF _Toc285533961 \h </w:instrText>
        </w:r>
        <w:r>
          <w:rPr>
            <w:webHidden/>
          </w:rPr>
        </w:r>
        <w:r>
          <w:rPr>
            <w:webHidden/>
          </w:rPr>
          <w:fldChar w:fldCharType="separate"/>
        </w:r>
        <w:r>
          <w:rPr>
            <w:webHidden/>
          </w:rPr>
          <w:t>28</w:t>
        </w:r>
        <w:r>
          <w:rPr>
            <w:webHidden/>
          </w:rPr>
          <w:fldChar w:fldCharType="end"/>
        </w:r>
      </w:hyperlink>
    </w:p>
    <w:p w:rsidR="00A402DF" w:rsidRDefault="00A402DF">
      <w:pPr>
        <w:pStyle w:val="TOC1"/>
        <w:rPr>
          <w:rFonts w:ascii="Times New Roman" w:hAnsi="Times New Roman" w:cs="Times New Roman"/>
        </w:rPr>
      </w:pPr>
      <w:hyperlink w:anchor="_Toc285533962" w:history="1">
        <w:r w:rsidRPr="00B5713B">
          <w:rPr>
            <w:rStyle w:val="Hyperlink"/>
            <w:rFonts w:cs="Arial"/>
          </w:rPr>
          <w:t>4.</w:t>
        </w:r>
        <w:r>
          <w:rPr>
            <w:rFonts w:ascii="Times New Roman" w:hAnsi="Times New Roman" w:cs="Times New Roman"/>
          </w:rPr>
          <w:tab/>
        </w:r>
        <w:r w:rsidRPr="00B5713B">
          <w:rPr>
            <w:rStyle w:val="Hyperlink"/>
            <w:rFonts w:cs="Arial"/>
          </w:rPr>
          <w:t>WYKAZ STOSOWANYCH SKRÓTÓW</w:t>
        </w:r>
        <w:r>
          <w:rPr>
            <w:webHidden/>
          </w:rPr>
          <w:tab/>
        </w:r>
        <w:r>
          <w:rPr>
            <w:webHidden/>
          </w:rPr>
          <w:fldChar w:fldCharType="begin"/>
        </w:r>
        <w:r>
          <w:rPr>
            <w:webHidden/>
          </w:rPr>
          <w:instrText xml:space="preserve"> PAGEREF _Toc285533962 \h </w:instrText>
        </w:r>
        <w:r>
          <w:rPr>
            <w:webHidden/>
          </w:rPr>
        </w:r>
        <w:r>
          <w:rPr>
            <w:webHidden/>
          </w:rPr>
          <w:fldChar w:fldCharType="separate"/>
        </w:r>
        <w:r>
          <w:rPr>
            <w:webHidden/>
          </w:rPr>
          <w:t>33</w:t>
        </w:r>
        <w:r>
          <w:rPr>
            <w:webHidden/>
          </w:rPr>
          <w:fldChar w:fldCharType="end"/>
        </w:r>
      </w:hyperlink>
    </w:p>
    <w:p w:rsidR="00A402DF" w:rsidRDefault="00A402DF">
      <w:pPr>
        <w:pStyle w:val="TOC1"/>
        <w:rPr>
          <w:rFonts w:ascii="Times New Roman" w:hAnsi="Times New Roman" w:cs="Times New Roman"/>
        </w:rPr>
      </w:pPr>
      <w:hyperlink w:anchor="_Toc285533963" w:history="1">
        <w:r w:rsidRPr="00B5713B">
          <w:rPr>
            <w:rStyle w:val="Hyperlink"/>
            <w:rFonts w:cs="Arial"/>
          </w:rPr>
          <w:t>5.</w:t>
        </w:r>
        <w:r>
          <w:rPr>
            <w:rFonts w:ascii="Times New Roman" w:hAnsi="Times New Roman" w:cs="Times New Roman"/>
          </w:rPr>
          <w:tab/>
        </w:r>
        <w:r w:rsidRPr="00B5713B">
          <w:rPr>
            <w:rStyle w:val="Hyperlink"/>
            <w:rFonts w:cs="Arial"/>
          </w:rPr>
          <w:t>WYKAZ STOSOWANYCH POJĘĆ</w:t>
        </w:r>
        <w:r>
          <w:rPr>
            <w:webHidden/>
          </w:rPr>
          <w:tab/>
        </w:r>
        <w:r>
          <w:rPr>
            <w:webHidden/>
          </w:rPr>
          <w:fldChar w:fldCharType="begin"/>
        </w:r>
        <w:r>
          <w:rPr>
            <w:webHidden/>
          </w:rPr>
          <w:instrText xml:space="preserve"> PAGEREF _Toc285533963 \h </w:instrText>
        </w:r>
        <w:r>
          <w:rPr>
            <w:webHidden/>
          </w:rPr>
        </w:r>
        <w:r>
          <w:rPr>
            <w:webHidden/>
          </w:rPr>
          <w:fldChar w:fldCharType="separate"/>
        </w:r>
        <w:r>
          <w:rPr>
            <w:webHidden/>
          </w:rPr>
          <w:t>35</w:t>
        </w:r>
        <w:r>
          <w:rPr>
            <w:webHidden/>
          </w:rPr>
          <w:fldChar w:fldCharType="end"/>
        </w:r>
      </w:hyperlink>
    </w:p>
    <w:p w:rsidR="00A402DF" w:rsidRDefault="00A402DF">
      <w:pPr>
        <w:pStyle w:val="TOC1"/>
        <w:rPr>
          <w:rFonts w:ascii="Times New Roman" w:hAnsi="Times New Roman" w:cs="Times New Roman"/>
        </w:rPr>
      </w:pPr>
      <w:hyperlink w:anchor="_Toc285533964" w:history="1">
        <w:r w:rsidRPr="00B5713B">
          <w:rPr>
            <w:rStyle w:val="Hyperlink"/>
            <w:rFonts w:cs="Arial"/>
          </w:rPr>
          <w:t>6.</w:t>
        </w:r>
        <w:r>
          <w:rPr>
            <w:rFonts w:ascii="Times New Roman" w:hAnsi="Times New Roman" w:cs="Times New Roman"/>
          </w:rPr>
          <w:tab/>
        </w:r>
        <w:r w:rsidRPr="00B5713B">
          <w:rPr>
            <w:rStyle w:val="Hyperlink"/>
            <w:rFonts w:cs="Arial"/>
          </w:rPr>
          <w:t>ZAŁĄCZNIKI</w:t>
        </w:r>
        <w:r>
          <w:rPr>
            <w:webHidden/>
          </w:rPr>
          <w:tab/>
        </w:r>
        <w:r>
          <w:rPr>
            <w:webHidden/>
          </w:rPr>
          <w:fldChar w:fldCharType="begin"/>
        </w:r>
        <w:r>
          <w:rPr>
            <w:webHidden/>
          </w:rPr>
          <w:instrText xml:space="preserve"> PAGEREF _Toc285533964 \h </w:instrText>
        </w:r>
        <w:r>
          <w:rPr>
            <w:webHidden/>
          </w:rPr>
        </w:r>
        <w:r>
          <w:rPr>
            <w:webHidden/>
          </w:rPr>
          <w:fldChar w:fldCharType="separate"/>
        </w:r>
        <w:r>
          <w:rPr>
            <w:webHidden/>
          </w:rPr>
          <w:t>64</w:t>
        </w:r>
        <w:r>
          <w:rPr>
            <w:webHidden/>
          </w:rPr>
          <w:fldChar w:fldCharType="end"/>
        </w:r>
      </w:hyperlink>
    </w:p>
    <w:p w:rsidR="00A402DF" w:rsidRDefault="00A402DF" w:rsidP="00576DBB">
      <w:pPr>
        <w:pStyle w:val="TOC2"/>
        <w:jc w:val="both"/>
        <w:rPr>
          <w:rFonts w:ascii="Times New Roman" w:hAnsi="Times New Roman" w:cs="Times New Roman"/>
          <w:bCs w:val="0"/>
        </w:rPr>
      </w:pPr>
      <w:hyperlink w:anchor="_Toc285533965" w:history="1">
        <w:r w:rsidRPr="00B5713B">
          <w:rPr>
            <w:rStyle w:val="Hyperlink"/>
            <w:rFonts w:cs="Arial"/>
          </w:rPr>
          <w:t>Załącznik nr 1.</w:t>
        </w:r>
        <w:r>
          <w:rPr>
            <w:rFonts w:ascii="Times New Roman" w:hAnsi="Times New Roman" w:cs="Times New Roman"/>
            <w:bCs w:val="0"/>
          </w:rPr>
          <w:tab/>
        </w:r>
        <w:r w:rsidRPr="00B5713B">
          <w:rPr>
            <w:rStyle w:val="Hyperlink"/>
            <w:rFonts w:cs="Arial"/>
          </w:rPr>
          <w:t>Kryteria wyboru projektów dla Poddziałania 6.1.1 Gospodarka odpadami i ochrona powierzchni ziemi</w:t>
        </w:r>
        <w:r>
          <w:rPr>
            <w:webHidden/>
          </w:rPr>
          <w:tab/>
        </w:r>
        <w:r>
          <w:rPr>
            <w:webHidden/>
          </w:rPr>
          <w:fldChar w:fldCharType="begin"/>
        </w:r>
        <w:r>
          <w:rPr>
            <w:webHidden/>
          </w:rPr>
          <w:instrText xml:space="preserve"> PAGEREF _Toc285533965 \h </w:instrText>
        </w:r>
        <w:r>
          <w:rPr>
            <w:webHidden/>
          </w:rPr>
        </w:r>
        <w:r>
          <w:rPr>
            <w:webHidden/>
          </w:rPr>
          <w:fldChar w:fldCharType="separate"/>
        </w:r>
        <w:r>
          <w:rPr>
            <w:webHidden/>
          </w:rPr>
          <w:t>64</w:t>
        </w:r>
        <w:r>
          <w:rPr>
            <w:webHidden/>
          </w:rPr>
          <w:fldChar w:fldCharType="end"/>
        </w:r>
      </w:hyperlink>
    </w:p>
    <w:p w:rsidR="00A402DF" w:rsidRDefault="00A402DF" w:rsidP="00576DBB">
      <w:pPr>
        <w:pStyle w:val="TOC2"/>
        <w:jc w:val="both"/>
        <w:rPr>
          <w:rFonts w:ascii="Times New Roman" w:hAnsi="Times New Roman" w:cs="Times New Roman"/>
          <w:bCs w:val="0"/>
        </w:rPr>
      </w:pPr>
      <w:hyperlink w:anchor="_Toc285533966" w:history="1">
        <w:r w:rsidRPr="00B5713B">
          <w:rPr>
            <w:rStyle w:val="Hyperlink"/>
            <w:rFonts w:cs="Arial"/>
          </w:rPr>
          <w:t>Załącznik nr 2.</w:t>
        </w:r>
        <w:r>
          <w:rPr>
            <w:rFonts w:ascii="Times New Roman" w:hAnsi="Times New Roman" w:cs="Times New Roman"/>
            <w:bCs w:val="0"/>
          </w:rPr>
          <w:tab/>
        </w:r>
        <w:r w:rsidRPr="00B5713B">
          <w:rPr>
            <w:rStyle w:val="Hyperlink"/>
            <w:rFonts w:cs="Arial"/>
          </w:rPr>
          <w:t>Kryteria wyboru projektów dla Poddziałania 6.1.2 Gospodarka wodno-ściekowa</w:t>
        </w:r>
        <w:r>
          <w:rPr>
            <w:webHidden/>
          </w:rPr>
          <w:tab/>
        </w:r>
        <w:r>
          <w:rPr>
            <w:webHidden/>
          </w:rPr>
          <w:fldChar w:fldCharType="begin"/>
        </w:r>
        <w:r>
          <w:rPr>
            <w:webHidden/>
          </w:rPr>
          <w:instrText xml:space="preserve"> PAGEREF _Toc285533966 \h </w:instrText>
        </w:r>
        <w:r>
          <w:rPr>
            <w:webHidden/>
          </w:rPr>
        </w:r>
        <w:r>
          <w:rPr>
            <w:webHidden/>
          </w:rPr>
          <w:fldChar w:fldCharType="separate"/>
        </w:r>
        <w:r>
          <w:rPr>
            <w:webHidden/>
          </w:rPr>
          <w:t>71</w:t>
        </w:r>
        <w:r>
          <w:rPr>
            <w:webHidden/>
          </w:rPr>
          <w:fldChar w:fldCharType="end"/>
        </w:r>
      </w:hyperlink>
    </w:p>
    <w:p w:rsidR="00A402DF" w:rsidRDefault="00A402DF" w:rsidP="00576DBB">
      <w:pPr>
        <w:pStyle w:val="TOC2"/>
        <w:jc w:val="both"/>
        <w:rPr>
          <w:rFonts w:ascii="Times New Roman" w:hAnsi="Times New Roman" w:cs="Times New Roman"/>
          <w:bCs w:val="0"/>
        </w:rPr>
      </w:pPr>
      <w:hyperlink w:anchor="_Toc285533967" w:history="1">
        <w:r w:rsidRPr="00B5713B">
          <w:rPr>
            <w:rStyle w:val="Hyperlink"/>
            <w:rFonts w:cs="Arial"/>
          </w:rPr>
          <w:t>Załącznik nr 3.</w:t>
        </w:r>
        <w:r>
          <w:rPr>
            <w:rFonts w:ascii="Times New Roman" w:hAnsi="Times New Roman" w:cs="Times New Roman"/>
            <w:bCs w:val="0"/>
          </w:rPr>
          <w:tab/>
        </w:r>
        <w:r w:rsidRPr="00B5713B">
          <w:rPr>
            <w:rStyle w:val="Hyperlink"/>
            <w:rFonts w:cs="Arial"/>
          </w:rPr>
          <w:t>Kryteria wyboru projektów dla Poddziałania 6.1.3 System odbioru nieczystości z łodzi na jeziorach</w:t>
        </w:r>
        <w:r>
          <w:rPr>
            <w:webHidden/>
          </w:rPr>
          <w:tab/>
        </w:r>
        <w:r>
          <w:rPr>
            <w:webHidden/>
          </w:rPr>
          <w:fldChar w:fldCharType="begin"/>
        </w:r>
        <w:r>
          <w:rPr>
            <w:webHidden/>
          </w:rPr>
          <w:instrText xml:space="preserve"> PAGEREF _Toc285533967 \h </w:instrText>
        </w:r>
        <w:r>
          <w:rPr>
            <w:webHidden/>
          </w:rPr>
        </w:r>
        <w:r>
          <w:rPr>
            <w:webHidden/>
          </w:rPr>
          <w:fldChar w:fldCharType="separate"/>
        </w:r>
        <w:r>
          <w:rPr>
            <w:webHidden/>
          </w:rPr>
          <w:t>75</w:t>
        </w:r>
        <w:r>
          <w:rPr>
            <w:webHidden/>
          </w:rPr>
          <w:fldChar w:fldCharType="end"/>
        </w:r>
      </w:hyperlink>
    </w:p>
    <w:p w:rsidR="00A402DF" w:rsidRDefault="00A402DF" w:rsidP="00576DBB">
      <w:pPr>
        <w:pStyle w:val="TOC2"/>
        <w:jc w:val="both"/>
        <w:rPr>
          <w:rFonts w:ascii="Times New Roman" w:hAnsi="Times New Roman" w:cs="Times New Roman"/>
          <w:bCs w:val="0"/>
        </w:rPr>
      </w:pPr>
      <w:hyperlink w:anchor="_Toc285533968" w:history="1">
        <w:r w:rsidRPr="00B5713B">
          <w:rPr>
            <w:rStyle w:val="Hyperlink"/>
            <w:rFonts w:cs="Arial"/>
          </w:rPr>
          <w:t>Załącznik nr 4.</w:t>
        </w:r>
        <w:r>
          <w:rPr>
            <w:rFonts w:ascii="Times New Roman" w:hAnsi="Times New Roman" w:cs="Times New Roman"/>
            <w:bCs w:val="0"/>
          </w:rPr>
          <w:tab/>
        </w:r>
        <w:r w:rsidRPr="00B5713B">
          <w:rPr>
            <w:rStyle w:val="Hyperlink"/>
            <w:rFonts w:cs="Arial"/>
          </w:rPr>
          <w:t>Kryteria wyboru projektów dla Poddziałania 6.2.1. Wykorzystanie odnawialnych źródeł energii</w:t>
        </w:r>
        <w:r>
          <w:rPr>
            <w:webHidden/>
          </w:rPr>
          <w:tab/>
        </w:r>
        <w:r>
          <w:rPr>
            <w:webHidden/>
          </w:rPr>
          <w:fldChar w:fldCharType="begin"/>
        </w:r>
        <w:r>
          <w:rPr>
            <w:webHidden/>
          </w:rPr>
          <w:instrText xml:space="preserve"> PAGEREF _Toc285533968 \h </w:instrText>
        </w:r>
        <w:r>
          <w:rPr>
            <w:webHidden/>
          </w:rPr>
        </w:r>
        <w:r>
          <w:rPr>
            <w:webHidden/>
          </w:rPr>
          <w:fldChar w:fldCharType="separate"/>
        </w:r>
        <w:r>
          <w:rPr>
            <w:webHidden/>
          </w:rPr>
          <w:t>77</w:t>
        </w:r>
        <w:r>
          <w:rPr>
            <w:webHidden/>
          </w:rPr>
          <w:fldChar w:fldCharType="end"/>
        </w:r>
      </w:hyperlink>
    </w:p>
    <w:p w:rsidR="00A402DF" w:rsidRDefault="00A402DF" w:rsidP="00576DBB">
      <w:pPr>
        <w:pStyle w:val="TOC2"/>
        <w:jc w:val="both"/>
        <w:rPr>
          <w:rFonts w:ascii="Times New Roman" w:hAnsi="Times New Roman" w:cs="Times New Roman"/>
          <w:bCs w:val="0"/>
        </w:rPr>
      </w:pPr>
      <w:hyperlink w:anchor="_Toc285533969" w:history="1">
        <w:r w:rsidRPr="00B5713B">
          <w:rPr>
            <w:rStyle w:val="Hyperlink"/>
            <w:rFonts w:cs="Arial"/>
          </w:rPr>
          <w:t>Załącznik nr 5.</w:t>
        </w:r>
        <w:r>
          <w:rPr>
            <w:rFonts w:ascii="Times New Roman" w:hAnsi="Times New Roman" w:cs="Times New Roman"/>
            <w:bCs w:val="0"/>
          </w:rPr>
          <w:tab/>
        </w:r>
        <w:r w:rsidRPr="00B5713B">
          <w:rPr>
            <w:rStyle w:val="Hyperlink"/>
            <w:rFonts w:cs="Arial"/>
          </w:rPr>
          <w:t>Kryteria wyboru projektów dla Poddziałania 6.2.2. Bezpieczeństwo ekologiczne</w:t>
        </w:r>
        <w:r>
          <w:rPr>
            <w:webHidden/>
          </w:rPr>
          <w:t>……………………………………………………………………………….</w:t>
        </w:r>
        <w:r>
          <w:rPr>
            <w:webHidden/>
          </w:rPr>
          <w:fldChar w:fldCharType="begin"/>
        </w:r>
        <w:r>
          <w:rPr>
            <w:webHidden/>
          </w:rPr>
          <w:instrText xml:space="preserve"> PAGEREF _Toc285533969 \h </w:instrText>
        </w:r>
        <w:r>
          <w:rPr>
            <w:webHidden/>
          </w:rPr>
        </w:r>
        <w:r>
          <w:rPr>
            <w:webHidden/>
          </w:rPr>
          <w:fldChar w:fldCharType="separate"/>
        </w:r>
        <w:r>
          <w:rPr>
            <w:webHidden/>
          </w:rPr>
          <w:t>80</w:t>
        </w:r>
        <w:r>
          <w:rPr>
            <w:webHidden/>
          </w:rPr>
          <w:fldChar w:fldCharType="end"/>
        </w:r>
      </w:hyperlink>
    </w:p>
    <w:p w:rsidR="00A402DF" w:rsidRDefault="00A402DF" w:rsidP="00576DBB">
      <w:pPr>
        <w:pStyle w:val="TOC2"/>
        <w:jc w:val="both"/>
        <w:rPr>
          <w:rFonts w:ascii="Times New Roman" w:hAnsi="Times New Roman" w:cs="Times New Roman"/>
          <w:bCs w:val="0"/>
        </w:rPr>
      </w:pPr>
      <w:hyperlink w:anchor="_Toc285533970" w:history="1">
        <w:r w:rsidRPr="00B5713B">
          <w:rPr>
            <w:rStyle w:val="Hyperlink"/>
            <w:rFonts w:cs="Arial"/>
          </w:rPr>
          <w:t>Załącznik nr 6.</w:t>
        </w:r>
        <w:r>
          <w:rPr>
            <w:rFonts w:ascii="Times New Roman" w:hAnsi="Times New Roman" w:cs="Times New Roman"/>
            <w:bCs w:val="0"/>
          </w:rPr>
          <w:tab/>
        </w:r>
        <w:r w:rsidRPr="00B5713B">
          <w:rPr>
            <w:rStyle w:val="Hyperlink"/>
            <w:rFonts w:cs="Arial"/>
          </w:rPr>
          <w:t>Wskaźniki realizacji działania.</w:t>
        </w:r>
        <w:r>
          <w:rPr>
            <w:webHidden/>
          </w:rPr>
          <w:tab/>
        </w:r>
        <w:r>
          <w:rPr>
            <w:webHidden/>
          </w:rPr>
          <w:fldChar w:fldCharType="begin"/>
        </w:r>
        <w:r>
          <w:rPr>
            <w:webHidden/>
          </w:rPr>
          <w:instrText xml:space="preserve"> PAGEREF _Toc285533970 \h </w:instrText>
        </w:r>
        <w:r>
          <w:rPr>
            <w:webHidden/>
          </w:rPr>
        </w:r>
        <w:r>
          <w:rPr>
            <w:webHidden/>
          </w:rPr>
          <w:fldChar w:fldCharType="separate"/>
        </w:r>
        <w:r>
          <w:rPr>
            <w:webHidden/>
          </w:rPr>
          <w:t>87</w:t>
        </w:r>
        <w:r>
          <w:rPr>
            <w:webHidden/>
          </w:rPr>
          <w:fldChar w:fldCharType="end"/>
        </w:r>
      </w:hyperlink>
    </w:p>
    <w:p w:rsidR="00A402DF" w:rsidRDefault="00A402DF" w:rsidP="00576DBB">
      <w:pPr>
        <w:pStyle w:val="TOC2"/>
        <w:jc w:val="both"/>
        <w:rPr>
          <w:rFonts w:ascii="Times New Roman" w:hAnsi="Times New Roman" w:cs="Times New Roman"/>
          <w:bCs w:val="0"/>
        </w:rPr>
      </w:pPr>
      <w:hyperlink w:anchor="_Toc285533971" w:history="1">
        <w:r w:rsidRPr="00B5713B">
          <w:rPr>
            <w:rStyle w:val="Hyperlink"/>
            <w:rFonts w:cs="Arial"/>
          </w:rPr>
          <w:t>Załącznik nr 7.</w:t>
        </w:r>
        <w:r>
          <w:rPr>
            <w:rFonts w:ascii="Times New Roman" w:hAnsi="Times New Roman" w:cs="Times New Roman"/>
            <w:bCs w:val="0"/>
          </w:rPr>
          <w:tab/>
        </w:r>
        <w:r w:rsidRPr="00B5713B">
          <w:rPr>
            <w:rStyle w:val="Hyperlink"/>
            <w:rFonts w:cs="Arial"/>
          </w:rPr>
          <w:t>Indykatywna tabela finansowa zobowiązań dla RPO WiM w ramach osi priorytetowej Środowisko przyrodnicze.</w:t>
        </w:r>
        <w:r>
          <w:rPr>
            <w:webHidden/>
          </w:rPr>
          <w:tab/>
        </w:r>
        <w:r>
          <w:rPr>
            <w:webHidden/>
          </w:rPr>
          <w:fldChar w:fldCharType="begin"/>
        </w:r>
        <w:r>
          <w:rPr>
            <w:webHidden/>
          </w:rPr>
          <w:instrText xml:space="preserve"> PAGEREF _Toc285533971 \h </w:instrText>
        </w:r>
        <w:r>
          <w:rPr>
            <w:webHidden/>
          </w:rPr>
        </w:r>
        <w:r>
          <w:rPr>
            <w:webHidden/>
          </w:rPr>
          <w:fldChar w:fldCharType="separate"/>
        </w:r>
        <w:r>
          <w:rPr>
            <w:webHidden/>
          </w:rPr>
          <w:t>92</w:t>
        </w:r>
        <w:r>
          <w:rPr>
            <w:webHidden/>
          </w:rPr>
          <w:fldChar w:fldCharType="end"/>
        </w:r>
      </w:hyperlink>
    </w:p>
    <w:p w:rsidR="00A402DF" w:rsidRDefault="00A402DF" w:rsidP="00576DBB">
      <w:pPr>
        <w:pStyle w:val="TOC2"/>
        <w:jc w:val="both"/>
        <w:rPr>
          <w:rFonts w:ascii="Times New Roman" w:hAnsi="Times New Roman" w:cs="Times New Roman"/>
          <w:bCs w:val="0"/>
        </w:rPr>
      </w:pPr>
      <w:hyperlink w:anchor="_Toc285533972" w:history="1">
        <w:r w:rsidRPr="00B5713B">
          <w:rPr>
            <w:rStyle w:val="Hyperlink"/>
            <w:rFonts w:cs="Arial"/>
          </w:rPr>
          <w:t>Załącznik nr 8.</w:t>
        </w:r>
        <w:r>
          <w:rPr>
            <w:rFonts w:ascii="Times New Roman" w:hAnsi="Times New Roman" w:cs="Times New Roman"/>
            <w:bCs w:val="0"/>
          </w:rPr>
          <w:tab/>
        </w:r>
        <w:r w:rsidRPr="00B5713B">
          <w:rPr>
            <w:rStyle w:val="Hyperlink"/>
            <w:rFonts w:cs="Arial"/>
          </w:rPr>
          <w:t xml:space="preserve">Indykatywny podział środków EFRR według kategorii interwencji realizujących cele Strategii Lizbońskiej w RPO </w:t>
        </w:r>
        <w:r>
          <w:rPr>
            <w:rStyle w:val="Hyperlink"/>
            <w:rFonts w:cs="Arial"/>
          </w:rPr>
          <w:t xml:space="preserve">WiM na lata 2007 – 2013 </w:t>
        </w:r>
        <w:r>
          <w:rPr>
            <w:rStyle w:val="Hyperlink"/>
            <w:rFonts w:cs="Arial"/>
          </w:rPr>
          <w:br/>
          <w:t>(w euro)……………………..…………………………………………………………….</w:t>
        </w:r>
        <w:r>
          <w:rPr>
            <w:webHidden/>
          </w:rPr>
          <w:fldChar w:fldCharType="begin"/>
        </w:r>
        <w:r>
          <w:rPr>
            <w:webHidden/>
          </w:rPr>
          <w:instrText xml:space="preserve"> PAGEREF _Toc285533972 \h </w:instrText>
        </w:r>
        <w:r>
          <w:rPr>
            <w:webHidden/>
          </w:rPr>
        </w:r>
        <w:r>
          <w:rPr>
            <w:webHidden/>
          </w:rPr>
          <w:fldChar w:fldCharType="separate"/>
        </w:r>
        <w:r>
          <w:rPr>
            <w:webHidden/>
          </w:rPr>
          <w:t>93</w:t>
        </w:r>
        <w:r>
          <w:rPr>
            <w:webHidden/>
          </w:rPr>
          <w:fldChar w:fldCharType="end"/>
        </w:r>
      </w:hyperlink>
    </w:p>
    <w:p w:rsidR="00A402DF" w:rsidRDefault="00A402DF" w:rsidP="00576DBB">
      <w:pPr>
        <w:pStyle w:val="TOC2"/>
        <w:jc w:val="both"/>
        <w:rPr>
          <w:rFonts w:ascii="Times New Roman" w:hAnsi="Times New Roman" w:cs="Times New Roman"/>
          <w:bCs w:val="0"/>
        </w:rPr>
      </w:pPr>
      <w:hyperlink w:anchor="_Toc285533973" w:history="1">
        <w:r w:rsidRPr="00B5713B">
          <w:rPr>
            <w:rStyle w:val="Hyperlink"/>
            <w:rFonts w:cs="Arial"/>
          </w:rPr>
          <w:t>Załącznik nr 9. Indykatywny wykaz indywidualnych projektów kluczowych Regionalnego Programu Operacyjnego Warmia  i Mazury na lata 2007 – 2013.</w:t>
        </w:r>
        <w:r>
          <w:rPr>
            <w:webHidden/>
          </w:rPr>
          <w:tab/>
        </w:r>
        <w:r>
          <w:rPr>
            <w:webHidden/>
          </w:rPr>
          <w:fldChar w:fldCharType="begin"/>
        </w:r>
        <w:r>
          <w:rPr>
            <w:webHidden/>
          </w:rPr>
          <w:instrText xml:space="preserve"> PAGEREF _Toc285533973 \h </w:instrText>
        </w:r>
        <w:r>
          <w:rPr>
            <w:webHidden/>
          </w:rPr>
        </w:r>
        <w:r>
          <w:rPr>
            <w:webHidden/>
          </w:rPr>
          <w:fldChar w:fldCharType="separate"/>
        </w:r>
        <w:r>
          <w:rPr>
            <w:webHidden/>
          </w:rPr>
          <w:t>94</w:t>
        </w:r>
        <w:r>
          <w:rPr>
            <w:webHidden/>
          </w:rPr>
          <w:fldChar w:fldCharType="end"/>
        </w:r>
      </w:hyperlink>
    </w:p>
    <w:p w:rsidR="00A402DF" w:rsidRPr="004E0A47" w:rsidRDefault="00A402DF" w:rsidP="00B92C90">
      <w:pPr>
        <w:tabs>
          <w:tab w:val="left" w:pos="9000"/>
        </w:tabs>
        <w:autoSpaceDE w:val="0"/>
        <w:autoSpaceDN w:val="0"/>
        <w:adjustRightInd w:val="0"/>
        <w:spacing w:after="60" w:line="360" w:lineRule="auto"/>
        <w:jc w:val="both"/>
        <w:rPr>
          <w:rFonts w:ascii="Arial" w:hAnsi="Arial" w:cs="Arial"/>
        </w:rPr>
      </w:pPr>
      <w:r w:rsidRPr="00ED13EA">
        <w:fldChar w:fldCharType="end"/>
      </w:r>
    </w:p>
    <w:p w:rsidR="00A402DF" w:rsidRPr="004E0A47" w:rsidRDefault="00A402DF" w:rsidP="00060BE8">
      <w:pPr>
        <w:pStyle w:val="Nagwek1PK"/>
        <w:rPr>
          <w:rFonts w:ascii="Arial" w:hAnsi="Arial"/>
          <w:b/>
          <w:sz w:val="24"/>
          <w:szCs w:val="24"/>
        </w:rPr>
      </w:pPr>
      <w:bookmarkStart w:id="0" w:name="_Toc187142752"/>
      <w:bookmarkStart w:id="1" w:name="_Toc187144061"/>
      <w:bookmarkStart w:id="2" w:name="_Toc187145370"/>
      <w:bookmarkStart w:id="3" w:name="_Toc187146679"/>
      <w:bookmarkStart w:id="4" w:name="_Toc187147988"/>
      <w:bookmarkStart w:id="5" w:name="_Toc187149297"/>
      <w:bookmarkStart w:id="6" w:name="_Toc187150464"/>
      <w:bookmarkEnd w:id="0"/>
      <w:bookmarkEnd w:id="1"/>
      <w:bookmarkEnd w:id="2"/>
      <w:bookmarkEnd w:id="3"/>
      <w:bookmarkEnd w:id="4"/>
      <w:bookmarkEnd w:id="5"/>
      <w:bookmarkEnd w:id="6"/>
      <w:r w:rsidRPr="004E0A47">
        <w:rPr>
          <w:rFonts w:ascii="Arial" w:hAnsi="Arial"/>
          <w:sz w:val="24"/>
          <w:szCs w:val="24"/>
        </w:rPr>
        <w:br w:type="page"/>
      </w:r>
      <w:bookmarkStart w:id="7" w:name="_Toc193691329"/>
      <w:bookmarkStart w:id="8" w:name="_Toc285533944"/>
      <w:r w:rsidRPr="00ED13EA">
        <w:rPr>
          <w:rFonts w:ascii="Arial" w:hAnsi="Arial"/>
          <w:b/>
          <w:sz w:val="24"/>
          <w:szCs w:val="24"/>
        </w:rPr>
        <w:t>1. INFORMACJE</w:t>
      </w:r>
      <w:r w:rsidRPr="004E0A47">
        <w:rPr>
          <w:rFonts w:ascii="Arial" w:hAnsi="Arial"/>
          <w:b/>
          <w:sz w:val="24"/>
          <w:szCs w:val="24"/>
        </w:rPr>
        <w:t xml:space="preserve"> OGÓLNE</w:t>
      </w:r>
      <w:bookmarkEnd w:id="7"/>
      <w:bookmarkEnd w:id="8"/>
    </w:p>
    <w:p w:rsidR="00A402DF" w:rsidRPr="004E0A47" w:rsidRDefault="00A402DF" w:rsidP="00C46324">
      <w:pPr>
        <w:pStyle w:val="Nagwek2PK0"/>
        <w:rPr>
          <w:rFonts w:ascii="Arial" w:hAnsi="Arial"/>
        </w:rPr>
      </w:pPr>
      <w:bookmarkStart w:id="9" w:name="_Toc187203266"/>
      <w:bookmarkStart w:id="10" w:name="_Toc187203279"/>
      <w:bookmarkStart w:id="11" w:name="_Toc187203840"/>
      <w:bookmarkStart w:id="12" w:name="_Toc187204623"/>
      <w:bookmarkStart w:id="13" w:name="_Toc187404707"/>
      <w:bookmarkStart w:id="14" w:name="_Toc187405062"/>
      <w:bookmarkStart w:id="15" w:name="_Toc191698363"/>
      <w:bookmarkStart w:id="16" w:name="_Toc193691330"/>
      <w:bookmarkStart w:id="17" w:name="_Toc285533945"/>
      <w:r w:rsidRPr="004E0A47">
        <w:rPr>
          <w:rFonts w:ascii="Arial" w:hAnsi="Arial"/>
        </w:rPr>
        <w:t>1.1. Status dokumentu</w:t>
      </w:r>
      <w:bookmarkEnd w:id="9"/>
      <w:bookmarkEnd w:id="10"/>
      <w:bookmarkEnd w:id="11"/>
      <w:bookmarkEnd w:id="12"/>
      <w:bookmarkEnd w:id="13"/>
      <w:bookmarkEnd w:id="14"/>
      <w:bookmarkEnd w:id="15"/>
      <w:bookmarkEnd w:id="16"/>
      <w:bookmarkEnd w:id="17"/>
      <w:r w:rsidRPr="004E0A47">
        <w:rPr>
          <w:rFonts w:ascii="Arial" w:hAnsi="Arial"/>
        </w:rPr>
        <w:t xml:space="preserve"> </w:t>
      </w:r>
    </w:p>
    <w:p w:rsidR="00A402DF" w:rsidRPr="004E0A47" w:rsidRDefault="00A402DF" w:rsidP="00C46324">
      <w:pPr>
        <w:rPr>
          <w:rFonts w:ascii="Arial" w:hAnsi="Arial" w:cs="Arial"/>
          <w:b/>
        </w:rPr>
      </w:pPr>
    </w:p>
    <w:p w:rsidR="00A402DF" w:rsidRPr="004E0A47" w:rsidRDefault="00A402DF" w:rsidP="00C46324">
      <w:pPr>
        <w:ind w:firstLine="720"/>
        <w:jc w:val="both"/>
        <w:rPr>
          <w:rFonts w:ascii="Arial" w:hAnsi="Arial" w:cs="Arial"/>
        </w:rPr>
      </w:pPr>
      <w:r w:rsidRPr="004E0A47">
        <w:rPr>
          <w:rFonts w:ascii="Arial" w:hAnsi="Arial" w:cs="Arial"/>
        </w:rPr>
        <w:t xml:space="preserve">Regionalny Program Operacyjny Warmia i Mazury na lata 2007 - 2013 (RPO WiM) został przygotowany z zastosowaniem przede wszystkim przepisów </w:t>
      </w:r>
      <w:r w:rsidRPr="004E0A47">
        <w:rPr>
          <w:rFonts w:ascii="Arial" w:hAnsi="Arial" w:cs="Arial"/>
          <w:iCs/>
        </w:rPr>
        <w:t>Rozporz</w:t>
      </w:r>
      <w:r w:rsidRPr="004E0A47">
        <w:rPr>
          <w:rFonts w:ascii="Arial" w:hAnsi="Arial" w:cs="Arial"/>
        </w:rPr>
        <w:t>ą</w:t>
      </w:r>
      <w:r w:rsidRPr="004E0A47">
        <w:rPr>
          <w:rFonts w:ascii="Arial" w:hAnsi="Arial" w:cs="Arial"/>
          <w:iCs/>
        </w:rPr>
        <w:t>dzenia</w:t>
      </w:r>
      <w:r w:rsidRPr="004E0A47">
        <w:rPr>
          <w:rFonts w:ascii="Arial" w:hAnsi="Arial" w:cs="Arial"/>
        </w:rPr>
        <w:t xml:space="preserve"> </w:t>
      </w:r>
      <w:r w:rsidRPr="004E0A47">
        <w:rPr>
          <w:rFonts w:ascii="Arial" w:hAnsi="Arial" w:cs="Arial"/>
          <w:iCs/>
        </w:rPr>
        <w:t>Rady (WE) nr 1083/2006, ustanawiaj</w:t>
      </w:r>
      <w:r w:rsidRPr="004E0A47">
        <w:rPr>
          <w:rFonts w:ascii="Arial" w:hAnsi="Arial" w:cs="Arial"/>
        </w:rPr>
        <w:t>ą</w:t>
      </w:r>
      <w:r w:rsidRPr="004E0A47">
        <w:rPr>
          <w:rFonts w:ascii="Arial" w:hAnsi="Arial" w:cs="Arial"/>
          <w:iCs/>
        </w:rPr>
        <w:t>cego przepisy ogólne dotycz</w:t>
      </w:r>
      <w:r w:rsidRPr="004E0A47">
        <w:rPr>
          <w:rFonts w:ascii="Arial" w:hAnsi="Arial" w:cs="Arial"/>
        </w:rPr>
        <w:t>ą</w:t>
      </w:r>
      <w:r w:rsidRPr="004E0A47">
        <w:rPr>
          <w:rFonts w:ascii="Arial" w:hAnsi="Arial" w:cs="Arial"/>
          <w:iCs/>
        </w:rPr>
        <w:t>ce Europejskiego</w:t>
      </w:r>
      <w:r w:rsidRPr="004E0A47">
        <w:rPr>
          <w:rFonts w:ascii="Arial" w:hAnsi="Arial" w:cs="Arial"/>
        </w:rPr>
        <w:t xml:space="preserve"> </w:t>
      </w:r>
      <w:r w:rsidRPr="004E0A47">
        <w:rPr>
          <w:rFonts w:ascii="Arial" w:hAnsi="Arial" w:cs="Arial"/>
          <w:iCs/>
        </w:rPr>
        <w:t>Funduszu Rozwoju Regionalnego, Europejskiego Funduszu Społecznego oraz Funduszu</w:t>
      </w:r>
      <w:r w:rsidRPr="004E0A47">
        <w:rPr>
          <w:rFonts w:ascii="Arial" w:hAnsi="Arial" w:cs="Arial"/>
        </w:rPr>
        <w:t xml:space="preserve"> </w:t>
      </w:r>
      <w:r w:rsidRPr="004E0A47">
        <w:rPr>
          <w:rFonts w:ascii="Arial" w:hAnsi="Arial" w:cs="Arial"/>
          <w:iCs/>
        </w:rPr>
        <w:t>Spójno</w:t>
      </w:r>
      <w:r w:rsidRPr="004E0A47">
        <w:rPr>
          <w:rFonts w:ascii="Arial" w:hAnsi="Arial" w:cs="Arial"/>
        </w:rPr>
        <w:t>ś</w:t>
      </w:r>
      <w:r>
        <w:rPr>
          <w:rFonts w:ascii="Arial" w:hAnsi="Arial" w:cs="Arial"/>
          <w:iCs/>
        </w:rPr>
        <w:t xml:space="preserve">ci </w:t>
      </w:r>
      <w:r w:rsidRPr="004E0A47">
        <w:rPr>
          <w:rFonts w:ascii="Arial" w:hAnsi="Arial" w:cs="Arial"/>
          <w:iCs/>
        </w:rPr>
        <w:t>i uchylaj</w:t>
      </w:r>
      <w:r w:rsidRPr="004E0A47">
        <w:rPr>
          <w:rFonts w:ascii="Arial" w:hAnsi="Arial" w:cs="Arial"/>
        </w:rPr>
        <w:t>ą</w:t>
      </w:r>
      <w:r w:rsidRPr="004E0A47">
        <w:rPr>
          <w:rFonts w:ascii="Arial" w:hAnsi="Arial" w:cs="Arial"/>
          <w:iCs/>
        </w:rPr>
        <w:t>cego rozporz</w:t>
      </w:r>
      <w:r w:rsidRPr="004E0A47">
        <w:rPr>
          <w:rFonts w:ascii="Arial" w:hAnsi="Arial" w:cs="Arial"/>
        </w:rPr>
        <w:t>ą</w:t>
      </w:r>
      <w:r w:rsidRPr="004E0A47">
        <w:rPr>
          <w:rFonts w:ascii="Arial" w:hAnsi="Arial" w:cs="Arial"/>
          <w:iCs/>
        </w:rPr>
        <w:t>dzenie (WE) nr 1260/1999, Rozporządzenia (WE) nr 1081/2006 Parlamentu Europejskiego i Rady z dnia 5 lipca 2006 r. w sprawie Europejskiego Funduszu Rozwoju Regionalnego i uchylającego rozporządzenie (WE) nr1783/1999</w:t>
      </w:r>
      <w:r w:rsidRPr="004E0A47">
        <w:rPr>
          <w:rFonts w:ascii="Arial" w:hAnsi="Arial" w:cs="Arial"/>
        </w:rPr>
        <w:t>. Krajowe ramy prawne dla opracowania i realizacji Programu stanowi u</w:t>
      </w:r>
      <w:r>
        <w:rPr>
          <w:rFonts w:ascii="Arial" w:hAnsi="Arial" w:cs="Arial"/>
        </w:rPr>
        <w:t xml:space="preserve">stawa z dnia 6 grudnia 2006 r. </w:t>
      </w:r>
      <w:r w:rsidRPr="004E0A47">
        <w:rPr>
          <w:rFonts w:ascii="Arial" w:hAnsi="Arial" w:cs="Arial"/>
        </w:rPr>
        <w:t>o zasadach prowadzenia</w:t>
      </w:r>
      <w:r>
        <w:rPr>
          <w:rFonts w:ascii="Arial" w:hAnsi="Arial" w:cs="Arial"/>
        </w:rPr>
        <w:t xml:space="preserve"> polityki rozwoju (Dz. U. z 2009 r.</w:t>
      </w:r>
      <w:r w:rsidRPr="004E0A47">
        <w:rPr>
          <w:rFonts w:ascii="Arial" w:hAnsi="Arial" w:cs="Arial"/>
        </w:rPr>
        <w:t>,</w:t>
      </w:r>
      <w:r>
        <w:rPr>
          <w:rFonts w:ascii="Arial" w:hAnsi="Arial" w:cs="Arial"/>
        </w:rPr>
        <w:t xml:space="preserve"> Nr 84, poz. 712</w:t>
      </w:r>
      <w:r>
        <w:rPr>
          <w:rFonts w:ascii="Arial" w:hAnsi="Arial" w:cs="Arial"/>
        </w:rPr>
        <w:br/>
      </w:r>
      <w:r w:rsidRPr="004E0A47">
        <w:rPr>
          <w:rFonts w:ascii="Arial" w:hAnsi="Arial" w:cs="Arial"/>
        </w:rPr>
        <w:t xml:space="preserve"> z późn.zm.). </w:t>
      </w:r>
    </w:p>
    <w:p w:rsidR="00A402DF" w:rsidRPr="004E0A47" w:rsidRDefault="00A402DF" w:rsidP="00C46324">
      <w:pPr>
        <w:spacing w:before="120"/>
        <w:ind w:firstLine="900"/>
        <w:jc w:val="both"/>
        <w:rPr>
          <w:rFonts w:ascii="Arial" w:hAnsi="Arial" w:cs="Arial"/>
        </w:rPr>
      </w:pPr>
      <w:r w:rsidRPr="004E0A47">
        <w:rPr>
          <w:rFonts w:ascii="Arial" w:hAnsi="Arial" w:cs="Arial"/>
        </w:rPr>
        <w:t xml:space="preserve">Zarząd Województwa Warmińsko-Mazurskiego w dn. 30 stycznia 2007 przyjął projekt RPO WiM uchwałą nr 6/52/07/III. Projekt Programu, po uzyskaniu akceptacji Rady Ministrów, doręczony został 2 marca 2007 r. - poprzez system informatyczny SFC 2007 - Komisji Europejskiej celem rozpoczęcia procesu </w:t>
      </w:r>
      <w:r>
        <w:rPr>
          <w:rFonts w:ascii="Arial" w:hAnsi="Arial" w:cs="Arial"/>
        </w:rPr>
        <w:t xml:space="preserve">negocjacji. Zakończyły się one </w:t>
      </w:r>
      <w:r w:rsidRPr="004E0A47">
        <w:rPr>
          <w:rFonts w:ascii="Arial" w:hAnsi="Arial" w:cs="Arial"/>
        </w:rPr>
        <w:t>w październiku 2007 r. W dniu 14 listopada 2007 r. Zarząd Województwa podjął uchwałę nr 61/354/07/III przyjmującą RPO WiM 2007-2013 o treści zatwierdzonej przez Komisję Europejską.</w:t>
      </w:r>
    </w:p>
    <w:p w:rsidR="00A402DF" w:rsidRPr="004E0A47" w:rsidRDefault="00A402DF" w:rsidP="00C46324">
      <w:pPr>
        <w:ind w:firstLine="720"/>
        <w:jc w:val="both"/>
        <w:rPr>
          <w:rFonts w:ascii="Arial" w:hAnsi="Arial" w:cs="Arial"/>
        </w:rPr>
      </w:pPr>
      <w:r w:rsidRPr="004E0A47">
        <w:rPr>
          <w:rFonts w:ascii="Arial" w:hAnsi="Arial" w:cs="Arial"/>
        </w:rPr>
        <w:t xml:space="preserve">Za prawidłową realizację </w:t>
      </w:r>
      <w:r w:rsidRPr="004E0A47">
        <w:rPr>
          <w:rFonts w:ascii="Arial" w:hAnsi="Arial" w:cs="Arial"/>
          <w:i/>
        </w:rPr>
        <w:t xml:space="preserve">Regionalnego Programu Operacyjnego Warmia i Mazury na lata 2007 - 2013 </w:t>
      </w:r>
      <w:r w:rsidRPr="004E0A47">
        <w:rPr>
          <w:rFonts w:ascii="Arial" w:hAnsi="Arial" w:cs="Arial"/>
        </w:rPr>
        <w:t xml:space="preserve">odpowiada instytucja zarządzająca </w:t>
      </w:r>
      <w:r w:rsidRPr="004E0A47">
        <w:rPr>
          <w:rFonts w:ascii="Arial" w:hAnsi="Arial" w:cs="Arial"/>
          <w:i/>
        </w:rPr>
        <w:t>(IZ)</w:t>
      </w:r>
      <w:r w:rsidRPr="004E0A47">
        <w:rPr>
          <w:rFonts w:ascii="Arial" w:hAnsi="Arial" w:cs="Arial"/>
        </w:rPr>
        <w:t xml:space="preserve">, czyli Zarząd Województwa Warmińsko - Mazurskiego. </w:t>
      </w:r>
    </w:p>
    <w:p w:rsidR="00A402DF" w:rsidRPr="004E0A47" w:rsidRDefault="00A402DF" w:rsidP="00412618">
      <w:pPr>
        <w:ind w:firstLine="708"/>
        <w:jc w:val="both"/>
        <w:rPr>
          <w:rFonts w:ascii="Arial" w:hAnsi="Arial" w:cs="Arial"/>
        </w:rPr>
      </w:pPr>
      <w:r w:rsidRPr="004E0A47">
        <w:rPr>
          <w:rFonts w:ascii="Arial" w:hAnsi="Arial" w:cs="Arial"/>
        </w:rPr>
        <w:t xml:space="preserve">Zgodnie z art. 27 ust.1 ustawy, IZ w drodze porozumienia zawartego w dniu </w:t>
      </w:r>
      <w:r w:rsidRPr="004E0A47">
        <w:rPr>
          <w:rFonts w:ascii="Arial" w:hAnsi="Arial" w:cs="Arial"/>
        </w:rPr>
        <w:br/>
        <w:t>19 czerwca 2007r. powierzyła Instytucji Pośredniczącej (IP) – Wojewódzkiemu Funduszowi Ochrony Środowiska i Gospodarki Wodnej w Olsztynie, część zadań związanych z realizacją RPO WiM dla osi 6 – Środowisko przyrodnicze.</w:t>
      </w:r>
    </w:p>
    <w:p w:rsidR="00A402DF" w:rsidRPr="004E0A47" w:rsidRDefault="00A402DF" w:rsidP="00F12E66">
      <w:pPr>
        <w:ind w:firstLine="720"/>
        <w:jc w:val="both"/>
        <w:rPr>
          <w:rFonts w:ascii="Arial" w:hAnsi="Arial" w:cs="Arial"/>
        </w:rPr>
      </w:pPr>
      <w:r w:rsidRPr="004E0A47">
        <w:rPr>
          <w:rFonts w:ascii="Arial" w:hAnsi="Arial" w:cs="Arial"/>
        </w:rPr>
        <w:t>Z uwagi na ogólny charakter programów operacyjnych w okresie programowania 2007-2013, każda instytucja zarządzająca zobligowana została - na podstawie ustawy z dnia 6 grudnia 2006 r. o zasadach prowadzenia polityki rozwoju, do przygotowania dodatkowego dokumentu, uszczegóławiającego zapisy programu, tj. „</w:t>
      </w:r>
      <w:r w:rsidRPr="004E0A47">
        <w:rPr>
          <w:rFonts w:ascii="Arial" w:hAnsi="Arial" w:cs="Arial"/>
          <w:i/>
        </w:rPr>
        <w:t>szczegółowego opisu priorytetów programu operacyjnego”.</w:t>
      </w:r>
      <w:r w:rsidRPr="004E0A47">
        <w:rPr>
          <w:rFonts w:ascii="Arial" w:hAnsi="Arial" w:cs="Arial"/>
        </w:rPr>
        <w:t xml:space="preserve"> W przypadku </w:t>
      </w:r>
      <w:r w:rsidRPr="004E0A47">
        <w:rPr>
          <w:rFonts w:ascii="Arial" w:hAnsi="Arial" w:cs="Arial"/>
          <w:i/>
        </w:rPr>
        <w:t xml:space="preserve">RPO WiM </w:t>
      </w:r>
      <w:r w:rsidRPr="004E0A47">
        <w:rPr>
          <w:rFonts w:ascii="Arial" w:hAnsi="Arial" w:cs="Arial"/>
        </w:rPr>
        <w:t>są to szczegółowe opisy sporządzone dla każdej osi priorytetowej</w:t>
      </w:r>
      <w:r w:rsidRPr="004E0A47">
        <w:rPr>
          <w:rFonts w:ascii="Arial" w:hAnsi="Arial" w:cs="Arial"/>
          <w:i/>
        </w:rPr>
        <w:t xml:space="preserve"> Regionalnego Programu Operacyjnego Warmia i Mazury na lata 2007 – 2013</w:t>
      </w:r>
      <w:r w:rsidRPr="004E0A47">
        <w:rPr>
          <w:rFonts w:ascii="Arial" w:hAnsi="Arial" w:cs="Arial"/>
        </w:rPr>
        <w:t xml:space="preserve">. </w:t>
      </w:r>
      <w:r w:rsidRPr="004E0A47">
        <w:rPr>
          <w:rFonts w:ascii="Arial" w:hAnsi="Arial" w:cs="Arial"/>
          <w:i/>
          <w:iCs/>
        </w:rPr>
        <w:t xml:space="preserve">Szczegółowe opisy priorytetów </w:t>
      </w:r>
      <w:r w:rsidRPr="004E0A47">
        <w:rPr>
          <w:rFonts w:ascii="Arial" w:hAnsi="Arial" w:cs="Arial"/>
        </w:rPr>
        <w:t xml:space="preserve">są przyjmowane przez instytucję zarządzającą w drodze </w:t>
      </w:r>
      <w:r w:rsidRPr="00803E85">
        <w:rPr>
          <w:rFonts w:ascii="Arial" w:hAnsi="Arial" w:cs="Arial"/>
        </w:rPr>
        <w:t>uchwały,</w:t>
      </w:r>
      <w:r w:rsidRPr="004E0A47">
        <w:rPr>
          <w:rFonts w:ascii="Arial" w:hAnsi="Arial" w:cs="Arial"/>
        </w:rPr>
        <w:t xml:space="preserve"> po zasięgnięciu opinii Departamentu Koordynacji Polityki Strukturalnej w Ministerstwie Rozwoju Regionalnego, za pośrednictwem Instytucji Koordynującej Regionalne Programy Operacyjne. Wszelkie zmiany i uzupełnienia </w:t>
      </w:r>
      <w:r w:rsidRPr="004E0A47">
        <w:rPr>
          <w:rFonts w:ascii="Arial" w:hAnsi="Arial" w:cs="Arial"/>
          <w:i/>
          <w:iCs/>
        </w:rPr>
        <w:t xml:space="preserve">Szczegółowego opisu priorytetów </w:t>
      </w:r>
      <w:r w:rsidRPr="004E0A47">
        <w:rPr>
          <w:rFonts w:ascii="Arial" w:hAnsi="Arial" w:cs="Arial"/>
        </w:rPr>
        <w:t xml:space="preserve">dokonywane będą z inicjatywy instytucji zarządzającej lub na uzasadniony wniosek instytucji pośredniczącej. Instytucja zarządzająca ocenia zasadność zgłoszonego wniosku. Informacja o wprowadzonych zmianach będzie przekazywana do Departamentu Koordynacji Polityki Strukturalnej oraz Departament Koordynacji Programów Regionalnych w Ministerstwie Rozwoju Regionalnego. Zatwierdzone zmiany w </w:t>
      </w:r>
      <w:r w:rsidRPr="004E0A47">
        <w:rPr>
          <w:rFonts w:ascii="Arial" w:hAnsi="Arial" w:cs="Arial"/>
          <w:i/>
          <w:iCs/>
        </w:rPr>
        <w:t xml:space="preserve">Szczegółowych opisach priorytetów </w:t>
      </w:r>
      <w:r w:rsidRPr="004E0A47">
        <w:rPr>
          <w:rFonts w:ascii="Arial" w:hAnsi="Arial" w:cs="Arial"/>
        </w:rPr>
        <w:t>podawane są do publicznej wiadomości na stronach internetowych Urzędu Marszałkowskiego Województwa Warmińsko-Mazurskiego, Wojewódzkiego Funduszu Ochrony Środowiska i Gospodarki Wodnej w Olsztynie oraz stronach Ministerstwa Rozwoju Regionalnego (www.mrr.</w:t>
      </w:r>
      <w:r>
        <w:rPr>
          <w:rFonts w:ascii="Arial" w:hAnsi="Arial" w:cs="Arial"/>
        </w:rPr>
        <w:t xml:space="preserve">gov.pl, </w:t>
      </w:r>
      <w:hyperlink r:id="rId7" w:history="1">
        <w:r w:rsidRPr="00266BBA">
          <w:rPr>
            <w:rStyle w:val="Hyperlink"/>
            <w:rFonts w:ascii="Arial" w:hAnsi="Arial" w:cs="Arial"/>
          </w:rPr>
          <w:t>www.funduszeeuropejskie.gov.pl</w:t>
        </w:r>
      </w:hyperlink>
      <w:r w:rsidRPr="004E0A47">
        <w:rPr>
          <w:rFonts w:ascii="Arial" w:hAnsi="Arial" w:cs="Arial"/>
        </w:rPr>
        <w:t>).</w:t>
      </w:r>
      <w:r>
        <w:rPr>
          <w:rFonts w:ascii="Arial" w:hAnsi="Arial" w:cs="Arial"/>
        </w:rPr>
        <w:t xml:space="preserve"> </w:t>
      </w:r>
      <w:r w:rsidRPr="004E0A47">
        <w:rPr>
          <w:rFonts w:ascii="Arial" w:hAnsi="Arial" w:cs="Arial"/>
        </w:rPr>
        <w:t>Dokumenty te, winny stanowić kompendium wiedzy dla potencjalnych beneficjentów Programu na temat możliwości i sposobu realizacj</w:t>
      </w:r>
      <w:r>
        <w:rPr>
          <w:rFonts w:ascii="Arial" w:hAnsi="Arial" w:cs="Arial"/>
        </w:rPr>
        <w:t xml:space="preserve">i projektów współfinansowanych </w:t>
      </w:r>
      <w:r w:rsidRPr="004E0A47">
        <w:rPr>
          <w:rFonts w:ascii="Arial" w:hAnsi="Arial" w:cs="Arial"/>
        </w:rPr>
        <w:t xml:space="preserve">z Europejskiego Funduszu Rozwoju Regionalnego w ramach RPO WiM. Szczegółowy opis niniejszej osi priorytetowej zawiera m.in. następujące informacje: </w:t>
      </w:r>
    </w:p>
    <w:p w:rsidR="00A402DF" w:rsidRPr="004E0A47" w:rsidRDefault="00A402DF" w:rsidP="009041E4">
      <w:pPr>
        <w:numPr>
          <w:ilvl w:val="0"/>
          <w:numId w:val="45"/>
        </w:numPr>
        <w:tabs>
          <w:tab w:val="clear" w:pos="1680"/>
          <w:tab w:val="num" w:pos="900"/>
        </w:tabs>
        <w:ind w:left="900"/>
        <w:jc w:val="both"/>
        <w:rPr>
          <w:rFonts w:ascii="Arial" w:hAnsi="Arial" w:cs="Arial"/>
        </w:rPr>
      </w:pPr>
      <w:r w:rsidRPr="004E0A47">
        <w:rPr>
          <w:rFonts w:ascii="Arial" w:hAnsi="Arial" w:cs="Arial"/>
        </w:rPr>
        <w:t xml:space="preserve">typy projektów możliwe do współfinansowania ze środków Europejskiego Funduszu Rozwoju Regionalnego </w:t>
      </w:r>
    </w:p>
    <w:p w:rsidR="00A402DF" w:rsidRPr="004E0A47" w:rsidRDefault="00A402DF" w:rsidP="009041E4">
      <w:pPr>
        <w:numPr>
          <w:ilvl w:val="0"/>
          <w:numId w:val="45"/>
        </w:numPr>
        <w:tabs>
          <w:tab w:val="clear" w:pos="1680"/>
          <w:tab w:val="num" w:pos="900"/>
        </w:tabs>
        <w:ind w:left="180" w:firstLine="360"/>
        <w:jc w:val="both"/>
        <w:rPr>
          <w:rFonts w:ascii="Arial" w:hAnsi="Arial" w:cs="Arial"/>
        </w:rPr>
      </w:pPr>
      <w:r w:rsidRPr="004E0A47">
        <w:rPr>
          <w:rFonts w:ascii="Arial" w:hAnsi="Arial" w:cs="Arial"/>
        </w:rPr>
        <w:t xml:space="preserve">wskazanie kategorii potencjalnych beneficjentów </w:t>
      </w:r>
    </w:p>
    <w:p w:rsidR="00A402DF" w:rsidRPr="004E0A47" w:rsidRDefault="00A402DF" w:rsidP="009041E4">
      <w:pPr>
        <w:numPr>
          <w:ilvl w:val="0"/>
          <w:numId w:val="45"/>
        </w:numPr>
        <w:tabs>
          <w:tab w:val="clear" w:pos="1680"/>
          <w:tab w:val="num" w:pos="900"/>
        </w:tabs>
        <w:ind w:left="900"/>
        <w:jc w:val="both"/>
        <w:rPr>
          <w:rFonts w:ascii="Arial" w:hAnsi="Arial" w:cs="Arial"/>
        </w:rPr>
      </w:pPr>
      <w:r w:rsidRPr="004E0A47">
        <w:rPr>
          <w:rFonts w:ascii="Arial" w:hAnsi="Arial" w:cs="Arial"/>
        </w:rPr>
        <w:t xml:space="preserve">wskazanie regulacji, ustalającej katalog wydatków kwalifikowanych </w:t>
      </w:r>
      <w:r w:rsidRPr="004E0A47">
        <w:rPr>
          <w:rFonts w:ascii="Arial" w:hAnsi="Arial" w:cs="Arial"/>
        </w:rPr>
        <w:br/>
        <w:t xml:space="preserve">i niekwalifikowanych </w:t>
      </w:r>
    </w:p>
    <w:p w:rsidR="00A402DF" w:rsidRPr="004E0A47" w:rsidRDefault="00A402DF" w:rsidP="009041E4">
      <w:pPr>
        <w:numPr>
          <w:ilvl w:val="0"/>
          <w:numId w:val="45"/>
        </w:numPr>
        <w:tabs>
          <w:tab w:val="clear" w:pos="1680"/>
          <w:tab w:val="num" w:pos="900"/>
        </w:tabs>
        <w:ind w:left="180" w:firstLine="360"/>
        <w:jc w:val="both"/>
        <w:rPr>
          <w:rFonts w:ascii="Arial" w:hAnsi="Arial" w:cs="Arial"/>
        </w:rPr>
      </w:pPr>
      <w:r w:rsidRPr="004E0A47">
        <w:rPr>
          <w:rFonts w:ascii="Arial" w:hAnsi="Arial" w:cs="Arial"/>
        </w:rPr>
        <w:t>procedurę wyboru projektów</w:t>
      </w:r>
    </w:p>
    <w:p w:rsidR="00A402DF" w:rsidRPr="004E0A47" w:rsidRDefault="00A402DF" w:rsidP="009041E4">
      <w:pPr>
        <w:numPr>
          <w:ilvl w:val="0"/>
          <w:numId w:val="45"/>
        </w:numPr>
        <w:tabs>
          <w:tab w:val="clear" w:pos="1680"/>
          <w:tab w:val="num" w:pos="900"/>
        </w:tabs>
        <w:ind w:left="180" w:firstLine="360"/>
        <w:jc w:val="both"/>
        <w:rPr>
          <w:rFonts w:ascii="Arial" w:hAnsi="Arial" w:cs="Arial"/>
        </w:rPr>
      </w:pPr>
      <w:r w:rsidRPr="004E0A47">
        <w:rPr>
          <w:rFonts w:ascii="Arial" w:hAnsi="Arial" w:cs="Arial"/>
        </w:rPr>
        <w:t>kryteria wyboru projektów</w:t>
      </w:r>
    </w:p>
    <w:p w:rsidR="00A402DF" w:rsidRPr="004E0A47" w:rsidRDefault="00A402DF" w:rsidP="009041E4">
      <w:pPr>
        <w:numPr>
          <w:ilvl w:val="0"/>
          <w:numId w:val="45"/>
        </w:numPr>
        <w:tabs>
          <w:tab w:val="clear" w:pos="1680"/>
          <w:tab w:val="num" w:pos="900"/>
        </w:tabs>
        <w:ind w:left="180" w:firstLine="360"/>
        <w:jc w:val="both"/>
        <w:rPr>
          <w:rFonts w:ascii="Arial" w:hAnsi="Arial" w:cs="Arial"/>
        </w:rPr>
      </w:pPr>
      <w:r w:rsidRPr="004E0A47">
        <w:rPr>
          <w:rFonts w:ascii="Arial" w:hAnsi="Arial" w:cs="Arial"/>
        </w:rPr>
        <w:t xml:space="preserve">informacje o dostępnej alokacji środków finansowych </w:t>
      </w:r>
    </w:p>
    <w:p w:rsidR="00A402DF" w:rsidRPr="004E0A47" w:rsidRDefault="00A402DF" w:rsidP="00C46324">
      <w:pPr>
        <w:ind w:left="180"/>
        <w:jc w:val="both"/>
        <w:rPr>
          <w:rFonts w:ascii="Arial" w:hAnsi="Arial" w:cs="Arial"/>
        </w:rPr>
      </w:pPr>
    </w:p>
    <w:p w:rsidR="00A402DF" w:rsidRPr="004E0A47" w:rsidRDefault="00A402DF" w:rsidP="00C46324">
      <w:pPr>
        <w:tabs>
          <w:tab w:val="num" w:pos="900"/>
        </w:tabs>
        <w:ind w:firstLine="720"/>
        <w:jc w:val="both"/>
        <w:rPr>
          <w:rFonts w:ascii="Arial" w:hAnsi="Arial" w:cs="Arial"/>
        </w:rPr>
      </w:pPr>
      <w:r w:rsidRPr="004E0A47">
        <w:rPr>
          <w:rFonts w:ascii="Arial" w:hAnsi="Arial" w:cs="Arial"/>
        </w:rPr>
        <w:t xml:space="preserve">W celu zachowania jednolitej struktury i zakresu </w:t>
      </w:r>
      <w:r w:rsidRPr="004E0A47">
        <w:rPr>
          <w:rFonts w:ascii="Arial" w:hAnsi="Arial" w:cs="Arial"/>
          <w:i/>
        </w:rPr>
        <w:t xml:space="preserve">szczegółowych opisów osi priorytetowych </w:t>
      </w:r>
      <w:r w:rsidRPr="004E0A47">
        <w:rPr>
          <w:rFonts w:ascii="Arial" w:hAnsi="Arial" w:cs="Arial"/>
        </w:rPr>
        <w:t>wszystkich programów operacyjnych nowej perspektywy finansowej</w:t>
      </w:r>
      <w:r w:rsidRPr="004E0A47">
        <w:rPr>
          <w:rFonts w:ascii="Arial" w:hAnsi="Arial" w:cs="Arial"/>
          <w:i/>
        </w:rPr>
        <w:t xml:space="preserve"> </w:t>
      </w:r>
      <w:r w:rsidRPr="004E0A47">
        <w:rPr>
          <w:rFonts w:ascii="Arial" w:hAnsi="Arial" w:cs="Arial"/>
        </w:rPr>
        <w:t>Minister Rozwoju Regionalnego wydał w dniu 13 marca 2007 r. „</w:t>
      </w:r>
      <w:r w:rsidRPr="004E0A47">
        <w:rPr>
          <w:rFonts w:ascii="Arial" w:hAnsi="Arial" w:cs="Arial"/>
          <w:i/>
        </w:rPr>
        <w:t xml:space="preserve">Wytyczne nr 2 </w:t>
      </w:r>
      <w:r>
        <w:rPr>
          <w:rFonts w:ascii="Arial" w:hAnsi="Arial" w:cs="Arial"/>
          <w:i/>
        </w:rPr>
        <w:br/>
      </w:r>
      <w:r w:rsidRPr="004E0A47">
        <w:rPr>
          <w:rFonts w:ascii="Arial" w:hAnsi="Arial" w:cs="Arial"/>
          <w:i/>
        </w:rPr>
        <w:t>w zakresie szczegółowego opisu priorytetów programu operacyjnego”</w:t>
      </w:r>
      <w:r>
        <w:rPr>
          <w:rFonts w:ascii="Arial" w:hAnsi="Arial" w:cs="Arial"/>
        </w:rPr>
        <w:t xml:space="preserve">. Wszystkie wymagane </w:t>
      </w:r>
      <w:r w:rsidRPr="004E0A47">
        <w:rPr>
          <w:rFonts w:ascii="Arial" w:hAnsi="Arial" w:cs="Arial"/>
        </w:rPr>
        <w:t xml:space="preserve">w </w:t>
      </w:r>
      <w:r w:rsidRPr="004E0A47">
        <w:rPr>
          <w:rFonts w:ascii="Arial" w:hAnsi="Arial" w:cs="Arial"/>
          <w:i/>
        </w:rPr>
        <w:t>Wytycznych</w:t>
      </w:r>
      <w:r w:rsidRPr="004E0A47">
        <w:rPr>
          <w:rFonts w:ascii="Arial" w:hAnsi="Arial" w:cs="Arial"/>
        </w:rPr>
        <w:t xml:space="preserve"> informacje</w:t>
      </w:r>
      <w:r w:rsidRPr="004E0A47">
        <w:rPr>
          <w:rFonts w:ascii="Arial" w:hAnsi="Arial" w:cs="Arial"/>
          <w:i/>
        </w:rPr>
        <w:t xml:space="preserve"> </w:t>
      </w:r>
      <w:r w:rsidRPr="004E0A47">
        <w:rPr>
          <w:rFonts w:ascii="Arial" w:hAnsi="Arial" w:cs="Arial"/>
        </w:rPr>
        <w:t>zostały uwzględnione</w:t>
      </w:r>
      <w:r w:rsidRPr="004E0A47">
        <w:rPr>
          <w:rFonts w:ascii="Arial" w:hAnsi="Arial" w:cs="Arial"/>
          <w:i/>
        </w:rPr>
        <w:t xml:space="preserve"> w niniejszym dokumencie. </w:t>
      </w:r>
      <w:r w:rsidRPr="004E0A47">
        <w:rPr>
          <w:rFonts w:ascii="Arial" w:hAnsi="Arial" w:cs="Arial"/>
        </w:rPr>
        <w:t>Ponadto jego</w:t>
      </w:r>
      <w:r w:rsidRPr="004E0A47">
        <w:rPr>
          <w:rFonts w:ascii="Arial" w:hAnsi="Arial" w:cs="Arial"/>
          <w:i/>
        </w:rPr>
        <w:t xml:space="preserve"> </w:t>
      </w:r>
      <w:r w:rsidRPr="004E0A47">
        <w:rPr>
          <w:rFonts w:ascii="Arial" w:hAnsi="Arial" w:cs="Arial"/>
        </w:rPr>
        <w:t>zakres</w:t>
      </w:r>
      <w:r w:rsidRPr="004E0A47">
        <w:rPr>
          <w:rFonts w:ascii="Arial" w:hAnsi="Arial" w:cs="Arial"/>
          <w:i/>
        </w:rPr>
        <w:t xml:space="preserve"> </w:t>
      </w:r>
      <w:r w:rsidRPr="004E0A47">
        <w:rPr>
          <w:rFonts w:ascii="Arial" w:hAnsi="Arial" w:cs="Arial"/>
        </w:rPr>
        <w:t>został rozszerzony o dodatkowe informacje, jak np. objaśnienie pojęć, skrótów, informacje o planowanych do realizacji w drodze pozakonkursowej projektach. Szczegółowy opis osi priorytetowej stanowi odzwierciedlenie przyjętej w RPO WiM strategii niniejszej osi priorytetowej i nie może rozszerzać zakresu meryt</w:t>
      </w:r>
      <w:r>
        <w:rPr>
          <w:rFonts w:ascii="Arial" w:hAnsi="Arial" w:cs="Arial"/>
        </w:rPr>
        <w:t xml:space="preserve">orycznego wsparcia, przyjętego </w:t>
      </w:r>
      <w:r w:rsidRPr="004E0A47">
        <w:rPr>
          <w:rFonts w:ascii="Arial" w:hAnsi="Arial" w:cs="Arial"/>
        </w:rPr>
        <w:t xml:space="preserve">w Programie. </w:t>
      </w:r>
    </w:p>
    <w:p w:rsidR="00A402DF" w:rsidRPr="004E0A47" w:rsidRDefault="00A402DF" w:rsidP="00C46324">
      <w:pPr>
        <w:tabs>
          <w:tab w:val="num" w:pos="900"/>
        </w:tabs>
        <w:ind w:firstLine="720"/>
        <w:jc w:val="both"/>
        <w:rPr>
          <w:rFonts w:ascii="Arial" w:hAnsi="Arial" w:cs="Arial"/>
        </w:rPr>
      </w:pPr>
      <w:r w:rsidRPr="004E0A47">
        <w:rPr>
          <w:rFonts w:ascii="Arial" w:hAnsi="Arial" w:cs="Arial"/>
          <w:iCs/>
        </w:rPr>
        <w:t>Niniejsza wersja</w:t>
      </w:r>
      <w:r w:rsidRPr="004E0A47">
        <w:rPr>
          <w:rFonts w:ascii="Arial" w:hAnsi="Arial" w:cs="Arial"/>
          <w:i/>
          <w:iCs/>
        </w:rPr>
        <w:t xml:space="preserve"> </w:t>
      </w:r>
      <w:r w:rsidRPr="004E0A47">
        <w:rPr>
          <w:rFonts w:ascii="Arial" w:hAnsi="Arial" w:cs="Arial"/>
          <w:iCs/>
        </w:rPr>
        <w:t xml:space="preserve">szczegółowego opisu priorytetu jest </w:t>
      </w:r>
      <w:r>
        <w:rPr>
          <w:rFonts w:ascii="Arial" w:hAnsi="Arial" w:cs="Arial"/>
          <w:iCs/>
        </w:rPr>
        <w:t xml:space="preserve">kolejną wersją dokumentu </w:t>
      </w:r>
      <w:r w:rsidRPr="004E0A47">
        <w:rPr>
          <w:rFonts w:ascii="Arial" w:hAnsi="Arial" w:cs="Arial"/>
          <w:iCs/>
        </w:rPr>
        <w:t xml:space="preserve">i </w:t>
      </w:r>
      <w:r w:rsidRPr="004E0A47">
        <w:rPr>
          <w:rFonts w:ascii="Arial" w:hAnsi="Arial" w:cs="Arial"/>
        </w:rPr>
        <w:t>obowiązuje od momentu jego zatwierdzenia przez Zarząd Województwa Warmińsko-Mazurskiego (data na stronie tytułowej) do końca roku 2015.</w:t>
      </w:r>
    </w:p>
    <w:p w:rsidR="00A402DF" w:rsidRPr="004E0A47" w:rsidRDefault="00A402DF" w:rsidP="00C46324">
      <w:pPr>
        <w:ind w:left="708"/>
        <w:rPr>
          <w:rFonts w:ascii="Arial" w:hAnsi="Arial" w:cs="Arial"/>
        </w:rPr>
      </w:pPr>
    </w:p>
    <w:p w:rsidR="00A402DF" w:rsidRPr="004E0A47" w:rsidRDefault="00A402DF" w:rsidP="00C46324">
      <w:pPr>
        <w:pStyle w:val="Nagwek2PK0"/>
        <w:rPr>
          <w:rFonts w:ascii="Arial" w:hAnsi="Arial"/>
        </w:rPr>
      </w:pPr>
      <w:bookmarkStart w:id="18" w:name="_Toc187203841"/>
      <w:bookmarkStart w:id="19" w:name="_Toc187204624"/>
      <w:bookmarkStart w:id="20" w:name="_Toc187404708"/>
      <w:bookmarkStart w:id="21" w:name="_Toc187405063"/>
      <w:bookmarkStart w:id="22" w:name="_Toc191698364"/>
      <w:bookmarkStart w:id="23" w:name="_Toc193691331"/>
      <w:bookmarkStart w:id="24" w:name="_Toc285533946"/>
      <w:r w:rsidRPr="004E0A47">
        <w:rPr>
          <w:rFonts w:ascii="Arial" w:hAnsi="Arial"/>
          <w:szCs w:val="24"/>
        </w:rPr>
        <w:t>1.2</w:t>
      </w:r>
      <w:r w:rsidRPr="004E0A47">
        <w:rPr>
          <w:rFonts w:ascii="Arial" w:hAnsi="Arial"/>
        </w:rPr>
        <w:t>. Skrócony opis RPO WiM</w:t>
      </w:r>
      <w:bookmarkEnd w:id="18"/>
      <w:bookmarkEnd w:id="19"/>
      <w:bookmarkEnd w:id="20"/>
      <w:bookmarkEnd w:id="21"/>
      <w:bookmarkEnd w:id="22"/>
      <w:bookmarkEnd w:id="23"/>
      <w:bookmarkEnd w:id="24"/>
      <w:r w:rsidRPr="004E0A47">
        <w:rPr>
          <w:rFonts w:ascii="Arial" w:hAnsi="Arial"/>
        </w:rPr>
        <w:t xml:space="preserve"> </w:t>
      </w:r>
    </w:p>
    <w:p w:rsidR="00A402DF" w:rsidRPr="004E0A47" w:rsidRDefault="00A402DF" w:rsidP="00C46324">
      <w:pPr>
        <w:rPr>
          <w:rFonts w:ascii="Arial" w:hAnsi="Arial" w:cs="Arial"/>
          <w:b/>
          <w:sz w:val="28"/>
          <w:szCs w:val="28"/>
        </w:rPr>
      </w:pPr>
    </w:p>
    <w:p w:rsidR="00A402DF" w:rsidRPr="004E0A47" w:rsidRDefault="00A402DF" w:rsidP="00C46324">
      <w:pPr>
        <w:ind w:firstLine="708"/>
        <w:jc w:val="both"/>
        <w:rPr>
          <w:rFonts w:ascii="Arial" w:hAnsi="Arial" w:cs="Arial"/>
        </w:rPr>
      </w:pPr>
      <w:r w:rsidRPr="004E0A47">
        <w:rPr>
          <w:rFonts w:ascii="Arial" w:hAnsi="Arial" w:cs="Arial"/>
        </w:rPr>
        <w:t xml:space="preserve">Celem głównym Regionalnego Programu Operacyjnego Warmia i Mazury na lata 2007 – 2013 jest </w:t>
      </w:r>
    </w:p>
    <w:p w:rsidR="00A402DF" w:rsidRPr="004E0A47" w:rsidRDefault="00A402DF" w:rsidP="00C46324">
      <w:pPr>
        <w:ind w:firstLine="708"/>
        <w:jc w:val="both"/>
        <w:rPr>
          <w:rFonts w:ascii="Arial" w:hAnsi="Arial" w:cs="Arial"/>
        </w:rPr>
      </w:pPr>
    </w:p>
    <w:p w:rsidR="00A402DF" w:rsidRPr="004E0A47" w:rsidRDefault="00A402DF" w:rsidP="00893B61">
      <w:pPr>
        <w:ind w:firstLine="240"/>
        <w:jc w:val="center"/>
        <w:rPr>
          <w:rFonts w:ascii="Arial" w:hAnsi="Arial" w:cs="Arial"/>
          <w:i/>
        </w:rPr>
      </w:pPr>
      <w:r w:rsidRPr="004E0A47">
        <w:rPr>
          <w:rFonts w:ascii="Arial" w:hAnsi="Arial" w:cs="Arial"/>
          <w:i/>
          <w:u w:val="single"/>
        </w:rPr>
        <w:t>Wzrost konkurencyjności gospodarki</w:t>
      </w:r>
      <w:r>
        <w:rPr>
          <w:rFonts w:ascii="Arial" w:hAnsi="Arial" w:cs="Arial"/>
          <w:i/>
          <w:u w:val="single"/>
        </w:rPr>
        <w:t xml:space="preserve"> oraz liczby i jakości powiązań </w:t>
      </w:r>
      <w:r w:rsidRPr="004E0A47">
        <w:rPr>
          <w:rFonts w:ascii="Arial" w:hAnsi="Arial" w:cs="Arial"/>
          <w:i/>
          <w:u w:val="single"/>
        </w:rPr>
        <w:t>sieciowych</w:t>
      </w:r>
      <w:r w:rsidRPr="004E0A47">
        <w:rPr>
          <w:rFonts w:ascii="Arial" w:hAnsi="Arial" w:cs="Arial"/>
          <w:i/>
        </w:rPr>
        <w:t>.</w:t>
      </w:r>
    </w:p>
    <w:p w:rsidR="00A402DF" w:rsidRPr="004E0A47" w:rsidRDefault="00A402DF" w:rsidP="00C46324">
      <w:pPr>
        <w:ind w:firstLine="708"/>
        <w:jc w:val="center"/>
        <w:rPr>
          <w:rFonts w:ascii="Arial" w:hAnsi="Arial" w:cs="Arial"/>
          <w:i/>
        </w:rPr>
      </w:pPr>
    </w:p>
    <w:p w:rsidR="00A402DF" w:rsidRPr="004E0A47" w:rsidRDefault="00A402DF" w:rsidP="00C46324">
      <w:pPr>
        <w:ind w:firstLine="708"/>
        <w:jc w:val="both"/>
        <w:rPr>
          <w:rFonts w:ascii="Arial" w:hAnsi="Arial" w:cs="Arial"/>
          <w:i/>
        </w:rPr>
      </w:pPr>
      <w:r w:rsidRPr="004E0A47">
        <w:rPr>
          <w:rFonts w:ascii="Arial" w:hAnsi="Arial" w:cs="Arial"/>
        </w:rPr>
        <w:t>Cel ten</w:t>
      </w:r>
      <w:r w:rsidRPr="004E0A47">
        <w:rPr>
          <w:rFonts w:ascii="Arial" w:hAnsi="Arial" w:cs="Arial"/>
          <w:i/>
        </w:rPr>
        <w:t xml:space="preserve"> </w:t>
      </w:r>
      <w:r w:rsidRPr="004E0A47">
        <w:rPr>
          <w:rFonts w:ascii="Arial" w:hAnsi="Arial" w:cs="Arial"/>
        </w:rPr>
        <w:t>osiągany będzie poprzez spójną i konsekwentną realizację następujących celów szczegółowych:</w:t>
      </w:r>
      <w:r w:rsidRPr="004E0A47">
        <w:rPr>
          <w:rFonts w:ascii="Arial" w:hAnsi="Arial" w:cs="Arial"/>
          <w:i/>
        </w:rPr>
        <w:t xml:space="preserve"> </w:t>
      </w:r>
    </w:p>
    <w:p w:rsidR="00A402DF" w:rsidRPr="004E0A47" w:rsidRDefault="00A402DF" w:rsidP="00C46324">
      <w:pPr>
        <w:numPr>
          <w:ilvl w:val="0"/>
          <w:numId w:val="2"/>
        </w:numPr>
        <w:tabs>
          <w:tab w:val="clear" w:pos="360"/>
          <w:tab w:val="num" w:pos="1068"/>
        </w:tabs>
        <w:ind w:left="1068"/>
        <w:jc w:val="both"/>
        <w:rPr>
          <w:rFonts w:ascii="Arial" w:hAnsi="Arial" w:cs="Arial"/>
          <w:i/>
        </w:rPr>
      </w:pPr>
      <w:r w:rsidRPr="004E0A47">
        <w:rPr>
          <w:rFonts w:ascii="Arial" w:hAnsi="Arial" w:cs="Arial"/>
          <w:i/>
        </w:rPr>
        <w:t>Wzrost konkurencyjności firm, produktów i usług</w:t>
      </w:r>
    </w:p>
    <w:p w:rsidR="00A402DF" w:rsidRPr="004E0A47" w:rsidRDefault="00A402DF" w:rsidP="00C46324">
      <w:pPr>
        <w:numPr>
          <w:ilvl w:val="0"/>
          <w:numId w:val="2"/>
        </w:numPr>
        <w:tabs>
          <w:tab w:val="clear" w:pos="360"/>
          <w:tab w:val="num" w:pos="1068"/>
        </w:tabs>
        <w:ind w:left="1068"/>
        <w:jc w:val="both"/>
        <w:rPr>
          <w:rFonts w:ascii="Arial" w:hAnsi="Arial" w:cs="Arial"/>
          <w:i/>
        </w:rPr>
      </w:pPr>
      <w:r w:rsidRPr="004E0A47">
        <w:rPr>
          <w:rFonts w:ascii="Arial" w:hAnsi="Arial" w:cs="Arial"/>
          <w:i/>
        </w:rPr>
        <w:t xml:space="preserve">Wyższą konkurencyjność województwa jako miejsce pracy i życia </w:t>
      </w:r>
    </w:p>
    <w:p w:rsidR="00A402DF" w:rsidRPr="004E0A47" w:rsidRDefault="00A402DF" w:rsidP="00C46324">
      <w:pPr>
        <w:numPr>
          <w:ilvl w:val="0"/>
          <w:numId w:val="2"/>
        </w:numPr>
        <w:tabs>
          <w:tab w:val="clear" w:pos="360"/>
          <w:tab w:val="num" w:pos="1068"/>
        </w:tabs>
        <w:ind w:left="1068"/>
        <w:jc w:val="both"/>
        <w:rPr>
          <w:rFonts w:ascii="Arial" w:hAnsi="Arial" w:cs="Arial"/>
          <w:i/>
        </w:rPr>
      </w:pPr>
      <w:r w:rsidRPr="004E0A47">
        <w:rPr>
          <w:rFonts w:ascii="Arial" w:hAnsi="Arial" w:cs="Arial"/>
          <w:i/>
        </w:rPr>
        <w:t>Poprawę połączeń sieciowych województwa warmińsko – mazurskiego</w:t>
      </w:r>
    </w:p>
    <w:p w:rsidR="00A402DF" w:rsidRPr="004E0A47" w:rsidRDefault="00A402DF" w:rsidP="00C46324">
      <w:pPr>
        <w:ind w:firstLine="708"/>
        <w:jc w:val="both"/>
        <w:rPr>
          <w:rFonts w:ascii="Arial" w:hAnsi="Arial" w:cs="Arial"/>
        </w:rPr>
      </w:pPr>
    </w:p>
    <w:p w:rsidR="00A402DF" w:rsidRPr="004E0A47" w:rsidRDefault="00A402DF" w:rsidP="00C46324">
      <w:pPr>
        <w:ind w:firstLine="708"/>
        <w:jc w:val="both"/>
        <w:rPr>
          <w:rFonts w:ascii="Arial" w:hAnsi="Arial" w:cs="Arial"/>
        </w:rPr>
      </w:pPr>
      <w:r w:rsidRPr="004E0A47">
        <w:rPr>
          <w:rFonts w:ascii="Arial" w:hAnsi="Arial" w:cs="Arial"/>
        </w:rPr>
        <w:t xml:space="preserve">Cele RPO WiM osiągane będą poprzez koncentrację środków finansowych na siedmiu „merytorycznych” osiach priorytetowych oraz szesnastu działaniach, wspartą środkami pomocy technicznej, tj.: </w:t>
      </w:r>
    </w:p>
    <w:p w:rsidR="00A402DF" w:rsidRPr="004E0A47" w:rsidRDefault="00A402DF" w:rsidP="00C46324">
      <w:pPr>
        <w:rPr>
          <w:rFonts w:ascii="Arial" w:hAnsi="Arial" w:cs="Arial"/>
          <w:i/>
        </w:rPr>
      </w:pPr>
    </w:p>
    <w:p w:rsidR="00A402DF" w:rsidRPr="004E0A47" w:rsidRDefault="00A402DF" w:rsidP="009041E4">
      <w:pPr>
        <w:numPr>
          <w:ilvl w:val="2"/>
          <w:numId w:val="43"/>
        </w:numPr>
        <w:tabs>
          <w:tab w:val="clear" w:pos="2160"/>
          <w:tab w:val="left" w:pos="709"/>
          <w:tab w:val="num" w:pos="1080"/>
        </w:tabs>
        <w:ind w:left="2154" w:hanging="1434"/>
        <w:jc w:val="both"/>
        <w:rPr>
          <w:rFonts w:ascii="Arial" w:hAnsi="Arial" w:cs="Arial"/>
          <w:b/>
        </w:rPr>
      </w:pPr>
      <w:r w:rsidRPr="004E0A47">
        <w:rPr>
          <w:rFonts w:ascii="Arial" w:hAnsi="Arial" w:cs="Arial"/>
          <w:b/>
        </w:rPr>
        <w:t xml:space="preserve">Przedsiębiorczość </w:t>
      </w:r>
    </w:p>
    <w:p w:rsidR="00A402DF" w:rsidRPr="004E0A47" w:rsidRDefault="00A402DF" w:rsidP="00C46324">
      <w:pPr>
        <w:tabs>
          <w:tab w:val="left" w:pos="709"/>
        </w:tabs>
        <w:ind w:left="1080"/>
        <w:jc w:val="both"/>
        <w:rPr>
          <w:rFonts w:ascii="Arial" w:hAnsi="Arial" w:cs="Arial"/>
          <w:sz w:val="22"/>
          <w:szCs w:val="22"/>
        </w:rPr>
      </w:pPr>
      <w:r w:rsidRPr="004E0A47">
        <w:rPr>
          <w:rFonts w:ascii="Arial" w:hAnsi="Arial" w:cs="Arial"/>
          <w:sz w:val="22"/>
          <w:szCs w:val="22"/>
        </w:rPr>
        <w:t>1.1. Wzrost konkurencyjności przedsiębiorstw</w:t>
      </w:r>
    </w:p>
    <w:p w:rsidR="00A402DF" w:rsidRPr="004E0A47" w:rsidRDefault="00A402DF" w:rsidP="00C46324">
      <w:pPr>
        <w:tabs>
          <w:tab w:val="left" w:pos="709"/>
        </w:tabs>
        <w:ind w:left="1080"/>
        <w:jc w:val="both"/>
        <w:rPr>
          <w:rFonts w:ascii="Arial" w:hAnsi="Arial" w:cs="Arial"/>
          <w:sz w:val="22"/>
          <w:szCs w:val="22"/>
        </w:rPr>
      </w:pPr>
      <w:r w:rsidRPr="004E0A47">
        <w:rPr>
          <w:rFonts w:ascii="Arial" w:hAnsi="Arial" w:cs="Arial"/>
          <w:sz w:val="22"/>
          <w:szCs w:val="22"/>
        </w:rPr>
        <w:t>1.2. Wzrost potencjału instytucji otoczenia biznesu</w:t>
      </w:r>
    </w:p>
    <w:p w:rsidR="00A402DF" w:rsidRPr="004E0A47" w:rsidRDefault="00A402DF" w:rsidP="00C46324">
      <w:pPr>
        <w:tabs>
          <w:tab w:val="left" w:pos="709"/>
        </w:tabs>
        <w:ind w:left="1080"/>
        <w:jc w:val="both"/>
        <w:rPr>
          <w:rFonts w:ascii="Arial" w:hAnsi="Arial" w:cs="Arial"/>
          <w:sz w:val="22"/>
          <w:szCs w:val="22"/>
        </w:rPr>
      </w:pPr>
      <w:r w:rsidRPr="004E0A47">
        <w:rPr>
          <w:rFonts w:ascii="Arial" w:hAnsi="Arial" w:cs="Arial"/>
          <w:sz w:val="22"/>
          <w:szCs w:val="22"/>
        </w:rPr>
        <w:t>1.3. Wspieranie wytwarzania i promocji produktów regionalnych</w:t>
      </w:r>
    </w:p>
    <w:p w:rsidR="00A402DF" w:rsidRPr="004E0A47" w:rsidRDefault="00A402DF" w:rsidP="00C46324">
      <w:pPr>
        <w:tabs>
          <w:tab w:val="left" w:pos="709"/>
        </w:tabs>
        <w:jc w:val="both"/>
        <w:rPr>
          <w:rFonts w:ascii="Arial" w:hAnsi="Arial" w:cs="Arial"/>
          <w:b/>
          <w:sz w:val="22"/>
          <w:szCs w:val="22"/>
        </w:rPr>
      </w:pPr>
      <w:r w:rsidRPr="004E0A47">
        <w:rPr>
          <w:rFonts w:ascii="Arial" w:hAnsi="Arial" w:cs="Arial"/>
          <w:b/>
          <w:sz w:val="22"/>
          <w:szCs w:val="22"/>
        </w:rPr>
        <w:br w:type="page"/>
      </w:r>
    </w:p>
    <w:p w:rsidR="00A402DF" w:rsidRPr="004E0A47" w:rsidRDefault="00A402DF" w:rsidP="009041E4">
      <w:pPr>
        <w:numPr>
          <w:ilvl w:val="2"/>
          <w:numId w:val="43"/>
        </w:numPr>
        <w:tabs>
          <w:tab w:val="clear" w:pos="2160"/>
          <w:tab w:val="left" w:pos="709"/>
          <w:tab w:val="num" w:pos="1080"/>
        </w:tabs>
        <w:ind w:left="2154" w:hanging="1434"/>
        <w:jc w:val="both"/>
        <w:rPr>
          <w:rFonts w:ascii="Arial" w:hAnsi="Arial" w:cs="Arial"/>
          <w:b/>
        </w:rPr>
      </w:pPr>
      <w:r w:rsidRPr="004E0A47">
        <w:rPr>
          <w:rFonts w:ascii="Arial" w:hAnsi="Arial" w:cs="Arial"/>
          <w:b/>
        </w:rPr>
        <w:t xml:space="preserve">Turystyka </w:t>
      </w:r>
    </w:p>
    <w:p w:rsidR="00A402DF" w:rsidRPr="004E0A47" w:rsidRDefault="00A402DF" w:rsidP="00C46324">
      <w:pPr>
        <w:tabs>
          <w:tab w:val="left" w:pos="709"/>
        </w:tabs>
        <w:ind w:left="720"/>
        <w:jc w:val="both"/>
        <w:rPr>
          <w:rFonts w:ascii="Arial" w:hAnsi="Arial" w:cs="Arial"/>
          <w:sz w:val="22"/>
          <w:szCs w:val="22"/>
        </w:rPr>
      </w:pPr>
      <w:r w:rsidRPr="004E0A47">
        <w:rPr>
          <w:rFonts w:ascii="Arial" w:hAnsi="Arial" w:cs="Arial"/>
        </w:rPr>
        <w:t xml:space="preserve">      </w:t>
      </w:r>
      <w:r w:rsidRPr="004E0A47">
        <w:rPr>
          <w:rFonts w:ascii="Arial" w:hAnsi="Arial" w:cs="Arial"/>
          <w:sz w:val="22"/>
          <w:szCs w:val="22"/>
        </w:rPr>
        <w:t>2.1. Wzrost potencjału turystycznego</w:t>
      </w:r>
    </w:p>
    <w:p w:rsidR="00A402DF" w:rsidRPr="004E0A47" w:rsidRDefault="00A402DF" w:rsidP="00C46324">
      <w:pPr>
        <w:tabs>
          <w:tab w:val="left" w:pos="709"/>
          <w:tab w:val="left" w:pos="1080"/>
        </w:tabs>
        <w:ind w:left="720"/>
        <w:jc w:val="both"/>
        <w:rPr>
          <w:rFonts w:ascii="Arial" w:hAnsi="Arial" w:cs="Arial"/>
          <w:sz w:val="18"/>
          <w:szCs w:val="18"/>
        </w:rPr>
      </w:pPr>
      <w:r w:rsidRPr="004E0A47">
        <w:rPr>
          <w:rFonts w:ascii="Arial" w:hAnsi="Arial" w:cs="Arial"/>
          <w:sz w:val="22"/>
          <w:szCs w:val="22"/>
        </w:rPr>
        <w:tab/>
        <w:t>2.2. Promocja województwa i jego oferty turystycznej</w:t>
      </w:r>
      <w:r w:rsidRPr="004E0A47">
        <w:rPr>
          <w:rFonts w:ascii="Arial" w:hAnsi="Arial" w:cs="Arial"/>
          <w:sz w:val="18"/>
          <w:szCs w:val="18"/>
        </w:rPr>
        <w:t xml:space="preserve"> </w:t>
      </w:r>
    </w:p>
    <w:p w:rsidR="00A402DF" w:rsidRPr="004E0A47" w:rsidRDefault="00A402DF" w:rsidP="00C46324">
      <w:pPr>
        <w:tabs>
          <w:tab w:val="left" w:pos="709"/>
          <w:tab w:val="left" w:pos="1080"/>
        </w:tabs>
        <w:jc w:val="both"/>
        <w:rPr>
          <w:rFonts w:ascii="Arial" w:hAnsi="Arial" w:cs="Arial"/>
          <w:sz w:val="18"/>
          <w:szCs w:val="18"/>
        </w:rPr>
      </w:pPr>
      <w:r w:rsidRPr="004E0A47">
        <w:rPr>
          <w:rFonts w:ascii="Arial" w:hAnsi="Arial" w:cs="Arial"/>
          <w:sz w:val="18"/>
          <w:szCs w:val="18"/>
        </w:rPr>
        <w:tab/>
      </w:r>
    </w:p>
    <w:p w:rsidR="00A402DF" w:rsidRPr="004E0A47" w:rsidRDefault="00A402DF" w:rsidP="009041E4">
      <w:pPr>
        <w:numPr>
          <w:ilvl w:val="2"/>
          <w:numId w:val="43"/>
        </w:numPr>
        <w:tabs>
          <w:tab w:val="clear" w:pos="2160"/>
          <w:tab w:val="left" w:pos="709"/>
          <w:tab w:val="num" w:pos="1080"/>
        </w:tabs>
        <w:ind w:left="2154" w:hanging="1434"/>
        <w:jc w:val="both"/>
        <w:rPr>
          <w:rFonts w:ascii="Arial" w:hAnsi="Arial" w:cs="Arial"/>
          <w:b/>
        </w:rPr>
      </w:pPr>
      <w:r w:rsidRPr="004E0A47">
        <w:rPr>
          <w:rFonts w:ascii="Arial" w:hAnsi="Arial" w:cs="Arial"/>
          <w:b/>
        </w:rPr>
        <w:t>Infrastruktura społeczna</w:t>
      </w:r>
    </w:p>
    <w:p w:rsidR="00A402DF" w:rsidRPr="004E0A47" w:rsidRDefault="00A402DF" w:rsidP="00C46324">
      <w:pPr>
        <w:numPr>
          <w:ilvl w:val="1"/>
          <w:numId w:val="2"/>
        </w:numPr>
        <w:tabs>
          <w:tab w:val="clear" w:pos="-348"/>
          <w:tab w:val="left" w:pos="1080"/>
        </w:tabs>
        <w:ind w:left="1080"/>
        <w:jc w:val="both"/>
        <w:rPr>
          <w:rFonts w:ascii="Arial" w:hAnsi="Arial" w:cs="Arial"/>
          <w:sz w:val="22"/>
          <w:szCs w:val="22"/>
        </w:rPr>
      </w:pPr>
      <w:r w:rsidRPr="004E0A47">
        <w:rPr>
          <w:rFonts w:ascii="Arial" w:hAnsi="Arial" w:cs="Arial"/>
          <w:sz w:val="22"/>
          <w:szCs w:val="22"/>
        </w:rPr>
        <w:t>3.1. Inwestycje w infrastrukturę edukacyjną</w:t>
      </w:r>
    </w:p>
    <w:p w:rsidR="00A402DF" w:rsidRPr="004E0A47" w:rsidRDefault="00A402DF" w:rsidP="00C46324">
      <w:pPr>
        <w:numPr>
          <w:ilvl w:val="1"/>
          <w:numId w:val="2"/>
        </w:numPr>
        <w:tabs>
          <w:tab w:val="clear" w:pos="-348"/>
          <w:tab w:val="left" w:pos="1080"/>
        </w:tabs>
        <w:ind w:left="1080"/>
        <w:jc w:val="both"/>
        <w:rPr>
          <w:rFonts w:ascii="Arial" w:hAnsi="Arial" w:cs="Arial"/>
          <w:sz w:val="22"/>
          <w:szCs w:val="22"/>
        </w:rPr>
      </w:pPr>
      <w:r w:rsidRPr="004E0A47">
        <w:rPr>
          <w:rFonts w:ascii="Arial" w:hAnsi="Arial" w:cs="Arial"/>
          <w:sz w:val="22"/>
          <w:szCs w:val="22"/>
        </w:rPr>
        <w:t>3.2. Wysoki poziom zabezpieczenia i dostępności medycznej i opiekuńczej</w:t>
      </w:r>
    </w:p>
    <w:p w:rsidR="00A402DF" w:rsidRPr="004E0A47" w:rsidRDefault="00A402DF" w:rsidP="00C46324">
      <w:pPr>
        <w:tabs>
          <w:tab w:val="left" w:pos="709"/>
        </w:tabs>
        <w:ind w:left="1080"/>
        <w:jc w:val="both"/>
        <w:rPr>
          <w:rFonts w:ascii="Arial" w:hAnsi="Arial" w:cs="Arial"/>
          <w:sz w:val="22"/>
          <w:szCs w:val="22"/>
        </w:rPr>
      </w:pPr>
    </w:p>
    <w:p w:rsidR="00A402DF" w:rsidRPr="004E0A47" w:rsidRDefault="00A402DF" w:rsidP="009041E4">
      <w:pPr>
        <w:numPr>
          <w:ilvl w:val="2"/>
          <w:numId w:val="43"/>
        </w:numPr>
        <w:tabs>
          <w:tab w:val="clear" w:pos="2160"/>
          <w:tab w:val="left" w:pos="709"/>
          <w:tab w:val="num" w:pos="1080"/>
        </w:tabs>
        <w:ind w:left="2154" w:hanging="1434"/>
        <w:jc w:val="both"/>
        <w:rPr>
          <w:rFonts w:ascii="Arial" w:hAnsi="Arial" w:cs="Arial"/>
          <w:b/>
        </w:rPr>
      </w:pPr>
      <w:r w:rsidRPr="004E0A47">
        <w:rPr>
          <w:rFonts w:ascii="Arial" w:hAnsi="Arial" w:cs="Arial"/>
          <w:b/>
        </w:rPr>
        <w:t>Rozwój, restrukturyzacja i rewitalizacja miast</w:t>
      </w:r>
    </w:p>
    <w:p w:rsidR="00A402DF" w:rsidRPr="004E0A47" w:rsidRDefault="00A402DF" w:rsidP="00C46324">
      <w:pPr>
        <w:tabs>
          <w:tab w:val="left" w:pos="709"/>
          <w:tab w:val="left" w:pos="1080"/>
        </w:tabs>
        <w:ind w:left="720"/>
        <w:jc w:val="both"/>
        <w:rPr>
          <w:rFonts w:ascii="Arial" w:hAnsi="Arial" w:cs="Arial"/>
          <w:sz w:val="22"/>
          <w:szCs w:val="22"/>
        </w:rPr>
      </w:pPr>
      <w:r w:rsidRPr="004E0A47">
        <w:rPr>
          <w:rFonts w:ascii="Arial" w:hAnsi="Arial" w:cs="Arial"/>
        </w:rPr>
        <w:tab/>
      </w:r>
      <w:r w:rsidRPr="004E0A47">
        <w:rPr>
          <w:rFonts w:ascii="Arial" w:hAnsi="Arial" w:cs="Arial"/>
          <w:sz w:val="22"/>
          <w:szCs w:val="22"/>
        </w:rPr>
        <w:t>4.1. Humanizacja blokowisk</w:t>
      </w:r>
    </w:p>
    <w:p w:rsidR="00A402DF" w:rsidRPr="004E0A47" w:rsidRDefault="00A402DF" w:rsidP="00C46324">
      <w:pPr>
        <w:tabs>
          <w:tab w:val="left" w:pos="709"/>
          <w:tab w:val="left" w:pos="1080"/>
        </w:tabs>
        <w:ind w:left="720"/>
        <w:jc w:val="both"/>
        <w:rPr>
          <w:rFonts w:ascii="Arial" w:hAnsi="Arial" w:cs="Arial"/>
          <w:sz w:val="22"/>
          <w:szCs w:val="22"/>
        </w:rPr>
      </w:pPr>
      <w:r w:rsidRPr="004E0A47">
        <w:rPr>
          <w:rFonts w:ascii="Arial" w:hAnsi="Arial" w:cs="Arial"/>
          <w:sz w:val="22"/>
          <w:szCs w:val="22"/>
        </w:rPr>
        <w:tab/>
        <w:t>4.2. Rewitalizacja miast</w:t>
      </w:r>
    </w:p>
    <w:p w:rsidR="00A402DF" w:rsidRPr="004E0A47" w:rsidRDefault="00A402DF" w:rsidP="00C46324">
      <w:pPr>
        <w:tabs>
          <w:tab w:val="left" w:pos="709"/>
          <w:tab w:val="left" w:pos="1080"/>
        </w:tabs>
        <w:ind w:left="720"/>
        <w:jc w:val="both"/>
        <w:rPr>
          <w:rFonts w:ascii="Arial" w:hAnsi="Arial" w:cs="Arial"/>
          <w:sz w:val="22"/>
          <w:szCs w:val="22"/>
        </w:rPr>
      </w:pPr>
      <w:r w:rsidRPr="004E0A47">
        <w:rPr>
          <w:rFonts w:ascii="Arial" w:hAnsi="Arial" w:cs="Arial"/>
          <w:sz w:val="22"/>
          <w:szCs w:val="22"/>
        </w:rPr>
        <w:tab/>
        <w:t>4.3. Restrukturyzacja terenów powojskowych i poprzemysłowych</w:t>
      </w:r>
    </w:p>
    <w:p w:rsidR="00A402DF" w:rsidRPr="004E0A47" w:rsidRDefault="00A402DF" w:rsidP="00C46324">
      <w:pPr>
        <w:tabs>
          <w:tab w:val="left" w:pos="709"/>
          <w:tab w:val="left" w:pos="1080"/>
        </w:tabs>
        <w:jc w:val="both"/>
        <w:rPr>
          <w:rFonts w:ascii="Arial" w:hAnsi="Arial" w:cs="Arial"/>
          <w:b/>
          <w:sz w:val="22"/>
          <w:szCs w:val="22"/>
        </w:rPr>
      </w:pPr>
    </w:p>
    <w:p w:rsidR="00A402DF" w:rsidRPr="004E0A47" w:rsidRDefault="00A402DF" w:rsidP="009041E4">
      <w:pPr>
        <w:numPr>
          <w:ilvl w:val="0"/>
          <w:numId w:val="48"/>
        </w:numPr>
        <w:tabs>
          <w:tab w:val="clear" w:pos="1440"/>
          <w:tab w:val="left" w:pos="709"/>
          <w:tab w:val="num" w:pos="1080"/>
        </w:tabs>
        <w:ind w:left="1080"/>
        <w:jc w:val="both"/>
        <w:rPr>
          <w:rFonts w:ascii="Arial" w:hAnsi="Arial" w:cs="Arial"/>
          <w:b/>
          <w:sz w:val="22"/>
          <w:szCs w:val="22"/>
        </w:rPr>
      </w:pPr>
      <w:r w:rsidRPr="004E0A47">
        <w:rPr>
          <w:rFonts w:ascii="Arial" w:hAnsi="Arial" w:cs="Arial"/>
          <w:b/>
          <w:sz w:val="22"/>
          <w:szCs w:val="22"/>
        </w:rPr>
        <w:t xml:space="preserve">Infrastruktura transportowa regionalna i lokalna </w:t>
      </w:r>
    </w:p>
    <w:p w:rsidR="00A402DF" w:rsidRPr="004E0A47" w:rsidRDefault="00A402DF" w:rsidP="00C46324">
      <w:pPr>
        <w:tabs>
          <w:tab w:val="left" w:pos="709"/>
          <w:tab w:val="num" w:pos="1080"/>
        </w:tabs>
        <w:ind w:left="1440" w:hanging="720"/>
        <w:jc w:val="both"/>
        <w:rPr>
          <w:rFonts w:ascii="Arial" w:hAnsi="Arial" w:cs="Arial"/>
          <w:sz w:val="22"/>
          <w:szCs w:val="22"/>
        </w:rPr>
      </w:pPr>
      <w:r w:rsidRPr="004E0A47">
        <w:rPr>
          <w:rFonts w:ascii="Arial" w:hAnsi="Arial" w:cs="Arial"/>
          <w:sz w:val="22"/>
          <w:szCs w:val="22"/>
        </w:rPr>
        <w:t xml:space="preserve">      5.1.Rozbudowa i modernizacja infrastruktury transportowej warunkującej rozwój regionalny</w:t>
      </w:r>
    </w:p>
    <w:p w:rsidR="00A402DF" w:rsidRPr="004E0A47" w:rsidRDefault="00A402DF" w:rsidP="00C46324">
      <w:pPr>
        <w:tabs>
          <w:tab w:val="left" w:pos="709"/>
          <w:tab w:val="num" w:pos="1080"/>
        </w:tabs>
        <w:ind w:left="1440" w:hanging="720"/>
        <w:jc w:val="both"/>
        <w:rPr>
          <w:rFonts w:ascii="Arial" w:hAnsi="Arial" w:cs="Arial"/>
          <w:sz w:val="22"/>
          <w:szCs w:val="22"/>
        </w:rPr>
      </w:pPr>
      <w:r w:rsidRPr="004E0A47">
        <w:rPr>
          <w:rFonts w:ascii="Arial" w:hAnsi="Arial" w:cs="Arial"/>
          <w:sz w:val="22"/>
          <w:szCs w:val="22"/>
        </w:rPr>
        <w:tab/>
        <w:t>5.2. Infrastruktura transportowa służąca rozwojowi lokalnemu</w:t>
      </w:r>
    </w:p>
    <w:p w:rsidR="00A402DF" w:rsidRPr="004E0A47" w:rsidRDefault="00A402DF" w:rsidP="00C46324">
      <w:pPr>
        <w:tabs>
          <w:tab w:val="left" w:pos="709"/>
          <w:tab w:val="num" w:pos="1080"/>
        </w:tabs>
        <w:ind w:left="1440" w:hanging="720"/>
        <w:jc w:val="both"/>
        <w:rPr>
          <w:rFonts w:ascii="Arial" w:hAnsi="Arial" w:cs="Arial"/>
          <w:b/>
          <w:sz w:val="22"/>
          <w:szCs w:val="22"/>
        </w:rPr>
      </w:pPr>
    </w:p>
    <w:p w:rsidR="00A402DF" w:rsidRPr="004E0A47" w:rsidRDefault="00A402DF" w:rsidP="009041E4">
      <w:pPr>
        <w:numPr>
          <w:ilvl w:val="0"/>
          <w:numId w:val="48"/>
        </w:numPr>
        <w:tabs>
          <w:tab w:val="clear" w:pos="1440"/>
          <w:tab w:val="left" w:pos="709"/>
          <w:tab w:val="num" w:pos="1080"/>
        </w:tabs>
        <w:ind w:left="1080"/>
        <w:jc w:val="both"/>
        <w:rPr>
          <w:rFonts w:ascii="Arial" w:hAnsi="Arial" w:cs="Arial"/>
          <w:b/>
        </w:rPr>
      </w:pPr>
      <w:r w:rsidRPr="004E0A47">
        <w:rPr>
          <w:rFonts w:ascii="Arial" w:hAnsi="Arial" w:cs="Arial"/>
          <w:b/>
        </w:rPr>
        <w:t>Środowisko przyrodnicze</w:t>
      </w:r>
    </w:p>
    <w:p w:rsidR="00A402DF" w:rsidRPr="004E0A47" w:rsidRDefault="00A402DF" w:rsidP="00C46324">
      <w:pPr>
        <w:tabs>
          <w:tab w:val="left" w:pos="709"/>
          <w:tab w:val="num" w:pos="1080"/>
        </w:tabs>
        <w:ind w:left="1440" w:hanging="1440"/>
        <w:jc w:val="both"/>
        <w:rPr>
          <w:rFonts w:ascii="Arial" w:hAnsi="Arial" w:cs="Arial"/>
          <w:sz w:val="22"/>
          <w:szCs w:val="22"/>
        </w:rPr>
      </w:pPr>
      <w:r w:rsidRPr="004E0A47">
        <w:rPr>
          <w:rFonts w:ascii="Arial" w:hAnsi="Arial" w:cs="Arial"/>
        </w:rPr>
        <w:tab/>
      </w:r>
      <w:r w:rsidRPr="004E0A47">
        <w:rPr>
          <w:rFonts w:ascii="Arial" w:hAnsi="Arial" w:cs="Arial"/>
        </w:rPr>
        <w:tab/>
      </w:r>
      <w:r>
        <w:rPr>
          <w:rFonts w:ascii="Arial" w:hAnsi="Arial" w:cs="Arial"/>
          <w:sz w:val="22"/>
          <w:szCs w:val="22"/>
        </w:rPr>
        <w:t>6.1.</w:t>
      </w:r>
      <w:r w:rsidRPr="004E0A47">
        <w:rPr>
          <w:rFonts w:ascii="Arial" w:hAnsi="Arial" w:cs="Arial"/>
          <w:sz w:val="22"/>
          <w:szCs w:val="22"/>
        </w:rPr>
        <w:t>Poprawa i zapobieganie degradacji środowiska poprzez budowę,</w:t>
      </w:r>
      <w:r>
        <w:rPr>
          <w:rFonts w:ascii="Arial" w:hAnsi="Arial" w:cs="Arial"/>
          <w:sz w:val="22"/>
          <w:szCs w:val="22"/>
        </w:rPr>
        <w:br/>
      </w:r>
      <w:r w:rsidRPr="004E0A47">
        <w:rPr>
          <w:rFonts w:ascii="Arial" w:hAnsi="Arial" w:cs="Arial"/>
          <w:sz w:val="22"/>
          <w:szCs w:val="22"/>
        </w:rPr>
        <w:t>rozbudowę i  modernizację infrastruktury ochrony środowiska</w:t>
      </w:r>
    </w:p>
    <w:p w:rsidR="00A402DF" w:rsidRPr="004E0A47" w:rsidRDefault="00A402DF" w:rsidP="00C46324">
      <w:pPr>
        <w:tabs>
          <w:tab w:val="left" w:pos="709"/>
          <w:tab w:val="num" w:pos="1080"/>
        </w:tabs>
        <w:jc w:val="both"/>
        <w:rPr>
          <w:rFonts w:ascii="Arial" w:hAnsi="Arial" w:cs="Arial"/>
          <w:sz w:val="22"/>
          <w:szCs w:val="22"/>
        </w:rPr>
      </w:pPr>
      <w:r w:rsidRPr="004E0A47">
        <w:rPr>
          <w:rFonts w:ascii="Arial" w:hAnsi="Arial" w:cs="Arial"/>
          <w:sz w:val="22"/>
          <w:szCs w:val="22"/>
        </w:rPr>
        <w:tab/>
      </w:r>
      <w:r w:rsidRPr="004E0A47">
        <w:rPr>
          <w:rFonts w:ascii="Arial" w:hAnsi="Arial" w:cs="Arial"/>
          <w:sz w:val="22"/>
          <w:szCs w:val="22"/>
        </w:rPr>
        <w:tab/>
        <w:t>6.2.  Ochrona środowiska przed zanieczyszczeniami i zniszczeniami</w:t>
      </w:r>
    </w:p>
    <w:p w:rsidR="00A402DF" w:rsidRPr="004E0A47" w:rsidRDefault="00A402DF" w:rsidP="00C46324">
      <w:pPr>
        <w:tabs>
          <w:tab w:val="left" w:pos="709"/>
          <w:tab w:val="num" w:pos="1080"/>
        </w:tabs>
        <w:jc w:val="both"/>
        <w:rPr>
          <w:rFonts w:ascii="Arial" w:hAnsi="Arial" w:cs="Arial"/>
          <w:sz w:val="18"/>
          <w:szCs w:val="18"/>
        </w:rPr>
      </w:pPr>
      <w:r w:rsidRPr="004E0A47">
        <w:rPr>
          <w:rFonts w:ascii="Arial" w:hAnsi="Arial" w:cs="Arial"/>
          <w:sz w:val="18"/>
          <w:szCs w:val="18"/>
        </w:rPr>
        <w:tab/>
      </w:r>
      <w:r w:rsidRPr="004E0A47">
        <w:rPr>
          <w:rFonts w:ascii="Arial" w:hAnsi="Arial" w:cs="Arial"/>
          <w:sz w:val="18"/>
          <w:szCs w:val="18"/>
        </w:rPr>
        <w:tab/>
      </w:r>
    </w:p>
    <w:p w:rsidR="00A402DF" w:rsidRPr="004E0A47" w:rsidRDefault="00A402DF" w:rsidP="009041E4">
      <w:pPr>
        <w:numPr>
          <w:ilvl w:val="0"/>
          <w:numId w:val="48"/>
        </w:numPr>
        <w:tabs>
          <w:tab w:val="clear" w:pos="1440"/>
          <w:tab w:val="left" w:pos="709"/>
          <w:tab w:val="num" w:pos="1080"/>
        </w:tabs>
        <w:ind w:left="1080"/>
        <w:jc w:val="both"/>
        <w:rPr>
          <w:rFonts w:ascii="Arial" w:hAnsi="Arial" w:cs="Arial"/>
          <w:sz w:val="18"/>
          <w:szCs w:val="18"/>
        </w:rPr>
      </w:pPr>
      <w:r w:rsidRPr="004E0A47">
        <w:rPr>
          <w:rFonts w:ascii="Arial" w:hAnsi="Arial" w:cs="Arial"/>
          <w:b/>
        </w:rPr>
        <w:t>Infrastruktura społeczeństwa informacyjnego</w:t>
      </w:r>
    </w:p>
    <w:p w:rsidR="00A402DF" w:rsidRPr="004E0A47" w:rsidRDefault="00A402DF" w:rsidP="00C46324">
      <w:pPr>
        <w:tabs>
          <w:tab w:val="left" w:pos="709"/>
          <w:tab w:val="num" w:pos="1080"/>
        </w:tabs>
        <w:ind w:left="1800" w:hanging="1077"/>
        <w:jc w:val="both"/>
        <w:rPr>
          <w:rFonts w:ascii="Arial" w:hAnsi="Arial" w:cs="Arial"/>
          <w:sz w:val="22"/>
          <w:szCs w:val="22"/>
        </w:rPr>
      </w:pPr>
      <w:r w:rsidRPr="004E0A47">
        <w:rPr>
          <w:rFonts w:ascii="Arial" w:hAnsi="Arial" w:cs="Arial"/>
        </w:rPr>
        <w:tab/>
      </w:r>
      <w:r w:rsidRPr="004E0A47">
        <w:rPr>
          <w:rFonts w:ascii="Arial" w:hAnsi="Arial" w:cs="Arial"/>
          <w:sz w:val="22"/>
          <w:szCs w:val="22"/>
        </w:rPr>
        <w:t>7.1. Tworzenie infrastruktury społeczeństwa informacyjnego</w:t>
      </w:r>
    </w:p>
    <w:p w:rsidR="00A402DF" w:rsidRPr="004E0A47" w:rsidRDefault="00A402DF" w:rsidP="00C46324">
      <w:pPr>
        <w:tabs>
          <w:tab w:val="left" w:pos="709"/>
          <w:tab w:val="num" w:pos="1080"/>
        </w:tabs>
        <w:ind w:left="1800" w:hanging="1077"/>
        <w:jc w:val="both"/>
        <w:rPr>
          <w:rFonts w:ascii="Arial" w:hAnsi="Arial" w:cs="Arial"/>
          <w:sz w:val="18"/>
          <w:szCs w:val="18"/>
        </w:rPr>
      </w:pPr>
      <w:r w:rsidRPr="004E0A47">
        <w:rPr>
          <w:rFonts w:ascii="Arial" w:hAnsi="Arial" w:cs="Arial"/>
          <w:sz w:val="22"/>
          <w:szCs w:val="22"/>
        </w:rPr>
        <w:tab/>
        <w:t>7.2. Promocja i ułatwianie dostępu do usług teleinformatycznych</w:t>
      </w:r>
    </w:p>
    <w:p w:rsidR="00A402DF" w:rsidRPr="004E0A47" w:rsidRDefault="00A402DF" w:rsidP="00C46324">
      <w:pPr>
        <w:tabs>
          <w:tab w:val="left" w:pos="709"/>
          <w:tab w:val="num" w:pos="1080"/>
        </w:tabs>
        <w:jc w:val="both"/>
        <w:rPr>
          <w:rFonts w:ascii="Arial" w:hAnsi="Arial" w:cs="Arial"/>
        </w:rPr>
      </w:pPr>
    </w:p>
    <w:p w:rsidR="00A402DF" w:rsidRPr="004E0A47" w:rsidRDefault="00A402DF" w:rsidP="00F04B56">
      <w:pPr>
        <w:numPr>
          <w:ilvl w:val="0"/>
          <w:numId w:val="44"/>
        </w:numPr>
        <w:tabs>
          <w:tab w:val="left" w:pos="709"/>
        </w:tabs>
        <w:spacing w:after="120"/>
        <w:jc w:val="both"/>
        <w:rPr>
          <w:rFonts w:ascii="Arial" w:hAnsi="Arial" w:cs="Arial"/>
          <w:b/>
        </w:rPr>
      </w:pPr>
      <w:r w:rsidRPr="004E0A47">
        <w:rPr>
          <w:rFonts w:ascii="Arial" w:hAnsi="Arial" w:cs="Arial"/>
          <w:b/>
        </w:rPr>
        <w:t>Pomoc techniczna</w:t>
      </w:r>
    </w:p>
    <w:p w:rsidR="00A402DF" w:rsidRPr="004E0A47" w:rsidRDefault="00A402DF" w:rsidP="00893B61">
      <w:pPr>
        <w:ind w:left="1440" w:hanging="360"/>
        <w:jc w:val="both"/>
        <w:rPr>
          <w:rFonts w:ascii="Arial" w:hAnsi="Arial" w:cs="Arial"/>
          <w:sz w:val="22"/>
          <w:szCs w:val="22"/>
        </w:rPr>
      </w:pPr>
      <w:r w:rsidRPr="004E0A47">
        <w:rPr>
          <w:rFonts w:ascii="Arial" w:hAnsi="Arial" w:cs="Arial"/>
          <w:sz w:val="22"/>
          <w:szCs w:val="22"/>
        </w:rPr>
        <w:t>8.1. Wsparcie procesu realizacji RPO 2007-2013 oraz programowania na lata 2014–2020</w:t>
      </w:r>
    </w:p>
    <w:p w:rsidR="00A402DF" w:rsidRPr="004E0A47" w:rsidRDefault="00A402DF" w:rsidP="009041E4">
      <w:pPr>
        <w:numPr>
          <w:ilvl w:val="1"/>
          <w:numId w:val="44"/>
        </w:numPr>
        <w:tabs>
          <w:tab w:val="left" w:pos="709"/>
        </w:tabs>
        <w:jc w:val="both"/>
        <w:rPr>
          <w:rFonts w:ascii="Arial" w:hAnsi="Arial" w:cs="Arial"/>
          <w:sz w:val="22"/>
          <w:szCs w:val="22"/>
        </w:rPr>
      </w:pPr>
      <w:r>
        <w:rPr>
          <w:rFonts w:ascii="Arial" w:hAnsi="Arial" w:cs="Arial"/>
          <w:sz w:val="22"/>
          <w:szCs w:val="22"/>
        </w:rPr>
        <w:t xml:space="preserve">            </w:t>
      </w:r>
      <w:r w:rsidRPr="004E0A47">
        <w:rPr>
          <w:rFonts w:ascii="Arial" w:hAnsi="Arial" w:cs="Arial"/>
          <w:sz w:val="22"/>
          <w:szCs w:val="22"/>
        </w:rPr>
        <w:t>8.2. Działania informacyjne i promocyjne</w:t>
      </w:r>
    </w:p>
    <w:p w:rsidR="00A402DF" w:rsidRPr="004E0A47" w:rsidRDefault="00A402DF" w:rsidP="009041E4">
      <w:pPr>
        <w:numPr>
          <w:ilvl w:val="1"/>
          <w:numId w:val="44"/>
        </w:numPr>
        <w:tabs>
          <w:tab w:val="left" w:pos="709"/>
        </w:tabs>
        <w:spacing w:after="120"/>
        <w:ind w:firstLine="708"/>
        <w:jc w:val="both"/>
        <w:rPr>
          <w:rFonts w:ascii="Arial" w:hAnsi="Arial" w:cs="Arial"/>
        </w:rPr>
      </w:pPr>
    </w:p>
    <w:p w:rsidR="00A402DF" w:rsidRPr="004E0A47" w:rsidRDefault="00A402DF" w:rsidP="009041E4">
      <w:pPr>
        <w:numPr>
          <w:ilvl w:val="1"/>
          <w:numId w:val="44"/>
        </w:numPr>
        <w:tabs>
          <w:tab w:val="left" w:pos="709"/>
        </w:tabs>
        <w:spacing w:after="120"/>
        <w:ind w:firstLine="708"/>
        <w:jc w:val="both"/>
        <w:rPr>
          <w:rFonts w:ascii="Arial" w:hAnsi="Arial" w:cs="Arial"/>
        </w:rPr>
      </w:pPr>
      <w:r w:rsidRPr="004E0A47">
        <w:rPr>
          <w:rFonts w:ascii="Arial" w:hAnsi="Arial" w:cs="Arial"/>
        </w:rPr>
        <w:t xml:space="preserve">Dla celów operacyjnych działania osi priorytetowej podzielono dodatkowo </w:t>
      </w:r>
      <w:r w:rsidRPr="004E0A47">
        <w:rPr>
          <w:rFonts w:ascii="Arial" w:hAnsi="Arial" w:cs="Arial"/>
        </w:rPr>
        <w:br/>
        <w:t>na poddziałania.</w:t>
      </w:r>
    </w:p>
    <w:p w:rsidR="00A402DF" w:rsidRPr="004E0A47" w:rsidRDefault="00A402DF" w:rsidP="00C46324">
      <w:pPr>
        <w:jc w:val="both"/>
        <w:rPr>
          <w:rFonts w:ascii="Arial" w:hAnsi="Arial" w:cs="Arial"/>
          <w:b/>
          <w:sz w:val="28"/>
          <w:szCs w:val="28"/>
        </w:rPr>
      </w:pPr>
    </w:p>
    <w:p w:rsidR="00A402DF" w:rsidRPr="004E0A47" w:rsidRDefault="00A402DF" w:rsidP="00C46324">
      <w:pPr>
        <w:pStyle w:val="Nagwek2PK0"/>
        <w:rPr>
          <w:rFonts w:ascii="Arial" w:hAnsi="Arial"/>
        </w:rPr>
      </w:pPr>
      <w:bookmarkStart w:id="25" w:name="_Toc187203842"/>
      <w:bookmarkStart w:id="26" w:name="_Toc187204625"/>
      <w:bookmarkStart w:id="27" w:name="_Toc187404709"/>
      <w:bookmarkStart w:id="28" w:name="_Toc187405064"/>
      <w:bookmarkStart w:id="29" w:name="_Toc191698365"/>
      <w:bookmarkStart w:id="30" w:name="_Toc193691332"/>
      <w:bookmarkStart w:id="31" w:name="_Toc285533947"/>
      <w:r w:rsidRPr="004E0A47">
        <w:rPr>
          <w:rFonts w:ascii="Arial" w:hAnsi="Arial"/>
        </w:rPr>
        <w:t>1.3. Wprowadzanie zmian w treści RPO WiM</w:t>
      </w:r>
      <w:bookmarkEnd w:id="25"/>
      <w:bookmarkEnd w:id="26"/>
      <w:bookmarkEnd w:id="27"/>
      <w:bookmarkEnd w:id="28"/>
      <w:r w:rsidRPr="004E0A47">
        <w:rPr>
          <w:rFonts w:ascii="Arial" w:hAnsi="Arial"/>
        </w:rPr>
        <w:t xml:space="preserve">  2007 - 2013</w:t>
      </w:r>
      <w:bookmarkEnd w:id="29"/>
      <w:bookmarkEnd w:id="30"/>
      <w:bookmarkEnd w:id="31"/>
    </w:p>
    <w:p w:rsidR="00A402DF" w:rsidRPr="004E0A47" w:rsidRDefault="00A402DF" w:rsidP="00C46324">
      <w:pPr>
        <w:rPr>
          <w:rFonts w:ascii="Arial" w:hAnsi="Arial" w:cs="Arial"/>
          <w:b/>
          <w:sz w:val="28"/>
          <w:szCs w:val="28"/>
        </w:rPr>
      </w:pPr>
    </w:p>
    <w:p w:rsidR="00A402DF" w:rsidRPr="004E0A47" w:rsidRDefault="00A402DF" w:rsidP="00C46324">
      <w:pPr>
        <w:autoSpaceDE w:val="0"/>
        <w:autoSpaceDN w:val="0"/>
        <w:adjustRightInd w:val="0"/>
        <w:ind w:firstLine="720"/>
        <w:jc w:val="both"/>
        <w:rPr>
          <w:rFonts w:ascii="Arial" w:hAnsi="Arial" w:cs="Arial"/>
          <w:color w:val="000000"/>
        </w:rPr>
      </w:pPr>
      <w:r w:rsidRPr="004E0A47">
        <w:rPr>
          <w:rFonts w:ascii="Arial" w:hAnsi="Arial" w:cs="Arial"/>
          <w:color w:val="000000"/>
        </w:rPr>
        <w:t>Zgodnie z art. 33</w:t>
      </w:r>
      <w:r w:rsidRPr="004E0A47">
        <w:rPr>
          <w:rFonts w:ascii="Arial" w:hAnsi="Arial" w:cs="Arial"/>
          <w:color w:val="FF0000"/>
        </w:rPr>
        <w:t xml:space="preserve"> </w:t>
      </w:r>
      <w:r w:rsidRPr="004E0A47">
        <w:rPr>
          <w:rFonts w:ascii="Arial" w:hAnsi="Arial" w:cs="Arial"/>
          <w:iCs/>
        </w:rPr>
        <w:t>Rozporz</w:t>
      </w:r>
      <w:r w:rsidRPr="004E0A47">
        <w:rPr>
          <w:rFonts w:ascii="Arial" w:hAnsi="Arial" w:cs="Arial"/>
        </w:rPr>
        <w:t>ą</w:t>
      </w:r>
      <w:r w:rsidRPr="004E0A47">
        <w:rPr>
          <w:rFonts w:ascii="Arial" w:hAnsi="Arial" w:cs="Arial"/>
          <w:iCs/>
        </w:rPr>
        <w:t>dzenia</w:t>
      </w:r>
      <w:r w:rsidRPr="004E0A47">
        <w:rPr>
          <w:rFonts w:ascii="Arial" w:hAnsi="Arial" w:cs="Arial"/>
        </w:rPr>
        <w:t xml:space="preserve"> </w:t>
      </w:r>
      <w:r w:rsidRPr="004E0A47">
        <w:rPr>
          <w:rFonts w:ascii="Arial" w:hAnsi="Arial" w:cs="Arial"/>
          <w:iCs/>
        </w:rPr>
        <w:t>Rady (WE) nr 1083/2006 ustanawiaj</w:t>
      </w:r>
      <w:r w:rsidRPr="004E0A47">
        <w:rPr>
          <w:rFonts w:ascii="Arial" w:hAnsi="Arial" w:cs="Arial"/>
        </w:rPr>
        <w:t>ą</w:t>
      </w:r>
      <w:r w:rsidRPr="004E0A47">
        <w:rPr>
          <w:rFonts w:ascii="Arial" w:hAnsi="Arial" w:cs="Arial"/>
          <w:iCs/>
        </w:rPr>
        <w:t>cego przepisy ogólne dotycz</w:t>
      </w:r>
      <w:r w:rsidRPr="004E0A47">
        <w:rPr>
          <w:rFonts w:ascii="Arial" w:hAnsi="Arial" w:cs="Arial"/>
        </w:rPr>
        <w:t>ą</w:t>
      </w:r>
      <w:r w:rsidRPr="004E0A47">
        <w:rPr>
          <w:rFonts w:ascii="Arial" w:hAnsi="Arial" w:cs="Arial"/>
          <w:iCs/>
        </w:rPr>
        <w:t>ce Europejskiego</w:t>
      </w:r>
      <w:r w:rsidRPr="004E0A47">
        <w:rPr>
          <w:rFonts w:ascii="Arial" w:hAnsi="Arial" w:cs="Arial"/>
        </w:rPr>
        <w:t xml:space="preserve"> </w:t>
      </w:r>
      <w:r w:rsidRPr="004E0A47">
        <w:rPr>
          <w:rFonts w:ascii="Arial" w:hAnsi="Arial" w:cs="Arial"/>
          <w:iCs/>
        </w:rPr>
        <w:t>Funduszu Rozwoju Regionalnego, Europejskiego Funduszu Społecznego oraz Funduszu</w:t>
      </w:r>
      <w:r w:rsidRPr="004E0A47">
        <w:rPr>
          <w:rFonts w:ascii="Arial" w:hAnsi="Arial" w:cs="Arial"/>
        </w:rPr>
        <w:t xml:space="preserve"> </w:t>
      </w:r>
      <w:r w:rsidRPr="004E0A47">
        <w:rPr>
          <w:rFonts w:ascii="Arial" w:hAnsi="Arial" w:cs="Arial"/>
          <w:iCs/>
        </w:rPr>
        <w:t>Spójno</w:t>
      </w:r>
      <w:r w:rsidRPr="004E0A47">
        <w:rPr>
          <w:rFonts w:ascii="Arial" w:hAnsi="Arial" w:cs="Arial"/>
        </w:rPr>
        <w:t>ś</w:t>
      </w:r>
      <w:r w:rsidRPr="004E0A47">
        <w:rPr>
          <w:rFonts w:ascii="Arial" w:hAnsi="Arial" w:cs="Arial"/>
          <w:iCs/>
        </w:rPr>
        <w:t xml:space="preserve">ci </w:t>
      </w:r>
      <w:r w:rsidRPr="004E0A47">
        <w:rPr>
          <w:rFonts w:ascii="Arial" w:hAnsi="Arial" w:cs="Arial"/>
          <w:color w:val="000000"/>
        </w:rPr>
        <w:t>zmiany w treści RPO WiM mogą następować zarówno z inicjatywy państwa członkowskiego jak również Komisji Europejskiej, po poddaniu zawartości programu powtórnej analizie, w co najmniej jednym z następujących przypadków:</w:t>
      </w:r>
    </w:p>
    <w:p w:rsidR="00A402DF" w:rsidRPr="004E0A47" w:rsidRDefault="00A402DF" w:rsidP="00C46324">
      <w:pPr>
        <w:autoSpaceDE w:val="0"/>
        <w:autoSpaceDN w:val="0"/>
        <w:adjustRightInd w:val="0"/>
        <w:ind w:firstLine="720"/>
        <w:jc w:val="both"/>
        <w:rPr>
          <w:rFonts w:ascii="Arial" w:hAnsi="Arial" w:cs="Arial"/>
          <w:color w:val="000000"/>
        </w:rPr>
      </w:pPr>
    </w:p>
    <w:p w:rsidR="00A402DF" w:rsidRPr="004E0A47" w:rsidRDefault="00A402DF" w:rsidP="00F04B56">
      <w:pPr>
        <w:numPr>
          <w:ilvl w:val="0"/>
          <w:numId w:val="46"/>
        </w:numPr>
        <w:autoSpaceDE w:val="0"/>
        <w:autoSpaceDN w:val="0"/>
        <w:adjustRightInd w:val="0"/>
        <w:jc w:val="both"/>
        <w:rPr>
          <w:rFonts w:ascii="Arial" w:hAnsi="Arial" w:cs="Arial"/>
          <w:color w:val="000000"/>
        </w:rPr>
      </w:pPr>
      <w:r w:rsidRPr="004E0A47">
        <w:rPr>
          <w:rFonts w:ascii="Arial" w:hAnsi="Arial" w:cs="Arial"/>
          <w:color w:val="000000"/>
        </w:rPr>
        <w:t>po zajściu znaczących zmian społeczno-gospodarczych,</w:t>
      </w:r>
    </w:p>
    <w:p w:rsidR="00A402DF" w:rsidRPr="004E0A47" w:rsidRDefault="00A402DF" w:rsidP="00F04B56">
      <w:pPr>
        <w:numPr>
          <w:ilvl w:val="0"/>
          <w:numId w:val="46"/>
        </w:numPr>
        <w:autoSpaceDE w:val="0"/>
        <w:autoSpaceDN w:val="0"/>
        <w:adjustRightInd w:val="0"/>
        <w:jc w:val="both"/>
        <w:rPr>
          <w:rFonts w:ascii="Arial" w:hAnsi="Arial" w:cs="Arial"/>
          <w:color w:val="000000"/>
        </w:rPr>
      </w:pPr>
      <w:r w:rsidRPr="004E0A47">
        <w:rPr>
          <w:rFonts w:ascii="Arial" w:hAnsi="Arial" w:cs="Arial"/>
          <w:color w:val="000000"/>
        </w:rPr>
        <w:t>w celu pełniejszego uwzględnienia lub zmian</w:t>
      </w:r>
      <w:r>
        <w:rPr>
          <w:rFonts w:ascii="Arial" w:hAnsi="Arial" w:cs="Arial"/>
          <w:color w:val="000000"/>
        </w:rPr>
        <w:t xml:space="preserve">y podejścia do istotnych zmian </w:t>
      </w:r>
      <w:r w:rsidRPr="004E0A47">
        <w:rPr>
          <w:rFonts w:ascii="Arial" w:hAnsi="Arial" w:cs="Arial"/>
          <w:color w:val="000000"/>
        </w:rPr>
        <w:t>w priorytetach wspólnotowych, krajowych lub regionalnych,</w:t>
      </w:r>
    </w:p>
    <w:p w:rsidR="00A402DF" w:rsidRPr="004E0A47" w:rsidRDefault="00A402DF" w:rsidP="009041E4">
      <w:pPr>
        <w:numPr>
          <w:ilvl w:val="0"/>
          <w:numId w:val="47"/>
        </w:numPr>
        <w:autoSpaceDE w:val="0"/>
        <w:autoSpaceDN w:val="0"/>
        <w:adjustRightInd w:val="0"/>
        <w:ind w:firstLine="360"/>
        <w:jc w:val="both"/>
        <w:rPr>
          <w:rFonts w:ascii="Arial" w:hAnsi="Arial" w:cs="Arial"/>
          <w:color w:val="000000"/>
        </w:rPr>
      </w:pPr>
      <w:r w:rsidRPr="004E0A47">
        <w:rPr>
          <w:rFonts w:ascii="Arial" w:hAnsi="Arial" w:cs="Arial"/>
          <w:color w:val="000000"/>
        </w:rPr>
        <w:t>w świetle oceny związanej z monitorowaniem Programu,</w:t>
      </w:r>
    </w:p>
    <w:p w:rsidR="00A402DF" w:rsidRPr="004E0A47" w:rsidRDefault="00A402DF" w:rsidP="009041E4">
      <w:pPr>
        <w:numPr>
          <w:ilvl w:val="0"/>
          <w:numId w:val="47"/>
        </w:numPr>
        <w:autoSpaceDE w:val="0"/>
        <w:autoSpaceDN w:val="0"/>
        <w:adjustRightInd w:val="0"/>
        <w:ind w:firstLine="360"/>
        <w:jc w:val="both"/>
        <w:rPr>
          <w:rFonts w:ascii="Arial" w:hAnsi="Arial" w:cs="Arial"/>
          <w:color w:val="000000"/>
        </w:rPr>
      </w:pPr>
      <w:r w:rsidRPr="004E0A47">
        <w:rPr>
          <w:rFonts w:ascii="Arial" w:hAnsi="Arial" w:cs="Arial"/>
          <w:color w:val="000000"/>
        </w:rPr>
        <w:t>w wyniku trudności w realizacji.</w:t>
      </w:r>
    </w:p>
    <w:p w:rsidR="00A402DF" w:rsidRPr="004E0A47" w:rsidRDefault="00A402DF" w:rsidP="00C46324">
      <w:pPr>
        <w:tabs>
          <w:tab w:val="left" w:pos="709"/>
        </w:tabs>
        <w:autoSpaceDE w:val="0"/>
        <w:autoSpaceDN w:val="0"/>
        <w:adjustRightInd w:val="0"/>
        <w:ind w:left="720"/>
        <w:jc w:val="both"/>
        <w:rPr>
          <w:rFonts w:ascii="Arial" w:hAnsi="Arial" w:cs="Arial"/>
          <w:color w:val="000000"/>
        </w:rPr>
      </w:pPr>
    </w:p>
    <w:p w:rsidR="00A402DF" w:rsidRPr="004E0A47" w:rsidRDefault="00A402DF" w:rsidP="00893B61">
      <w:pPr>
        <w:autoSpaceDE w:val="0"/>
        <w:autoSpaceDN w:val="0"/>
        <w:adjustRightInd w:val="0"/>
        <w:ind w:firstLine="720"/>
        <w:jc w:val="both"/>
        <w:rPr>
          <w:rFonts w:ascii="Arial" w:hAnsi="Arial" w:cs="Arial"/>
        </w:rPr>
      </w:pPr>
      <w:r w:rsidRPr="004E0A47">
        <w:rPr>
          <w:rFonts w:ascii="Arial" w:hAnsi="Arial" w:cs="Arial"/>
        </w:rPr>
        <w:t>Ponadto programy operacyjne mogą być, w razie potrzeby, zmieniane po dokonaniu alokacji krajowej rezerwy wykonania (która powinna na</w:t>
      </w:r>
      <w:r>
        <w:rPr>
          <w:rFonts w:ascii="Arial" w:hAnsi="Arial" w:cs="Arial"/>
        </w:rPr>
        <w:t xml:space="preserve">stąpić nie dłużej niż na dzień </w:t>
      </w:r>
      <w:r w:rsidRPr="004E0A47">
        <w:rPr>
          <w:rFonts w:ascii="Arial" w:hAnsi="Arial" w:cs="Arial"/>
        </w:rPr>
        <w:t>31 grudnia 2011 r.) lub krajowej rezerwy interwencyjnej, przeznaczanej na pokrycie nieprzewidzianych kryzysów lokalnych lub sektorowych powiązanych z restrukturyzacją gospodarczą i społeczną lub skutkami liberalizacji handlu. Wobec opcjonalnego charakteru rezerwy interwencyjnej Polska zdecydowała się takiej rezerwy nie tworzyć.</w:t>
      </w:r>
    </w:p>
    <w:p w:rsidR="00A402DF" w:rsidRPr="004E0A47" w:rsidRDefault="00A402DF" w:rsidP="00C46324">
      <w:pPr>
        <w:autoSpaceDE w:val="0"/>
        <w:autoSpaceDN w:val="0"/>
        <w:adjustRightInd w:val="0"/>
        <w:ind w:firstLine="708"/>
        <w:jc w:val="both"/>
        <w:rPr>
          <w:rFonts w:ascii="Arial" w:hAnsi="Arial" w:cs="Arial"/>
        </w:rPr>
      </w:pPr>
      <w:r w:rsidRPr="004E0A47">
        <w:rPr>
          <w:rFonts w:ascii="Arial" w:hAnsi="Arial" w:cs="Arial"/>
        </w:rPr>
        <w:t xml:space="preserve">Komisja Europejska przyjmuje decyzję w sprawie wniosku o przegląd programu operacyjnego możliwie najszybciej, ale nie później niż trzy miesiące po jego formalnym przedłożeniu przez państwa członkowskie. </w:t>
      </w:r>
    </w:p>
    <w:p w:rsidR="00A402DF" w:rsidRPr="004E0A47" w:rsidRDefault="00A402DF" w:rsidP="00C46324">
      <w:pPr>
        <w:autoSpaceDE w:val="0"/>
        <w:autoSpaceDN w:val="0"/>
        <w:adjustRightInd w:val="0"/>
        <w:ind w:firstLine="708"/>
        <w:jc w:val="both"/>
        <w:rPr>
          <w:rFonts w:ascii="Arial" w:hAnsi="Arial" w:cs="Arial"/>
        </w:rPr>
      </w:pPr>
      <w:r w:rsidRPr="004E0A47">
        <w:rPr>
          <w:rFonts w:ascii="Arial" w:hAnsi="Arial" w:cs="Arial"/>
        </w:rPr>
        <w:t>Dotychczasowa praktyka wskazuje, że na czas reprogramowania Komisja Europejska wstrzymuje płatności w odniesieniu do całego programu operacyjnego.</w:t>
      </w:r>
    </w:p>
    <w:p w:rsidR="00A402DF" w:rsidRPr="004E0A47" w:rsidRDefault="00A402DF" w:rsidP="007656F6">
      <w:pPr>
        <w:tabs>
          <w:tab w:val="left" w:pos="709"/>
        </w:tabs>
        <w:spacing w:after="120"/>
        <w:jc w:val="both"/>
        <w:rPr>
          <w:rFonts w:ascii="Arial" w:hAnsi="Arial" w:cs="Arial"/>
          <w:sz w:val="22"/>
          <w:szCs w:val="22"/>
        </w:rPr>
      </w:pPr>
    </w:p>
    <w:p w:rsidR="00A402DF" w:rsidRPr="004E0A47" w:rsidRDefault="00A402DF" w:rsidP="00C46324">
      <w:pPr>
        <w:pStyle w:val="Nagwek2PK0"/>
        <w:rPr>
          <w:rFonts w:ascii="Arial" w:hAnsi="Arial"/>
        </w:rPr>
      </w:pPr>
      <w:bookmarkStart w:id="32" w:name="_Toc187203843"/>
      <w:bookmarkStart w:id="33" w:name="_Toc187204626"/>
      <w:bookmarkStart w:id="34" w:name="_Toc187404710"/>
      <w:bookmarkStart w:id="35" w:name="_Toc187405065"/>
      <w:bookmarkStart w:id="36" w:name="_Toc191698366"/>
      <w:bookmarkStart w:id="37" w:name="_Toc193691333"/>
      <w:bookmarkStart w:id="38" w:name="_Toc285533948"/>
      <w:r w:rsidRPr="004E0A47">
        <w:rPr>
          <w:rFonts w:ascii="Arial" w:hAnsi="Arial"/>
        </w:rPr>
        <w:t>1.4. Finansowanie RPO WiM</w:t>
      </w:r>
      <w:bookmarkEnd w:id="32"/>
      <w:bookmarkEnd w:id="33"/>
      <w:bookmarkEnd w:id="34"/>
      <w:bookmarkEnd w:id="35"/>
      <w:bookmarkEnd w:id="36"/>
      <w:bookmarkEnd w:id="37"/>
      <w:bookmarkEnd w:id="38"/>
      <w:r w:rsidRPr="004E0A47">
        <w:rPr>
          <w:rFonts w:ascii="Arial" w:hAnsi="Arial"/>
        </w:rPr>
        <w:t xml:space="preserve"> </w:t>
      </w:r>
    </w:p>
    <w:p w:rsidR="00A402DF" w:rsidRPr="004E0A47" w:rsidRDefault="00A402DF" w:rsidP="00C46324">
      <w:pPr>
        <w:rPr>
          <w:rFonts w:ascii="Arial" w:hAnsi="Arial" w:cs="Arial"/>
          <w:b/>
          <w:sz w:val="28"/>
          <w:szCs w:val="28"/>
        </w:rPr>
      </w:pPr>
    </w:p>
    <w:p w:rsidR="00A402DF" w:rsidRDefault="00A402DF" w:rsidP="00D16B27">
      <w:pPr>
        <w:ind w:firstLine="708"/>
        <w:jc w:val="both"/>
        <w:rPr>
          <w:rFonts w:ascii="Arial" w:hAnsi="Arial" w:cs="Arial"/>
        </w:rPr>
      </w:pPr>
      <w:r w:rsidRPr="004E0A47">
        <w:rPr>
          <w:rFonts w:ascii="Arial" w:hAnsi="Arial" w:cs="Arial"/>
        </w:rPr>
        <w:t>W związku z przyjętą przez Komisję Europejską w nowym okresie programowania zasadą monofunduszowości programów operacyjnych, współfinansowanie przedsięwzięć środkami unijnymi w ramach RPO WiM pochodziło będzie wyłącznie z Europejskiego</w:t>
      </w:r>
      <w:r>
        <w:rPr>
          <w:rFonts w:ascii="Arial" w:hAnsi="Arial" w:cs="Arial"/>
        </w:rPr>
        <w:t xml:space="preserve"> Funduszu Rozwoju Regionalnego.</w:t>
      </w:r>
    </w:p>
    <w:p w:rsidR="00A402DF" w:rsidRDefault="00A402DF" w:rsidP="00D16B27">
      <w:pPr>
        <w:ind w:firstLine="708"/>
        <w:jc w:val="both"/>
        <w:rPr>
          <w:rFonts w:ascii="Arial" w:hAnsi="Arial" w:cs="Arial"/>
        </w:rPr>
      </w:pPr>
    </w:p>
    <w:p w:rsidR="00A402DF" w:rsidRPr="00D16B27" w:rsidRDefault="00A402DF" w:rsidP="00951F49">
      <w:pPr>
        <w:ind w:firstLine="708"/>
        <w:jc w:val="both"/>
        <w:rPr>
          <w:rFonts w:ascii="Arial" w:hAnsi="Arial" w:cs="Arial"/>
        </w:rPr>
      </w:pPr>
      <w:r w:rsidRPr="00D16B27">
        <w:rPr>
          <w:rFonts w:ascii="Arial" w:hAnsi="Arial" w:cs="Arial"/>
        </w:rPr>
        <w:t xml:space="preserve">Na realizację RPO WiM przewidziane zostało 1 070 550 290 euro </w:t>
      </w:r>
      <w:r>
        <w:rPr>
          <w:rFonts w:ascii="Arial" w:hAnsi="Arial" w:cs="Arial"/>
        </w:rPr>
        <w:br/>
      </w:r>
      <w:r w:rsidRPr="00D16B27">
        <w:rPr>
          <w:rFonts w:ascii="Arial" w:hAnsi="Arial" w:cs="Arial"/>
        </w:rPr>
        <w:t xml:space="preserve">z Europejskiego Funduszu Rozwoju Regionalnego. Oprócz środków Unii Europejskiej zakładany jest także udział: </w:t>
      </w:r>
    </w:p>
    <w:p w:rsidR="00A402DF" w:rsidRPr="00D16B27" w:rsidRDefault="00A402DF" w:rsidP="00D16B27">
      <w:pPr>
        <w:jc w:val="both"/>
        <w:rPr>
          <w:rFonts w:ascii="Arial" w:hAnsi="Arial" w:cs="Arial"/>
        </w:rPr>
      </w:pPr>
      <w:r w:rsidRPr="00D16B27">
        <w:rPr>
          <w:rFonts w:ascii="Arial" w:hAnsi="Arial" w:cs="Arial"/>
        </w:rPr>
        <w:t>-  środków publicznych krajowych w wysokości  199 904 750 euro, w tym :</w:t>
      </w:r>
    </w:p>
    <w:p w:rsidR="00A402DF" w:rsidRPr="00D16B27" w:rsidRDefault="00A402DF" w:rsidP="00D16B27">
      <w:pPr>
        <w:numPr>
          <w:ilvl w:val="0"/>
          <w:numId w:val="3"/>
        </w:numPr>
        <w:jc w:val="both"/>
        <w:rPr>
          <w:rFonts w:ascii="Arial" w:hAnsi="Arial" w:cs="Arial"/>
        </w:rPr>
      </w:pPr>
      <w:r w:rsidRPr="00D16B27">
        <w:rPr>
          <w:rFonts w:ascii="Arial" w:hAnsi="Arial" w:cs="Arial"/>
        </w:rPr>
        <w:t>budżetu państwa – 63 638 616 euro</w:t>
      </w:r>
    </w:p>
    <w:p w:rsidR="00A402DF" w:rsidRPr="00D16B27" w:rsidRDefault="00A402DF" w:rsidP="00D16B27">
      <w:pPr>
        <w:numPr>
          <w:ilvl w:val="0"/>
          <w:numId w:val="3"/>
        </w:numPr>
        <w:jc w:val="both"/>
        <w:rPr>
          <w:rFonts w:ascii="Arial" w:hAnsi="Arial" w:cs="Arial"/>
        </w:rPr>
      </w:pPr>
      <w:r w:rsidRPr="00D16B27">
        <w:rPr>
          <w:rFonts w:ascii="Arial" w:hAnsi="Arial" w:cs="Arial"/>
        </w:rPr>
        <w:t>budżetu jednostek samorządu terytorialnego – 127 455 040 euro</w:t>
      </w:r>
    </w:p>
    <w:p w:rsidR="00A402DF" w:rsidRPr="00D16B27" w:rsidRDefault="00A402DF" w:rsidP="00D16B27">
      <w:pPr>
        <w:numPr>
          <w:ilvl w:val="0"/>
          <w:numId w:val="3"/>
        </w:numPr>
        <w:jc w:val="both"/>
        <w:rPr>
          <w:rFonts w:ascii="Arial" w:hAnsi="Arial" w:cs="Arial"/>
        </w:rPr>
      </w:pPr>
      <w:r w:rsidRPr="00D16B27">
        <w:rPr>
          <w:rFonts w:ascii="Arial" w:hAnsi="Arial" w:cs="Arial"/>
        </w:rPr>
        <w:t>środków innych równoważnych publicznym – 8 811 094 euro</w:t>
      </w:r>
    </w:p>
    <w:p w:rsidR="00A402DF" w:rsidRPr="00D16B27" w:rsidRDefault="00A402DF" w:rsidP="00D16B27">
      <w:pPr>
        <w:jc w:val="both"/>
        <w:rPr>
          <w:rFonts w:ascii="Arial" w:hAnsi="Arial" w:cs="Arial"/>
        </w:rPr>
      </w:pPr>
      <w:r w:rsidRPr="00D16B27">
        <w:rPr>
          <w:rFonts w:ascii="Arial" w:hAnsi="Arial" w:cs="Arial"/>
        </w:rPr>
        <w:t xml:space="preserve">- innych środków finansowych, w tym prywatnych w wysokości 328 853 241 euro. </w:t>
      </w:r>
    </w:p>
    <w:p w:rsidR="00A402DF" w:rsidRPr="00D16B27" w:rsidRDefault="00A402DF" w:rsidP="00D16B27">
      <w:pPr>
        <w:jc w:val="both"/>
        <w:rPr>
          <w:rFonts w:ascii="Arial" w:hAnsi="Arial" w:cs="Arial"/>
        </w:rPr>
      </w:pPr>
      <w:r w:rsidRPr="00D16B27">
        <w:rPr>
          <w:rFonts w:ascii="Arial" w:hAnsi="Arial" w:cs="Arial"/>
        </w:rPr>
        <w:t xml:space="preserve">Łączna kwota środków finansowych planowanych na realizację RPO WiM szacowana jest na   1 599 308 281 euro. </w:t>
      </w:r>
    </w:p>
    <w:p w:rsidR="00A402DF" w:rsidRPr="00D16B27" w:rsidRDefault="00A402DF" w:rsidP="00D16B27">
      <w:pPr>
        <w:spacing w:before="120"/>
        <w:jc w:val="both"/>
        <w:rPr>
          <w:rFonts w:ascii="Arial" w:hAnsi="Arial" w:cs="Arial"/>
        </w:rPr>
      </w:pPr>
      <w:r w:rsidRPr="00D16B27">
        <w:rPr>
          <w:rFonts w:ascii="Arial" w:hAnsi="Arial" w:cs="Arial"/>
        </w:rPr>
        <w:t xml:space="preserve">Szacunkowy podział środków – EFRR na poszczególne osie priorytetowe RPO WiM, przedstawia poniższy wykres:  </w:t>
      </w:r>
    </w:p>
    <w:p w:rsidR="00A402DF" w:rsidRPr="00D16B27" w:rsidRDefault="00A402DF" w:rsidP="00D16B27">
      <w:pPr>
        <w:spacing w:before="120"/>
        <w:jc w:val="both"/>
        <w:rPr>
          <w:rFonts w:ascii="Arial" w:hAnsi="Arial" w:cs="Arial"/>
        </w:rPr>
      </w:pPr>
      <w:r>
        <w:rPr>
          <w:noProof/>
        </w:rPr>
      </w:r>
      <w:r w:rsidRPr="00376084">
        <w:rPr>
          <w:rFonts w:ascii="Arial" w:hAnsi="Arial" w:cs="Arial"/>
        </w:rPr>
        <w:pict>
          <v:group id="_x0000_s1026" editas="canvas" style="width:326.25pt;height:165pt;mso-position-horizontal-relative:char;mso-position-vertical-relative:line" coordsize="6525,33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25;height:3300" o:preferrelative="f">
              <v:fill o:detectmouseclick="t"/>
              <v:path o:extrusionok="t" o:connecttype="none"/>
              <o:lock v:ext="edit" text="t"/>
            </v:shape>
            <v:rect id="_x0000_s1028" style="position:absolute;left:46;top:46;width:6422;height:3206" strokeweight="0"/>
            <v:shape id="_x0000_s1029" style="position:absolute;left:2931;top:1121;width:326;height:713" coordsize="326,713" path="m326,333l,,,380,326,713r,-380xe" fillcolor="#666680" strokeweight=".45pt">
              <v:path arrowok="t"/>
            </v:shape>
            <v:shape id="_x0000_s1030" style="position:absolute;left:2931;top:1112;width:326;height:342" coordsize="326,342" path="m,9r47,l66,r46,l140,r46,l205,r47,l280,r46,l326,342,,9xe" fillcolor="#ccf" strokeweight=".45pt">
              <v:path arrowok="t"/>
            </v:shape>
            <v:shape id="_x0000_s1031" style="position:absolute;left:3090;top:889;width:279;height:213" coordsize="30,23" path="m30,r,9l,23e" filled="f" strokeweight="0">
              <v:path arrowok="t"/>
            </v:shape>
            <v:shape id="_x0000_s1032" style="position:absolute;left:2466;top:1176;width:791;height:658" coordsize="791,658" path="m791,278l,,,380,791,658r,-380xe" fillcolor="#036" strokeweight=".45pt">
              <v:path arrowok="t"/>
            </v:shape>
            <v:shape id="_x0000_s1033" style="position:absolute;left:2466;top:1121;width:791;height:333" coordsize="791,333" path="m,55r19,l56,46,75,37r37,l130,28r47,l195,28,242,18r19,l307,9r19,l372,9,391,r46,l465,,791,333,,55xe" fillcolor="#06c" strokeweight=".45pt">
              <v:path arrowok="t"/>
            </v:shape>
            <v:shape id="_x0000_s1034" style="position:absolute;left:2122;top:398;width:567;height:741" coordsize="61,80" path="m,l9,,61,80e" filled="f" strokeweight="0">
              <v:path arrowok="t"/>
            </v:shape>
            <v:shape id="_x0000_s1035" style="position:absolute;left:2010;top:1325;width:1247;height:509" coordsize="1247,509" path="m1247,129l,,,380,1247,509r,-380xe" fillcolor="#804040" strokeweight=".45pt">
              <v:path arrowok="t"/>
            </v:shape>
            <v:shape id="_x0000_s1036" style="position:absolute;left:2001;top:1176;width:1256;height:278" coordsize="1256,278" path="m,149l18,139r10,-9l56,121r9,l84,102r9,l121,93r18,-9l158,75r19,l204,65r19,-9l251,47r19,l298,38,316,28r37,-9l372,19r28,-9l419,10,465,r791,278l,149xe" fillcolor="#ff8080" strokeweight=".45pt">
              <v:path arrowok="t"/>
            </v:shape>
            <v:shape id="_x0000_s1037" style="position:absolute;left:1405;top:1084;width:791;height:157" coordsize="85,17" path="m,l9,,85,17e" filled="f" strokeweight="0">
              <v:path arrowok="t"/>
            </v:shape>
            <v:shape id="_x0000_s1038" style="position:absolute;left:3257;top:1353;width:1284;height:481" coordsize="1284,481" path="m,101l1284,r,379l,481,,101xe" fillcolor="#4d4d80" strokeweight=".45pt">
              <v:path arrowok="t"/>
            </v:shape>
            <v:shape id="_x0000_s1039" style="position:absolute;left:3257;top:1112;width:1284;height:342" coordsize="1284,342" path="m,l47,,65,r47,l140,r46,l233,r18,l298,9r28,l372,9r47,9l437,18r47,l503,18r46,9l586,37r28,l652,37r18,9l717,46r37,9l772,64r38,l828,74r38,9l903,83r18,9l949,102r19,l1005,111r28,9l1042,129r38,10l1089,139r28,9l1145,157r9,9l1182,176r9,9l1210,194r19,9l1238,213r18,9l1266,222r18,19l,342,,xe" fillcolor="#99f" strokeweight=".45pt">
              <v:path arrowok="t"/>
            </v:shape>
            <v:shape id="_x0000_s1040" style="position:absolute;left:4048;top:732;width:558;height:435" coordsize="60,47" path="m60,l51,,,47e" filled="f" strokeweight="0">
              <v:path arrowok="t"/>
            </v:shape>
            <v:shape id="_x0000_s1041" style="position:absolute;left:4439;top:1454;width:167;height:547" coordsize="167,547" path="m167,r,19l167,19r-9,19l158,38r-9,9l149,65r-9,l130,84r-9,9l112,102r-10,10l93,112,74,130r-18,9l47,149r-19,9l19,158,,167,,547r19,-9l28,538r19,-9l56,519r18,-9l93,492r9,l112,482r9,-9l130,464r10,-19l149,445r,-18l158,417r,l167,399r,l167,380,167,xe" fillcolor="#4d1a33" strokeweight=".45pt">
              <v:path arrowok="t"/>
            </v:shape>
            <v:shape id="_x0000_s1042" style="position:absolute;left:3257;top:1454;width:1182;height:547" coordsize="1182,547" path="m,l1182,167r,380l,380,,xe" fillcolor="#4d1a33" strokeweight=".45pt">
              <v:path arrowok="t"/>
            </v:shape>
            <v:shape id="_x0000_s1043" style="position:absolute;left:3257;top:1353;width:1349;height:268" coordsize="1349,268" path="m1284,r10,9l1303,18r9,9l1322,27r9,19l1331,46r9,18l1340,74r,9l1349,92r,9l1349,111r,9l1340,129r,10l1340,148r-9,9l1331,166r-9,10l1312,185r-9,9l1294,203r-10,10l1266,222r-10,9l1238,240r-9,10l1210,259r-9,l1182,268,,101,1284,xe" fillcolor="#936" strokeweight=".45pt">
              <v:path arrowok="t"/>
            </v:shape>
            <v:shape id="_x0000_s1044" style="position:absolute;left:4597;top:1862;width:465;height:9" coordsize="50,1" path="m50,1r-9,l,e" filled="f" strokeweight="0">
              <v:path arrowok="t"/>
            </v:shape>
            <v:shape id="_x0000_s1045" style="position:absolute;left:4178;top:1621;width:261;height:473" coordsize="261,473" path="m261,l233,19r-9,l196,28r-9,9l159,47r-19,l112,56,93,65,66,74r-19,l10,84,,93,,473,10,463r37,-9l66,454r27,-9l112,436r28,-10l159,426r28,-9l196,408r28,-9l233,399r28,-19l261,xe" fillcolor="#808066" strokeweight=".45pt">
              <v:path arrowok="t"/>
            </v:shape>
            <v:shape id="_x0000_s1046" style="position:absolute;left:3257;top:1454;width:921;height:630" coordsize="921,630" path="m,l921,251r,379l,380,,xe" fillcolor="#808066" strokeweight=".45pt">
              <v:path arrowok="t"/>
            </v:shape>
            <v:shape id="_x0000_s1047" style="position:absolute;left:3257;top:1454;width:1182;height:260" coordsize="1182,260" path="m1182,167r-28,19l1145,186r-28,9l1108,204r-28,10l1061,214r-28,9l1014,232r-27,9l968,241r-37,10l921,260,,,1182,167xe" fillcolor="#ffc" strokeweight=".45pt">
              <v:path arrowok="t"/>
            </v:shape>
            <v:shape id="_x0000_s1048" style="position:absolute;left:4318;top:2047;width:624;height:427" coordsize="67,46" path="m67,46r-9,l,e" filled="f" strokeweight="0">
              <v:path arrowok="t"/>
            </v:shape>
            <v:shape id="_x0000_s1049" style="position:absolute;left:3508;top:1714;width:670;height:463" coordsize="670,463" path="m670,l633,9r-18,l577,18r-18,l521,28r-18,l466,37r-28,l401,46r-19,l335,55r-18,l270,65r-18,l205,65r-19,9l140,74r-19,l75,83r-28,l,83,,463r47,l75,463r46,-9l140,454r46,l205,445r47,l270,445r47,-10l335,435r47,-9l401,426r37,-9l466,417r37,-9l521,408r38,-10l577,398r38,-9l633,389r37,-9l670,xe" fillcolor="#668080" strokeweight=".45pt">
              <v:path arrowok="t"/>
            </v:shape>
            <v:shape id="_x0000_s1050" style="position:absolute;left:3257;top:1454;width:251;height:723" coordsize="251,723" path="m,l251,343r,380l,380,,xe" fillcolor="#668080" strokeweight=".45pt">
              <v:path arrowok="t"/>
            </v:shape>
            <v:shape id="_x0000_s1051" style="position:absolute;left:3257;top:1454;width:921;height:343" coordsize="921,343" path="m921,260r-37,9l866,269r-38,9l810,278r-38,10l754,288r-37,9l689,297r-37,9l633,306r-47,9l568,315r-47,10l503,325r-47,l437,334r-46,l372,334r-46,9l298,343r-47,l,,921,260xe" fillcolor="#cff" strokeweight=".45pt">
              <v:path arrowok="t"/>
            </v:shape>
            <v:shape id="_x0000_s1052" style="position:absolute;left:3871;top:2149;width:447;height:473" coordsize="48,51" path="m48,51r,-9l,e" filled="f" strokeweight="0">
              <v:path arrowok="t"/>
            </v:shape>
            <v:shape id="_x0000_s1053" style="position:absolute;left:1908;top:1454;width:1600;height:732" coordsize="1600,732" path="m1600,343r-46,l1535,343r-46,10l1461,353r-47,l1368,353r-19,l1303,353r-28,l1228,353r-46,-10l1163,343r-47,l1089,343r-47,l995,334r-18,l930,334r-18,l865,325r-46,l800,325,753,315r-18,l688,306r-37,-9l633,297r-38,-9l577,288,530,278r-37,-9l484,269r-38,-9l409,251r-18,l363,241r-19,-9l316,223r-37,-9l270,214,242,204r-10,-9l204,186,177,176r-10,-9l149,158r-19,l111,149,93,130r-10,l74,112r-9,l46,102,37,84r-9,l18,65r,l9,47r,-9l,38,,19r,l,,,380r,19l,399r,18l9,417r,10l18,445r,l28,464r9,l46,482r19,10l74,492r9,18l93,510r18,19l130,538r19,l167,547r10,9l204,566r28,9l242,584r28,9l279,593r37,10l344,612r19,9l391,630r18,l446,640r38,9l493,649r37,9l577,668r18,l633,677r18,l688,686r47,9l753,695r47,10l819,705r46,l912,714r18,l977,714r18,l1042,723r47,l1116,723r47,l1182,723r46,9l1275,732r28,l1349,732r19,l1414,732r47,l1489,732r46,-9l1554,723r46,l1600,343xe" fillcolor="#303" strokeweight=".45pt">
              <v:path arrowok="t"/>
            </v:shape>
            <v:shape id="_x0000_s1054" style="position:absolute;left:1908;top:1325;width:1600;height:482" coordsize="1600,482" path="m1600,472r-46,l1535,472r-46,10l1442,482r-28,l1368,482r-19,l1303,482r-47,l1228,482r-46,-10l1135,472r-19,l1070,472r-47,l995,463r-46,l912,463r-28,-9l837,454r-18,l772,444r-37,l716,435r-46,l633,426r-19,l577,417,530,407r-18,l484,398r-19,l428,389r-37,-9l372,370r-28,-9l316,352r-19,l270,343,242,333r-10,-9l204,315,177,305r-10,-9l149,287r-19,l111,278,93,259r-10,l74,241,56,231r-10,l37,213r-9,-9l18,194r,-9l9,176r,-9l,157r,-9l,139,,129r,-9l,111,9,92r,l18,74r,-9l28,55r9,-9l46,46,56,28,74,18r,-9l93,,1349,129r251,343xe" fillcolor="#606" strokeweight=".45pt">
              <v:path arrowok="t"/>
            </v:shape>
            <v:shape id="_x0000_s1055" style="position:absolute;left:1759;top:2057;width:465;height:315" coordsize="50,34" path="m,34l,25,50,e" filled="f" strokeweight="0">
              <v:path arrowok="t"/>
            </v:shape>
            <v:rect id="_x0000_s1056" style="position:absolute;left:3127;top:482;width:467;height:322;mso-wrap-style:none" filled="f" stroked="f">
              <v:textbox style="mso-fit-shape-to-text:t" inset="0,0,0,0">
                <w:txbxContent>
                  <w:p w:rsidR="00A402DF" w:rsidRDefault="00A402DF" w:rsidP="00D16B27">
                    <w:r>
                      <w:rPr>
                        <w:rFonts w:ascii="Arial" w:hAnsi="Arial" w:cs="Arial"/>
                        <w:b/>
                        <w:bCs/>
                        <w:color w:val="000000"/>
                        <w:sz w:val="14"/>
                        <w:szCs w:val="14"/>
                        <w:lang w:val="en-US"/>
                      </w:rPr>
                      <w:t xml:space="preserve">Pomoc </w:t>
                    </w:r>
                  </w:p>
                </w:txbxContent>
              </v:textbox>
            </v:rect>
            <v:rect id="_x0000_s1057" style="position:absolute;left:2820;top:676;width:1206;height:322;mso-wrap-style:none" filled="f" stroked="f">
              <v:textbox style="mso-fit-shape-to-text:t" inset="0,0,0,0">
                <w:txbxContent>
                  <w:p w:rsidR="00A402DF" w:rsidRDefault="00A402DF" w:rsidP="00D16B27">
                    <w:r>
                      <w:rPr>
                        <w:rFonts w:ascii="Arial" w:hAnsi="Arial" w:cs="Arial"/>
                        <w:b/>
                        <w:bCs/>
                        <w:color w:val="000000"/>
                        <w:sz w:val="14"/>
                        <w:szCs w:val="14"/>
                        <w:lang w:val="en-US"/>
                      </w:rPr>
                      <w:t>techniczna; 2,94%</w:t>
                    </w:r>
                  </w:p>
                </w:txbxContent>
              </v:textbox>
            </v:rect>
            <v:rect id="_x0000_s1058" style="position:absolute;left:1005;top:120;width:1012;height:322;mso-wrap-style:none" filled="f" stroked="f">
              <v:textbox style="mso-fit-shape-to-text:t" inset="0,0,0,0">
                <w:txbxContent>
                  <w:p w:rsidR="00A402DF" w:rsidRDefault="00A402DF" w:rsidP="00D16B27">
                    <w:r>
                      <w:rPr>
                        <w:rFonts w:ascii="Arial" w:hAnsi="Arial" w:cs="Arial"/>
                        <w:b/>
                        <w:bCs/>
                        <w:color w:val="000000"/>
                        <w:sz w:val="14"/>
                        <w:szCs w:val="14"/>
                        <w:lang w:val="en-US"/>
                      </w:rPr>
                      <w:t xml:space="preserve">Społeczeństwo </w:t>
                    </w:r>
                  </w:p>
                </w:txbxContent>
              </v:textbox>
            </v:rect>
            <v:rect id="_x0000_s1059" style="position:absolute;left:1070;top:315;width:919;height:161;mso-wrap-style:none" filled="f" stroked="f">
              <v:textbox style="mso-fit-shape-to-text:t" inset="0,0,0,0">
                <w:txbxContent>
                  <w:p w:rsidR="00A402DF" w:rsidRDefault="00A402DF" w:rsidP="00D16B27">
                    <w:r>
                      <w:rPr>
                        <w:rFonts w:ascii="Arial" w:hAnsi="Arial" w:cs="Arial"/>
                        <w:b/>
                        <w:bCs/>
                        <w:color w:val="000000"/>
                        <w:sz w:val="14"/>
                        <w:szCs w:val="14"/>
                        <w:lang w:val="en-US"/>
                      </w:rPr>
                      <w:t xml:space="preserve">informacyjne; </w:t>
                    </w:r>
                  </w:p>
                </w:txbxContent>
              </v:textbox>
            </v:rect>
            <v:rect id="_x0000_s1060" style="position:absolute;left:1442;top:509;width:397;height:322;mso-wrap-style:none" filled="f" stroked="f">
              <v:textbox style="mso-fit-shape-to-text:t" inset="0,0,0,0">
                <w:txbxContent>
                  <w:p w:rsidR="00A402DF" w:rsidRDefault="00A402DF" w:rsidP="00D16B27">
                    <w:r>
                      <w:rPr>
                        <w:rFonts w:ascii="Arial" w:hAnsi="Arial" w:cs="Arial"/>
                        <w:b/>
                        <w:bCs/>
                        <w:color w:val="000000"/>
                        <w:sz w:val="14"/>
                        <w:szCs w:val="14"/>
                        <w:lang w:val="en-US"/>
                      </w:rPr>
                      <w:t>6,56%</w:t>
                    </w:r>
                  </w:p>
                </w:txbxContent>
              </v:textbox>
            </v:rect>
            <v:rect id="_x0000_s1061" style="position:absolute;left:465;top:806;width:794;height:322;mso-wrap-style:none" filled="f" stroked="f">
              <v:textbox style="mso-fit-shape-to-text:t" inset="0,0,0,0">
                <w:txbxContent>
                  <w:p w:rsidR="00A402DF" w:rsidRDefault="00A402DF" w:rsidP="00D16B27">
                    <w:r>
                      <w:rPr>
                        <w:rFonts w:ascii="Arial" w:hAnsi="Arial" w:cs="Arial"/>
                        <w:b/>
                        <w:bCs/>
                        <w:color w:val="000000"/>
                        <w:sz w:val="14"/>
                        <w:szCs w:val="14"/>
                        <w:lang w:val="en-US"/>
                      </w:rPr>
                      <w:t xml:space="preserve">Środowisko </w:t>
                    </w:r>
                  </w:p>
                </w:txbxContent>
              </v:textbox>
            </v:rect>
            <v:rect id="_x0000_s1062" style="position:absolute;left:391;top:1000;width:911;height:322;mso-wrap-style:none" filled="f" stroked="f">
              <v:textbox style="mso-fit-shape-to-text:t" inset="0,0,0,0">
                <w:txbxContent>
                  <w:p w:rsidR="00A402DF" w:rsidRDefault="00A402DF" w:rsidP="00D16B27">
                    <w:r>
                      <w:rPr>
                        <w:rFonts w:ascii="Arial" w:hAnsi="Arial" w:cs="Arial"/>
                        <w:b/>
                        <w:bCs/>
                        <w:color w:val="000000"/>
                        <w:sz w:val="14"/>
                        <w:szCs w:val="14"/>
                        <w:lang w:val="en-US"/>
                      </w:rPr>
                      <w:t xml:space="preserve">przyrodnicze; </w:t>
                    </w:r>
                  </w:p>
                </w:txbxContent>
              </v:textbox>
            </v:rect>
            <v:rect id="_x0000_s1063" style="position:absolute;left:772;top:1195;width:397;height:322;mso-wrap-style:none" filled="f" stroked="f">
              <v:textbox style="mso-fit-shape-to-text:t" inset="0,0,0,0">
                <w:txbxContent>
                  <w:p w:rsidR="00A402DF" w:rsidRDefault="00A402DF" w:rsidP="00D16B27">
                    <w:r>
                      <w:rPr>
                        <w:rFonts w:ascii="Arial" w:hAnsi="Arial" w:cs="Arial"/>
                        <w:b/>
                        <w:bCs/>
                        <w:color w:val="000000"/>
                        <w:sz w:val="14"/>
                        <w:szCs w:val="14"/>
                        <w:lang w:val="en-US"/>
                      </w:rPr>
                      <w:t>8,71%</w:t>
                    </w:r>
                  </w:p>
                </w:txbxContent>
              </v:textbox>
            </v:rect>
            <v:rect id="_x0000_s1064" style="position:absolute;left:3815;top:2668;width:942;height:322;mso-wrap-style:none" filled="f" stroked="f">
              <v:textbox style="mso-fit-shape-to-text:t" inset="0,0,0,0">
                <w:txbxContent>
                  <w:p w:rsidR="00A402DF" w:rsidRDefault="00A402DF" w:rsidP="00D16B27">
                    <w:r>
                      <w:rPr>
                        <w:rFonts w:ascii="Arial" w:hAnsi="Arial" w:cs="Arial"/>
                        <w:b/>
                        <w:bCs/>
                        <w:color w:val="000000"/>
                        <w:sz w:val="14"/>
                        <w:szCs w:val="14"/>
                        <w:lang w:val="en-US"/>
                      </w:rPr>
                      <w:t xml:space="preserve">Rozwój miast; </w:t>
                    </w:r>
                  </w:p>
                </w:txbxContent>
              </v:textbox>
            </v:rect>
            <v:rect id="_x0000_s1065" style="position:absolute;left:4206;top:2863;width:397;height:322;mso-wrap-style:none" filled="f" stroked="f">
              <v:textbox style="mso-fit-shape-to-text:t" inset="0,0,0,0">
                <w:txbxContent>
                  <w:p w:rsidR="00A402DF" w:rsidRDefault="00A402DF" w:rsidP="00D16B27">
                    <w:r>
                      <w:rPr>
                        <w:rFonts w:ascii="Arial" w:hAnsi="Arial" w:cs="Arial"/>
                        <w:b/>
                        <w:bCs/>
                        <w:color w:val="000000"/>
                        <w:sz w:val="14"/>
                        <w:szCs w:val="14"/>
                        <w:lang w:val="en-US"/>
                      </w:rPr>
                      <w:t>7,74%</w:t>
                    </w:r>
                  </w:p>
                </w:txbxContent>
              </v:textbox>
            </v:rect>
            <v:rect id="_x0000_s1066" style="position:absolute;left:5025;top:2288;width:911;height:322;mso-wrap-style:none" filled="f" stroked="f">
              <v:textbox style="mso-fit-shape-to-text:t" inset="0,0,0,0">
                <w:txbxContent>
                  <w:p w:rsidR="00A402DF" w:rsidRDefault="00A402DF" w:rsidP="00D16B27">
                    <w:r>
                      <w:rPr>
                        <w:rFonts w:ascii="Arial" w:hAnsi="Arial" w:cs="Arial"/>
                        <w:b/>
                        <w:bCs/>
                        <w:color w:val="000000"/>
                        <w:sz w:val="14"/>
                        <w:szCs w:val="14"/>
                        <w:lang w:val="en-US"/>
                      </w:rPr>
                      <w:t xml:space="preserve">Infrastruktura </w:t>
                    </w:r>
                  </w:p>
                </w:txbxContent>
              </v:textbox>
            </v:rect>
            <v:rect id="_x0000_s1067" style="position:absolute;left:4969;top:2483;width:1160;height:322;mso-wrap-style:none" filled="f" stroked="f">
              <v:textbox style="mso-fit-shape-to-text:t" inset="0,0,0,0">
                <w:txbxContent>
                  <w:p w:rsidR="00A402DF" w:rsidRDefault="00A402DF" w:rsidP="00D16B27">
                    <w:r>
                      <w:rPr>
                        <w:rFonts w:ascii="Arial" w:hAnsi="Arial" w:cs="Arial"/>
                        <w:b/>
                        <w:bCs/>
                        <w:color w:val="000000"/>
                        <w:sz w:val="14"/>
                        <w:szCs w:val="14"/>
                        <w:lang w:val="en-US"/>
                      </w:rPr>
                      <w:t>społeczna; 5,81%</w:t>
                    </w:r>
                  </w:p>
                </w:txbxContent>
              </v:textbox>
            </v:rect>
            <v:rect id="_x0000_s1068" style="position:absolute;left:5090;top:1788;width:1222;height:322;mso-wrap-style:none" filled="f" stroked="f">
              <v:textbox style="mso-fit-shape-to-text:t" inset="0,0,0,0">
                <w:txbxContent>
                  <w:p w:rsidR="00A402DF" w:rsidRDefault="00A402DF" w:rsidP="00D16B27">
                    <w:r>
                      <w:rPr>
                        <w:rFonts w:ascii="Arial" w:hAnsi="Arial" w:cs="Arial"/>
                        <w:b/>
                        <w:bCs/>
                        <w:color w:val="000000"/>
                        <w:sz w:val="14"/>
                        <w:szCs w:val="14"/>
                        <w:lang w:val="en-US"/>
                      </w:rPr>
                      <w:t>Turystyka; 12,59%</w:t>
                    </w:r>
                  </w:p>
                </w:txbxContent>
              </v:textbox>
            </v:rect>
            <v:rect id="_x0000_s1069" style="position:absolute;left:1284;top:2418;width:911;height:322;mso-wrap-style:none" filled="f" stroked="f">
              <v:textbox style="mso-fit-shape-to-text:t" inset="0,0,0,0">
                <w:txbxContent>
                  <w:p w:rsidR="00A402DF" w:rsidRDefault="00A402DF" w:rsidP="00D16B27">
                    <w:r>
                      <w:rPr>
                        <w:rFonts w:ascii="Arial" w:hAnsi="Arial" w:cs="Arial"/>
                        <w:b/>
                        <w:bCs/>
                        <w:color w:val="000000"/>
                        <w:sz w:val="14"/>
                        <w:szCs w:val="14"/>
                        <w:lang w:val="en-US"/>
                      </w:rPr>
                      <w:t xml:space="preserve">Infrastruktura </w:t>
                    </w:r>
                  </w:p>
                </w:txbxContent>
              </v:textbox>
            </v:rect>
            <v:rect id="_x0000_s1070" style="position:absolute;left:1256;top:2613;width:934;height:322;mso-wrap-style:none" filled="f" stroked="f">
              <v:textbox style="mso-fit-shape-to-text:t" inset="0,0,0,0">
                <w:txbxContent>
                  <w:p w:rsidR="00A402DF" w:rsidRDefault="00A402DF" w:rsidP="00D16B27">
                    <w:r>
                      <w:rPr>
                        <w:rFonts w:ascii="Arial" w:hAnsi="Arial" w:cs="Arial"/>
                        <w:b/>
                        <w:bCs/>
                        <w:color w:val="000000"/>
                        <w:sz w:val="14"/>
                        <w:szCs w:val="14"/>
                        <w:lang w:val="en-US"/>
                      </w:rPr>
                      <w:t xml:space="preserve">transportowa; </w:t>
                    </w:r>
                  </w:p>
                </w:txbxContent>
              </v:textbox>
            </v:rect>
            <v:rect id="_x0000_s1071" style="position:absolute;left:1601;top:2807;width:475;height:322;mso-wrap-style:none" filled="f" stroked="f">
              <v:textbox style="mso-fit-shape-to-text:t" inset="0,0,0,0">
                <w:txbxContent>
                  <w:p w:rsidR="00A402DF" w:rsidRDefault="00A402DF" w:rsidP="00D16B27">
                    <w:r>
                      <w:rPr>
                        <w:rFonts w:ascii="Arial" w:hAnsi="Arial" w:cs="Arial"/>
                        <w:b/>
                        <w:bCs/>
                        <w:color w:val="000000"/>
                        <w:sz w:val="14"/>
                        <w:szCs w:val="14"/>
                        <w:lang w:val="en-US"/>
                      </w:rPr>
                      <w:t>34,32%</w:t>
                    </w:r>
                  </w:p>
                </w:txbxContent>
              </v:textbox>
            </v:rect>
            <v:rect id="_x0000_s1072" style="position:absolute;left:4625;top:574;width:1276;height:322;mso-wrap-style:none" filled="f" stroked="f">
              <v:textbox style="mso-fit-shape-to-text:t" inset="0,0,0,0">
                <w:txbxContent>
                  <w:p w:rsidR="00A402DF" w:rsidRDefault="00A402DF" w:rsidP="00D16B27">
                    <w:r>
                      <w:rPr>
                        <w:rFonts w:ascii="Arial" w:hAnsi="Arial" w:cs="Arial"/>
                        <w:b/>
                        <w:bCs/>
                        <w:color w:val="000000"/>
                        <w:sz w:val="14"/>
                        <w:szCs w:val="14"/>
                        <w:lang w:val="en-US"/>
                      </w:rPr>
                      <w:t xml:space="preserve">Przedsiębiorczość; </w:t>
                    </w:r>
                  </w:p>
                </w:txbxContent>
              </v:textbox>
            </v:rect>
            <v:rect id="_x0000_s1073" style="position:absolute;left:5128;top:741;width:475;height:322;mso-wrap-style:none" filled="f" stroked="f">
              <v:textbox style="mso-fit-shape-to-text:t" inset="0,0,0,0">
                <w:txbxContent>
                  <w:p w:rsidR="00A402DF" w:rsidRDefault="00A402DF" w:rsidP="00D16B27">
                    <w:r>
                      <w:rPr>
                        <w:rFonts w:ascii="Arial" w:hAnsi="Arial" w:cs="Arial"/>
                        <w:b/>
                        <w:bCs/>
                        <w:color w:val="000000"/>
                        <w:sz w:val="14"/>
                        <w:szCs w:val="14"/>
                        <w:lang w:val="en-US"/>
                      </w:rPr>
                      <w:t>21,33%</w:t>
                    </w:r>
                  </w:p>
                </w:txbxContent>
              </v:textbox>
            </v:rect>
            <v:rect id="_x0000_s1074" style="position:absolute;left:46;top:46;width:6422;height:3206" filled="f" strokeweight="0"/>
            <w10:anchorlock/>
          </v:group>
        </w:pict>
      </w:r>
    </w:p>
    <w:p w:rsidR="00A402DF" w:rsidRPr="00D16B27" w:rsidRDefault="00A402DF" w:rsidP="00D16B27">
      <w:pPr>
        <w:jc w:val="both"/>
        <w:rPr>
          <w:rFonts w:ascii="Arial" w:hAnsi="Arial" w:cs="Arial"/>
        </w:rPr>
      </w:pPr>
    </w:p>
    <w:p w:rsidR="00A402DF" w:rsidRPr="00D16B27" w:rsidRDefault="00A402DF" w:rsidP="00951F49">
      <w:pPr>
        <w:ind w:firstLine="720"/>
        <w:jc w:val="both"/>
        <w:rPr>
          <w:rFonts w:ascii="Arial" w:hAnsi="Arial" w:cs="Arial"/>
          <w:sz w:val="28"/>
          <w:szCs w:val="28"/>
        </w:rPr>
      </w:pPr>
      <w:r w:rsidRPr="00D16B27">
        <w:rPr>
          <w:rFonts w:ascii="Arial" w:hAnsi="Arial" w:cs="Arial"/>
        </w:rPr>
        <w:t>414 692 496 € zaangażowanych zostanie na osiąganie celów Strategii Lizbońskiej, co stanowi 38,74% środków wspólnotowych w ramach RPO WiM.</w:t>
      </w:r>
    </w:p>
    <w:p w:rsidR="00A402DF" w:rsidRPr="004E0A47" w:rsidRDefault="00A402DF" w:rsidP="00C46324">
      <w:pPr>
        <w:ind w:firstLine="708"/>
        <w:jc w:val="both"/>
        <w:rPr>
          <w:rFonts w:ascii="Arial" w:hAnsi="Arial" w:cs="Arial"/>
          <w:sz w:val="28"/>
          <w:szCs w:val="28"/>
        </w:rPr>
      </w:pPr>
    </w:p>
    <w:p w:rsidR="00A402DF" w:rsidRPr="004E0A47" w:rsidRDefault="00A402DF" w:rsidP="00C46324">
      <w:pPr>
        <w:ind w:firstLine="708"/>
        <w:jc w:val="both"/>
        <w:rPr>
          <w:rFonts w:ascii="Arial" w:hAnsi="Arial" w:cs="Arial"/>
          <w:sz w:val="28"/>
          <w:szCs w:val="28"/>
        </w:rPr>
      </w:pPr>
      <w:r w:rsidRPr="004E0A47">
        <w:rPr>
          <w:rFonts w:ascii="Arial" w:hAnsi="Arial" w:cs="Arial"/>
        </w:rPr>
        <w:t xml:space="preserve">Zgodnie z art. 53 ust. 1 lit. a) Rozporządzenia Rady (WE) nr 1083/2006 z dnia </w:t>
      </w:r>
      <w:r w:rsidRPr="004E0A47">
        <w:rPr>
          <w:rFonts w:ascii="Arial" w:hAnsi="Arial" w:cs="Arial"/>
        </w:rPr>
        <w:br/>
        <w:t>11 lipca 2006 r. ustanawiającego przepisy ogólne dotyczące Europejskiego Funduszu Rozwoju Regionalnego, Europejskiego Funduszu Społe</w:t>
      </w:r>
      <w:r>
        <w:rPr>
          <w:rFonts w:ascii="Arial" w:hAnsi="Arial" w:cs="Arial"/>
        </w:rPr>
        <w:t xml:space="preserve">cznego oraz Funduszu Spójności </w:t>
      </w:r>
      <w:r w:rsidRPr="004E0A47">
        <w:rPr>
          <w:rFonts w:ascii="Arial" w:hAnsi="Arial" w:cs="Arial"/>
        </w:rPr>
        <w:t>i uchylającego rozporządzenie (WE) nr 1260, wkład EFRR we współfinansowanie RPO Warmia i Mazury został obliczony w odniesieniu do publicznych wydatków kwalifikowanych.</w:t>
      </w:r>
    </w:p>
    <w:p w:rsidR="00A402DF" w:rsidRPr="004E0A47" w:rsidRDefault="00A402DF" w:rsidP="00615922">
      <w:pPr>
        <w:pStyle w:val="Nagwek1PK"/>
        <w:rPr>
          <w:rFonts w:ascii="Arial" w:hAnsi="Arial"/>
          <w:b/>
          <w:sz w:val="24"/>
          <w:szCs w:val="24"/>
        </w:rPr>
      </w:pPr>
      <w:bookmarkStart w:id="39" w:name="_Toc187203844"/>
      <w:bookmarkStart w:id="40" w:name="_Toc187204627"/>
      <w:bookmarkStart w:id="41" w:name="_Toc187404711"/>
      <w:bookmarkStart w:id="42" w:name="_Toc187405066"/>
      <w:bookmarkStart w:id="43" w:name="_Toc191698367"/>
      <w:bookmarkStart w:id="44" w:name="_Toc193691334"/>
      <w:bookmarkStart w:id="45" w:name="_Toc285533949"/>
      <w:r w:rsidRPr="004E0A47">
        <w:rPr>
          <w:rFonts w:ascii="Arial" w:hAnsi="Arial"/>
          <w:b/>
          <w:sz w:val="24"/>
          <w:szCs w:val="24"/>
        </w:rPr>
        <w:t>2. ZASADY OGÓLNE W ZAKRESIE WYBORU I REALIZACJI PROJEKTÓW</w:t>
      </w:r>
      <w:bookmarkEnd w:id="39"/>
      <w:bookmarkEnd w:id="40"/>
      <w:bookmarkEnd w:id="41"/>
      <w:bookmarkEnd w:id="42"/>
      <w:bookmarkEnd w:id="43"/>
      <w:bookmarkEnd w:id="44"/>
      <w:bookmarkEnd w:id="45"/>
    </w:p>
    <w:p w:rsidR="00A402DF" w:rsidRPr="004E0A47" w:rsidRDefault="00A402DF" w:rsidP="00615922">
      <w:pPr>
        <w:pStyle w:val="Nagwek2PK0"/>
        <w:numPr>
          <w:ilvl w:val="1"/>
          <w:numId w:val="53"/>
        </w:numPr>
        <w:rPr>
          <w:rFonts w:ascii="Arial" w:hAnsi="Arial"/>
        </w:rPr>
      </w:pPr>
      <w:bookmarkStart w:id="46" w:name="_Toc187203845"/>
      <w:bookmarkStart w:id="47" w:name="_Toc187204628"/>
      <w:bookmarkStart w:id="48" w:name="_Toc187404712"/>
      <w:bookmarkStart w:id="49" w:name="_Toc187405067"/>
      <w:bookmarkStart w:id="50" w:name="_Toc191698368"/>
      <w:bookmarkStart w:id="51" w:name="_Toc193691335"/>
      <w:bookmarkStart w:id="52" w:name="_Toc285533950"/>
      <w:r w:rsidRPr="004E0A47">
        <w:rPr>
          <w:rFonts w:ascii="Arial" w:hAnsi="Arial"/>
        </w:rPr>
        <w:t>Procedura wyboru projektów w ramach RPO WiM</w:t>
      </w:r>
      <w:bookmarkEnd w:id="46"/>
      <w:bookmarkEnd w:id="47"/>
      <w:bookmarkEnd w:id="48"/>
      <w:bookmarkEnd w:id="49"/>
      <w:bookmarkEnd w:id="50"/>
      <w:bookmarkEnd w:id="51"/>
      <w:bookmarkEnd w:id="52"/>
      <w:r w:rsidRPr="004E0A47">
        <w:rPr>
          <w:rFonts w:ascii="Arial" w:hAnsi="Arial"/>
        </w:rPr>
        <w:t xml:space="preserve"> </w:t>
      </w:r>
    </w:p>
    <w:p w:rsidR="00A402DF" w:rsidRPr="004E0A47" w:rsidRDefault="00A402DF" w:rsidP="00615922">
      <w:pPr>
        <w:tabs>
          <w:tab w:val="left" w:pos="360"/>
        </w:tabs>
        <w:rPr>
          <w:rFonts w:ascii="Arial" w:hAnsi="Arial" w:cs="Arial"/>
          <w:b/>
          <w:sz w:val="28"/>
          <w:szCs w:val="28"/>
        </w:rPr>
      </w:pPr>
    </w:p>
    <w:p w:rsidR="00A402DF" w:rsidRPr="004E0A47" w:rsidRDefault="00A402DF" w:rsidP="00615922">
      <w:pPr>
        <w:jc w:val="both"/>
        <w:rPr>
          <w:rFonts w:ascii="Arial" w:hAnsi="Arial" w:cs="Arial"/>
        </w:rPr>
      </w:pPr>
      <w:r w:rsidRPr="004E0A47">
        <w:rPr>
          <w:rFonts w:ascii="Arial" w:hAnsi="Arial" w:cs="Arial"/>
        </w:rPr>
        <w:t>W ramach RPO WiM wyróżnia się następujące tryby wyboru projektów:</w:t>
      </w:r>
    </w:p>
    <w:p w:rsidR="00A402DF" w:rsidRPr="004E0A47" w:rsidRDefault="00A402DF" w:rsidP="00615922">
      <w:pPr>
        <w:jc w:val="both"/>
        <w:rPr>
          <w:rFonts w:ascii="Arial" w:hAnsi="Arial" w:cs="Arial"/>
          <w:b/>
        </w:rPr>
      </w:pPr>
      <w:r w:rsidRPr="004E0A47">
        <w:rPr>
          <w:rFonts w:ascii="Arial" w:hAnsi="Arial" w:cs="Arial"/>
          <w:b/>
        </w:rPr>
        <w:t>1. tryb indywidualny,</w:t>
      </w:r>
    </w:p>
    <w:p w:rsidR="00A402DF" w:rsidRPr="004E0A47" w:rsidRDefault="00A402DF" w:rsidP="00615922">
      <w:pPr>
        <w:jc w:val="both"/>
        <w:rPr>
          <w:rFonts w:ascii="Arial" w:hAnsi="Arial" w:cs="Arial"/>
          <w:b/>
        </w:rPr>
      </w:pPr>
      <w:r w:rsidRPr="004E0A47">
        <w:rPr>
          <w:rFonts w:ascii="Arial" w:hAnsi="Arial" w:cs="Arial"/>
          <w:b/>
        </w:rPr>
        <w:t xml:space="preserve">2. tryb systemowy, </w:t>
      </w:r>
    </w:p>
    <w:p w:rsidR="00A402DF" w:rsidRPr="004E0A47" w:rsidRDefault="00A402DF" w:rsidP="00615922">
      <w:pPr>
        <w:jc w:val="both"/>
        <w:rPr>
          <w:rFonts w:ascii="Arial" w:hAnsi="Arial" w:cs="Arial"/>
          <w:b/>
        </w:rPr>
      </w:pPr>
      <w:r w:rsidRPr="004E0A47">
        <w:rPr>
          <w:rFonts w:ascii="Arial" w:hAnsi="Arial" w:cs="Arial"/>
          <w:b/>
        </w:rPr>
        <w:t xml:space="preserve">3. tryb konkursowy. </w:t>
      </w:r>
    </w:p>
    <w:p w:rsidR="00A402DF" w:rsidRPr="004E0A47" w:rsidRDefault="00A402DF" w:rsidP="00615922">
      <w:pPr>
        <w:spacing w:after="120"/>
        <w:jc w:val="both"/>
        <w:rPr>
          <w:rFonts w:ascii="Arial" w:hAnsi="Arial" w:cs="Arial"/>
        </w:rPr>
      </w:pPr>
    </w:p>
    <w:p w:rsidR="00A402DF" w:rsidRPr="004E0A47" w:rsidRDefault="00A402DF" w:rsidP="00615922">
      <w:pPr>
        <w:jc w:val="both"/>
        <w:rPr>
          <w:rFonts w:ascii="Arial" w:hAnsi="Arial" w:cs="Arial"/>
          <w:b/>
        </w:rPr>
      </w:pPr>
      <w:r w:rsidRPr="004E0A47">
        <w:rPr>
          <w:rFonts w:ascii="Arial" w:hAnsi="Arial" w:cs="Arial"/>
          <w:b/>
        </w:rPr>
        <w:t xml:space="preserve">1. Tryb indywidualny </w:t>
      </w:r>
    </w:p>
    <w:p w:rsidR="00A402DF" w:rsidRPr="00E02C63" w:rsidRDefault="00A402DF" w:rsidP="00674451">
      <w:pPr>
        <w:jc w:val="both"/>
      </w:pPr>
    </w:p>
    <w:p w:rsidR="00A402DF" w:rsidRPr="00674451" w:rsidRDefault="00A402DF" w:rsidP="00674451">
      <w:pPr>
        <w:jc w:val="both"/>
        <w:rPr>
          <w:rFonts w:ascii="Arial" w:hAnsi="Arial" w:cs="Arial"/>
        </w:rPr>
      </w:pPr>
      <w:r w:rsidRPr="00EF303C">
        <w:rPr>
          <w:rFonts w:ascii="Arial" w:hAnsi="Arial" w:cs="Arial"/>
        </w:rPr>
        <w:tab/>
      </w:r>
      <w:r w:rsidRPr="00674451">
        <w:rPr>
          <w:rFonts w:ascii="Arial" w:hAnsi="Arial" w:cs="Arial"/>
        </w:rPr>
        <w:t xml:space="preserve">Projekty indywidualne to projekty o strategicznym znaczeniu dla realizacji programu, które umiejscowione są w indykatywnym wykazie indywidualnych projektów kluczowych RPO WiM. Warunkiem przyznania dofinansowania </w:t>
      </w:r>
      <w:r>
        <w:rPr>
          <w:rFonts w:ascii="Arial" w:hAnsi="Arial" w:cs="Arial"/>
        </w:rPr>
        <w:br/>
      </w:r>
      <w:r w:rsidRPr="00674451">
        <w:rPr>
          <w:rFonts w:ascii="Arial" w:hAnsi="Arial" w:cs="Arial"/>
        </w:rPr>
        <w:t>i podpisania umowy jest spełnienie przez dany projekt wszystkich kryteriów wyboru projektów zatwierdzonych przez Komitet Monitorujący. IZ podpisuje z wnioskodawcą umowę wstępną czyli tzw. pre-umowę bądź podejmuje uchwałę w sprawie przygotowania projektu własnego Samorządu Województwa Warmińsko – Mazurskiego. W pre-umowie/uchwale w sprawie przygotowania projektu własnego Samorządu Województwa Warmińsko – Mazurskiego IZ określa niezbędne warunki, po spełnieniu których możliwe będzie podpisanie z wnioskodawcą właściwej umowy o dofinansowanie projektu bądź podjęcie uchwały o dofinansowanie projektu własnego Samorządu Województwa Warmińsko – Mazurskiego.</w:t>
      </w:r>
    </w:p>
    <w:p w:rsidR="00A402DF" w:rsidRPr="00674451" w:rsidRDefault="00A402DF" w:rsidP="00674451">
      <w:pPr>
        <w:ind w:firstLine="720"/>
        <w:jc w:val="both"/>
        <w:rPr>
          <w:rFonts w:ascii="Arial" w:hAnsi="Arial" w:cs="Arial"/>
          <w:i/>
        </w:rPr>
      </w:pPr>
      <w:r w:rsidRPr="00674451">
        <w:rPr>
          <w:rFonts w:ascii="Arial" w:hAnsi="Arial" w:cs="Arial"/>
        </w:rPr>
        <w:t xml:space="preserve">Szczegółowe zasady naboru i oceny projektów w trybie indywidualnym określa </w:t>
      </w:r>
      <w:r w:rsidRPr="00674451">
        <w:rPr>
          <w:rFonts w:ascii="Arial" w:hAnsi="Arial" w:cs="Arial"/>
          <w:i/>
        </w:rPr>
        <w:t>Regulamin naboru i oceny wniosków o dofinansowanie ze środków Europejskiego Funduszu Rozwoju Regionalnego w ramach Regionalnego Programu Operacyjnego Warmia i Mazury na lata 2007 – 2013 projektów</w:t>
      </w:r>
      <w:r w:rsidRPr="00674451">
        <w:rPr>
          <w:rFonts w:ascii="Arial" w:hAnsi="Arial" w:cs="Arial"/>
        </w:rPr>
        <w:t xml:space="preserve"> objętych </w:t>
      </w:r>
      <w:r w:rsidRPr="00674451">
        <w:rPr>
          <w:rFonts w:ascii="Arial" w:hAnsi="Arial" w:cs="Arial"/>
          <w:i/>
        </w:rPr>
        <w:t>Indykatywnym wykazem indywidualnych projektów kluczowych RPO WiM na lata 2007 – 2013.</w:t>
      </w:r>
    </w:p>
    <w:p w:rsidR="00A402DF" w:rsidRPr="00803E85" w:rsidRDefault="00A402DF" w:rsidP="00615922">
      <w:pPr>
        <w:jc w:val="both"/>
        <w:rPr>
          <w:rFonts w:ascii="Arial" w:hAnsi="Arial" w:cs="Arial"/>
        </w:rPr>
      </w:pPr>
    </w:p>
    <w:p w:rsidR="00A402DF" w:rsidRPr="004E0A47" w:rsidRDefault="00A402DF" w:rsidP="00615922">
      <w:pPr>
        <w:jc w:val="both"/>
        <w:rPr>
          <w:rFonts w:ascii="Arial" w:hAnsi="Arial" w:cs="Arial"/>
          <w:b/>
        </w:rPr>
      </w:pPr>
      <w:r w:rsidRPr="004E0A47">
        <w:rPr>
          <w:rFonts w:ascii="Arial" w:hAnsi="Arial" w:cs="Arial"/>
          <w:b/>
        </w:rPr>
        <w:t>2. Tryb systemowy</w:t>
      </w:r>
    </w:p>
    <w:p w:rsidR="00A402DF" w:rsidRPr="004E0A47" w:rsidRDefault="00A402DF" w:rsidP="00615922">
      <w:pPr>
        <w:jc w:val="both"/>
        <w:rPr>
          <w:rFonts w:ascii="Arial" w:hAnsi="Arial" w:cs="Arial"/>
        </w:rPr>
      </w:pPr>
    </w:p>
    <w:p w:rsidR="00A402DF" w:rsidRPr="004E0A47" w:rsidRDefault="00A402DF" w:rsidP="00615922">
      <w:pPr>
        <w:autoSpaceDE w:val="0"/>
        <w:autoSpaceDN w:val="0"/>
        <w:adjustRightInd w:val="0"/>
        <w:ind w:firstLine="708"/>
        <w:jc w:val="both"/>
        <w:rPr>
          <w:rFonts w:ascii="Arial" w:hAnsi="Arial" w:cs="Arial"/>
        </w:rPr>
      </w:pPr>
      <w:r w:rsidRPr="004E0A47">
        <w:rPr>
          <w:rFonts w:ascii="Arial" w:hAnsi="Arial" w:cs="Arial"/>
        </w:rPr>
        <w:t xml:space="preserve">Projekty systemowe, których beneficjentami są IZ oraz IP, będą finansowane </w:t>
      </w:r>
      <w:r w:rsidRPr="004E0A47">
        <w:rPr>
          <w:rFonts w:ascii="Arial" w:hAnsi="Arial" w:cs="Arial"/>
        </w:rPr>
        <w:br/>
        <w:t xml:space="preserve">ze środków pomocy technicznej. Dofinansowanie uzyskają operacje realizowane w ramach Rocznych Planów Działań zatwierdzonych przez IZ, biorąc </w:t>
      </w:r>
      <w:r>
        <w:rPr>
          <w:rFonts w:ascii="Arial" w:hAnsi="Arial" w:cs="Arial"/>
        </w:rPr>
        <w:t xml:space="preserve">pod uwagę kryteria formalne </w:t>
      </w:r>
      <w:r w:rsidRPr="004E0A47">
        <w:rPr>
          <w:rFonts w:ascii="Arial" w:hAnsi="Arial" w:cs="Arial"/>
        </w:rPr>
        <w:t>i merytoryczne, zatwierdzone przez Komitet Monitorujący.</w:t>
      </w:r>
    </w:p>
    <w:p w:rsidR="00A402DF" w:rsidRPr="004E0A47" w:rsidRDefault="00A402DF" w:rsidP="00615922">
      <w:pPr>
        <w:spacing w:after="120"/>
        <w:jc w:val="both"/>
        <w:rPr>
          <w:rFonts w:ascii="Arial" w:hAnsi="Arial" w:cs="Arial"/>
          <w:b/>
        </w:rPr>
      </w:pPr>
    </w:p>
    <w:p w:rsidR="00A402DF" w:rsidRPr="004E0A47" w:rsidRDefault="00A402DF" w:rsidP="00615922">
      <w:pPr>
        <w:spacing w:after="120"/>
        <w:jc w:val="both"/>
        <w:rPr>
          <w:rFonts w:ascii="Arial" w:hAnsi="Arial" w:cs="Arial"/>
          <w:b/>
        </w:rPr>
      </w:pPr>
      <w:r w:rsidRPr="004E0A47">
        <w:rPr>
          <w:rFonts w:ascii="Arial" w:hAnsi="Arial" w:cs="Arial"/>
          <w:b/>
        </w:rPr>
        <w:t>3. Tryb konkursowy</w:t>
      </w:r>
    </w:p>
    <w:p w:rsidR="00A402DF" w:rsidRPr="004E0A47" w:rsidRDefault="00A402DF" w:rsidP="00615922">
      <w:pPr>
        <w:ind w:firstLine="720"/>
        <w:jc w:val="both"/>
        <w:rPr>
          <w:rFonts w:ascii="Arial" w:hAnsi="Arial" w:cs="Arial"/>
        </w:rPr>
      </w:pPr>
      <w:r w:rsidRPr="004E0A47">
        <w:rPr>
          <w:rFonts w:ascii="Arial" w:hAnsi="Arial" w:cs="Arial"/>
        </w:rPr>
        <w:t xml:space="preserve">Instytucja Pośrednicząca, której funkcję pełni Wojewódzki Fundusz Ochrony Środowiska i Gospodarki Wodnej w Olsztynie, ustala harmonogram ogłaszania </w:t>
      </w:r>
      <w:r w:rsidRPr="00803E85">
        <w:rPr>
          <w:rFonts w:ascii="Arial" w:hAnsi="Arial" w:cs="Arial"/>
        </w:rPr>
        <w:t>konkursów (zatwierdzany przez IZ), terminy składania wniosków oraz odpowiada za przyjmowanie i ocenę wniosków w ramach działań / poddziałań osi</w:t>
      </w:r>
      <w:r w:rsidRPr="004E0A47">
        <w:rPr>
          <w:rFonts w:ascii="Arial" w:hAnsi="Arial" w:cs="Arial"/>
        </w:rPr>
        <w:t xml:space="preserve"> priorytetowej Środowisko przyrodnicze. </w:t>
      </w:r>
    </w:p>
    <w:p w:rsidR="00A402DF" w:rsidRPr="004E0A47" w:rsidRDefault="00A402DF" w:rsidP="00615922">
      <w:pPr>
        <w:ind w:firstLine="708"/>
        <w:jc w:val="both"/>
        <w:rPr>
          <w:rFonts w:ascii="Arial" w:hAnsi="Arial" w:cs="Arial"/>
        </w:rPr>
      </w:pPr>
      <w:r w:rsidRPr="004E0A47">
        <w:rPr>
          <w:rFonts w:ascii="Arial" w:hAnsi="Arial" w:cs="Arial"/>
        </w:rPr>
        <w:t xml:space="preserve">Ogłoszenia o naborze wniosków o dofinansowanie są publikowane w dzienniku o zasięgu regionalnym oraz na stronie internetowej IZ/IP: </w:t>
      </w:r>
      <w:hyperlink r:id="rId8" w:history="1">
        <w:r w:rsidRPr="00615922">
          <w:rPr>
            <w:rStyle w:val="Hyperlink"/>
            <w:rFonts w:ascii="Arial" w:hAnsi="Arial" w:cs="Arial"/>
          </w:rPr>
          <w:t>www.rpo.warmia.mazury.pl</w:t>
        </w:r>
      </w:hyperlink>
      <w:r w:rsidRPr="00615922">
        <w:rPr>
          <w:rFonts w:ascii="Arial" w:hAnsi="Arial" w:cs="Arial"/>
        </w:rPr>
        <w:t xml:space="preserve"> oraz </w:t>
      </w:r>
      <w:hyperlink r:id="rId9" w:history="1">
        <w:r w:rsidRPr="00615922">
          <w:rPr>
            <w:rStyle w:val="Hyperlink"/>
            <w:rFonts w:ascii="Arial" w:hAnsi="Arial" w:cs="Arial"/>
          </w:rPr>
          <w:t>www.wfosigw.olsztyn.pl</w:t>
        </w:r>
      </w:hyperlink>
    </w:p>
    <w:p w:rsidR="00A402DF" w:rsidRPr="004E0A47" w:rsidRDefault="00A402DF" w:rsidP="00615922">
      <w:pPr>
        <w:ind w:firstLine="708"/>
        <w:jc w:val="both"/>
        <w:rPr>
          <w:rFonts w:ascii="Arial" w:hAnsi="Arial" w:cs="Arial"/>
        </w:rPr>
      </w:pPr>
      <w:r w:rsidRPr="004E0A47">
        <w:rPr>
          <w:rFonts w:ascii="Arial" w:hAnsi="Arial" w:cs="Arial"/>
        </w:rPr>
        <w:t>Nabór wniosków może zostać ogłoszony w formie otwartej lub zamkniętej, decyzją Zarządu IP</w:t>
      </w:r>
      <w:r>
        <w:rPr>
          <w:rFonts w:ascii="Arial" w:hAnsi="Arial" w:cs="Arial"/>
        </w:rPr>
        <w:t xml:space="preserve"> oraz zarządu IZ</w:t>
      </w:r>
      <w:r w:rsidRPr="004E0A47">
        <w:rPr>
          <w:rFonts w:ascii="Arial" w:hAnsi="Arial" w:cs="Arial"/>
        </w:rPr>
        <w:t xml:space="preserve">. </w:t>
      </w:r>
    </w:p>
    <w:p w:rsidR="00A402DF" w:rsidRPr="00803E85" w:rsidRDefault="00A402DF" w:rsidP="00615922">
      <w:pPr>
        <w:ind w:firstLine="708"/>
        <w:jc w:val="both"/>
        <w:rPr>
          <w:rFonts w:ascii="Arial" w:hAnsi="Arial" w:cs="Arial"/>
        </w:rPr>
      </w:pPr>
      <w:r w:rsidRPr="00803E85">
        <w:rPr>
          <w:rFonts w:ascii="Arial" w:hAnsi="Arial" w:cs="Arial"/>
        </w:rPr>
        <w:t>Wybór projektów w trybie konkursowym obejmuje następujące etapy: ogłoszenie konkursu, nabór wniosków o dofinansowanie projektów, weryfikację formalną wniosków o dofinansowanie projektów oraz ich ocenę merytoryczną, wybór projektów przez Zarząd IP poprzedzony oceną strategiczną, ogłoszenie wyników konkursu, procedurę odwoławczą, podpisanie umów o dofinansowanie projektów.</w:t>
      </w:r>
    </w:p>
    <w:p w:rsidR="00A402DF" w:rsidRPr="00803E85" w:rsidRDefault="00A402DF" w:rsidP="00615922">
      <w:pPr>
        <w:ind w:firstLine="708"/>
        <w:jc w:val="both"/>
        <w:rPr>
          <w:rFonts w:ascii="Arial" w:hAnsi="Arial" w:cs="Arial"/>
        </w:rPr>
      </w:pPr>
      <w:r w:rsidRPr="00803E85">
        <w:rPr>
          <w:rFonts w:ascii="Arial" w:hAnsi="Arial" w:cs="Arial"/>
        </w:rPr>
        <w:t xml:space="preserve">Szczegółowe zasady naboru i oceny projektów w trybie konkursowym określają </w:t>
      </w:r>
      <w:r w:rsidRPr="00803E85">
        <w:rPr>
          <w:rFonts w:ascii="Arial" w:hAnsi="Arial" w:cs="Arial"/>
          <w:i/>
        </w:rPr>
        <w:t xml:space="preserve">Regulaminy naboru i oceny wniosków o dofinansowanie projektów ze środków Regionalnego Programu Operacyjnego Warmia i Mazury na lata 2007 – 2013 </w:t>
      </w:r>
      <w:r w:rsidRPr="00803E85">
        <w:rPr>
          <w:rFonts w:ascii="Arial" w:hAnsi="Arial" w:cs="Arial"/>
        </w:rPr>
        <w:t>uchwalone przez Zarząd Województwa Warmińsko – Mazurskiego do poszczególnych konkursów.</w:t>
      </w:r>
    </w:p>
    <w:p w:rsidR="00A402DF" w:rsidRPr="00803E85" w:rsidRDefault="00A402DF" w:rsidP="00615922">
      <w:pPr>
        <w:jc w:val="both"/>
        <w:rPr>
          <w:rFonts w:ascii="Arial" w:hAnsi="Arial" w:cs="Arial"/>
          <w:b/>
        </w:rPr>
      </w:pPr>
    </w:p>
    <w:p w:rsidR="00A402DF" w:rsidRPr="004E0A47" w:rsidRDefault="00A402DF" w:rsidP="00615922">
      <w:pPr>
        <w:jc w:val="both"/>
        <w:rPr>
          <w:rFonts w:ascii="Arial" w:hAnsi="Arial" w:cs="Arial"/>
          <w:b/>
        </w:rPr>
      </w:pPr>
      <w:r w:rsidRPr="004E0A47">
        <w:rPr>
          <w:rFonts w:ascii="Arial" w:hAnsi="Arial" w:cs="Arial"/>
          <w:b/>
        </w:rPr>
        <w:t>Wykaz dokumentów służących realizacji Regionalnego Programu Operacyjnego Warmia i Mazury na lata 2007-2013.</w:t>
      </w:r>
    </w:p>
    <w:p w:rsidR="00A402DF" w:rsidRPr="004E0A47" w:rsidRDefault="00A402DF" w:rsidP="00615922">
      <w:pPr>
        <w:rPr>
          <w:rFonts w:ascii="Arial" w:hAnsi="Arial" w:cs="Arial"/>
        </w:rPr>
      </w:pPr>
    </w:p>
    <w:p w:rsidR="00A402DF" w:rsidRPr="00615922" w:rsidRDefault="00A402DF" w:rsidP="00615922">
      <w:pPr>
        <w:ind w:firstLine="708"/>
        <w:jc w:val="both"/>
        <w:rPr>
          <w:rFonts w:ascii="Arial" w:hAnsi="Arial" w:cs="Arial"/>
        </w:rPr>
      </w:pPr>
      <w:r w:rsidRPr="004E0A47">
        <w:rPr>
          <w:rFonts w:ascii="Arial" w:hAnsi="Arial" w:cs="Arial"/>
        </w:rPr>
        <w:t xml:space="preserve">Poniższe dokumenty oraz Regulamin naboru i oceny wniosków o dofinansowanie realizacji projektu ze środków Europejskiego Funduszu Rozwoju Regionalnego w ramach Regionalnego Programu Operacyjnego Warmia i Mazury na lata 2007-2013 wraz ze wszystkimi załącznikami i wzorami niezbędnych dokumentów dostępne są na stronie internetowej: </w:t>
      </w:r>
      <w:hyperlink r:id="rId10" w:history="1">
        <w:r w:rsidRPr="00615922">
          <w:rPr>
            <w:rStyle w:val="Hyperlink"/>
            <w:rFonts w:ascii="Arial" w:hAnsi="Arial" w:cs="Arial"/>
          </w:rPr>
          <w:t>www.rpo.warmia.mazury.pl</w:t>
        </w:r>
      </w:hyperlink>
      <w:r w:rsidRPr="00615922">
        <w:rPr>
          <w:rFonts w:ascii="Arial" w:hAnsi="Arial" w:cs="Arial"/>
        </w:rPr>
        <w:t xml:space="preserve"> oraz </w:t>
      </w:r>
      <w:hyperlink r:id="rId11" w:history="1">
        <w:r w:rsidRPr="00615922">
          <w:rPr>
            <w:rStyle w:val="Hyperlink"/>
            <w:rFonts w:ascii="Arial" w:hAnsi="Arial" w:cs="Arial"/>
          </w:rPr>
          <w:t>www.wfosigw.olsztyn.pl</w:t>
        </w:r>
      </w:hyperlink>
    </w:p>
    <w:p w:rsidR="00A402DF" w:rsidRPr="004E0A47" w:rsidRDefault="00A402DF" w:rsidP="00615922">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
        <w:gridCol w:w="8754"/>
      </w:tblGrid>
      <w:tr w:rsidR="00A402DF" w:rsidRPr="004E0A47">
        <w:tc>
          <w:tcPr>
            <w:tcW w:w="521" w:type="dxa"/>
          </w:tcPr>
          <w:p w:rsidR="00A402DF" w:rsidRPr="004E0A47" w:rsidRDefault="00A402DF" w:rsidP="00304372">
            <w:pPr>
              <w:numPr>
                <w:ilvl w:val="0"/>
                <w:numId w:val="86"/>
              </w:numPr>
              <w:ind w:left="357" w:hanging="357"/>
              <w:rPr>
                <w:rFonts w:ascii="Arial" w:hAnsi="Arial" w:cs="Arial"/>
              </w:rPr>
            </w:pPr>
          </w:p>
        </w:tc>
        <w:tc>
          <w:tcPr>
            <w:tcW w:w="8754" w:type="dxa"/>
          </w:tcPr>
          <w:p w:rsidR="00A402DF" w:rsidRPr="004E0A47" w:rsidRDefault="00A402DF" w:rsidP="00D80E21">
            <w:pPr>
              <w:rPr>
                <w:rFonts w:ascii="Arial" w:hAnsi="Arial" w:cs="Arial"/>
              </w:rPr>
            </w:pPr>
            <w:r w:rsidRPr="00893B61">
              <w:rPr>
                <w:rFonts w:ascii="Arial" w:hAnsi="Arial" w:cs="Arial"/>
                <w:i/>
              </w:rPr>
              <w:t>Regionalny Program Operacyjny</w:t>
            </w:r>
            <w:r w:rsidRPr="004E0A47">
              <w:rPr>
                <w:rFonts w:ascii="Arial" w:hAnsi="Arial" w:cs="Arial"/>
              </w:rPr>
              <w:t xml:space="preserve"> </w:t>
            </w:r>
            <w:r w:rsidRPr="004E0A47">
              <w:rPr>
                <w:rFonts w:ascii="Arial" w:hAnsi="Arial" w:cs="Arial"/>
                <w:i/>
              </w:rPr>
              <w:t>Warmia i Mazury</w:t>
            </w:r>
            <w:r w:rsidRPr="004E0A47">
              <w:rPr>
                <w:rFonts w:ascii="Arial" w:hAnsi="Arial" w:cs="Arial"/>
              </w:rPr>
              <w:t xml:space="preserve"> na lata 2007-2013.</w:t>
            </w:r>
          </w:p>
        </w:tc>
      </w:tr>
      <w:tr w:rsidR="00A402DF" w:rsidRPr="004E0A47">
        <w:tc>
          <w:tcPr>
            <w:tcW w:w="521" w:type="dxa"/>
          </w:tcPr>
          <w:p w:rsidR="00A402DF" w:rsidRPr="004E0A47" w:rsidRDefault="00A402DF" w:rsidP="00304372">
            <w:pPr>
              <w:numPr>
                <w:ilvl w:val="0"/>
                <w:numId w:val="86"/>
              </w:numPr>
              <w:ind w:left="357" w:hanging="357"/>
              <w:rPr>
                <w:rFonts w:ascii="Arial" w:hAnsi="Arial" w:cs="Arial"/>
              </w:rPr>
            </w:pPr>
          </w:p>
        </w:tc>
        <w:tc>
          <w:tcPr>
            <w:tcW w:w="8754" w:type="dxa"/>
          </w:tcPr>
          <w:p w:rsidR="00A402DF" w:rsidRPr="004E0A47" w:rsidRDefault="00A402DF" w:rsidP="00D80E21">
            <w:pPr>
              <w:rPr>
                <w:rFonts w:ascii="Arial" w:hAnsi="Arial" w:cs="Arial"/>
              </w:rPr>
            </w:pPr>
            <w:r w:rsidRPr="004E0A47">
              <w:rPr>
                <w:rFonts w:ascii="Arial" w:hAnsi="Arial" w:cs="Arial"/>
              </w:rPr>
              <w:t xml:space="preserve">Szczegółowy opis osi priorytetowych </w:t>
            </w:r>
            <w:r w:rsidRPr="00893B61">
              <w:rPr>
                <w:rFonts w:ascii="Arial" w:hAnsi="Arial" w:cs="Arial"/>
                <w:i/>
              </w:rPr>
              <w:t>Regionalnego Programu Operacyjnego</w:t>
            </w:r>
            <w:r w:rsidRPr="004E0A47">
              <w:rPr>
                <w:rFonts w:ascii="Arial" w:hAnsi="Arial" w:cs="Arial"/>
              </w:rPr>
              <w:t xml:space="preserve"> </w:t>
            </w:r>
            <w:r w:rsidRPr="004E0A47">
              <w:rPr>
                <w:rFonts w:ascii="Arial" w:hAnsi="Arial" w:cs="Arial"/>
                <w:i/>
              </w:rPr>
              <w:t>Warmia i Mazury</w:t>
            </w:r>
            <w:r w:rsidRPr="004E0A47">
              <w:rPr>
                <w:rFonts w:ascii="Arial" w:hAnsi="Arial" w:cs="Arial"/>
              </w:rPr>
              <w:t xml:space="preserve"> na lata 2007-2013.</w:t>
            </w:r>
          </w:p>
        </w:tc>
      </w:tr>
      <w:tr w:rsidR="00A402DF" w:rsidRPr="004E0A47">
        <w:tc>
          <w:tcPr>
            <w:tcW w:w="521" w:type="dxa"/>
          </w:tcPr>
          <w:p w:rsidR="00A402DF" w:rsidRPr="004E0A47" w:rsidRDefault="00A402DF" w:rsidP="00304372">
            <w:pPr>
              <w:numPr>
                <w:ilvl w:val="0"/>
                <w:numId w:val="86"/>
              </w:numPr>
              <w:ind w:left="357" w:hanging="357"/>
              <w:rPr>
                <w:rFonts w:ascii="Arial" w:hAnsi="Arial" w:cs="Arial"/>
              </w:rPr>
            </w:pPr>
          </w:p>
        </w:tc>
        <w:tc>
          <w:tcPr>
            <w:tcW w:w="8754" w:type="dxa"/>
          </w:tcPr>
          <w:p w:rsidR="00A402DF" w:rsidRPr="004E0A47" w:rsidRDefault="00A402DF" w:rsidP="00D80E21">
            <w:pPr>
              <w:rPr>
                <w:rFonts w:ascii="Arial" w:hAnsi="Arial" w:cs="Arial"/>
              </w:rPr>
            </w:pPr>
            <w:r w:rsidRPr="004E0A47">
              <w:rPr>
                <w:rFonts w:ascii="Arial" w:hAnsi="Arial" w:cs="Arial"/>
              </w:rPr>
              <w:t xml:space="preserve">Opis Systemu Zarządzania i Kontroli dla </w:t>
            </w:r>
            <w:r w:rsidRPr="00893B61">
              <w:rPr>
                <w:rFonts w:ascii="Arial" w:hAnsi="Arial" w:cs="Arial"/>
                <w:i/>
              </w:rPr>
              <w:t>Regionalnego Programu Operacyjnego</w:t>
            </w:r>
            <w:r w:rsidRPr="004E0A47">
              <w:rPr>
                <w:rFonts w:ascii="Arial" w:hAnsi="Arial" w:cs="Arial"/>
              </w:rPr>
              <w:t xml:space="preserve"> </w:t>
            </w:r>
            <w:r w:rsidRPr="004E0A47">
              <w:rPr>
                <w:rFonts w:ascii="Arial" w:hAnsi="Arial" w:cs="Arial"/>
                <w:i/>
              </w:rPr>
              <w:t>Warmia i Mazury</w:t>
            </w:r>
            <w:r w:rsidRPr="004E0A47">
              <w:rPr>
                <w:rFonts w:ascii="Arial" w:hAnsi="Arial" w:cs="Arial"/>
              </w:rPr>
              <w:t xml:space="preserve"> na lata 2007-2013.</w:t>
            </w:r>
          </w:p>
        </w:tc>
      </w:tr>
      <w:tr w:rsidR="00A402DF" w:rsidRPr="004E0A47">
        <w:tc>
          <w:tcPr>
            <w:tcW w:w="521" w:type="dxa"/>
          </w:tcPr>
          <w:p w:rsidR="00A402DF" w:rsidRPr="004E0A47" w:rsidRDefault="00A402DF" w:rsidP="00304372">
            <w:pPr>
              <w:numPr>
                <w:ilvl w:val="0"/>
                <w:numId w:val="86"/>
              </w:numPr>
              <w:ind w:left="357" w:hanging="357"/>
              <w:rPr>
                <w:rFonts w:ascii="Arial" w:hAnsi="Arial" w:cs="Arial"/>
              </w:rPr>
            </w:pPr>
          </w:p>
        </w:tc>
        <w:tc>
          <w:tcPr>
            <w:tcW w:w="8754" w:type="dxa"/>
          </w:tcPr>
          <w:p w:rsidR="00A402DF" w:rsidRPr="004E0A47" w:rsidRDefault="00A402DF" w:rsidP="00D80E21">
            <w:pPr>
              <w:rPr>
                <w:rFonts w:ascii="Arial" w:hAnsi="Arial" w:cs="Arial"/>
              </w:rPr>
            </w:pPr>
            <w:r w:rsidRPr="004E0A47">
              <w:rPr>
                <w:rFonts w:ascii="Arial" w:hAnsi="Arial" w:cs="Arial"/>
              </w:rPr>
              <w:t xml:space="preserve">Plan ewaluacji </w:t>
            </w:r>
            <w:r w:rsidRPr="00893B61">
              <w:rPr>
                <w:rFonts w:ascii="Arial" w:hAnsi="Arial" w:cs="Arial"/>
                <w:i/>
              </w:rPr>
              <w:t>Regionalnego Programu Operacyjnego</w:t>
            </w:r>
            <w:r w:rsidRPr="004E0A47">
              <w:rPr>
                <w:rFonts w:ascii="Arial" w:hAnsi="Arial" w:cs="Arial"/>
              </w:rPr>
              <w:t xml:space="preserve"> </w:t>
            </w:r>
            <w:r w:rsidRPr="004E0A47">
              <w:rPr>
                <w:rFonts w:ascii="Arial" w:hAnsi="Arial" w:cs="Arial"/>
                <w:i/>
              </w:rPr>
              <w:t>Warmia i Mazury</w:t>
            </w:r>
            <w:r w:rsidRPr="004E0A47">
              <w:rPr>
                <w:rFonts w:ascii="Arial" w:hAnsi="Arial" w:cs="Arial"/>
              </w:rPr>
              <w:t xml:space="preserve"> na lata 2007-2013.</w:t>
            </w:r>
          </w:p>
        </w:tc>
      </w:tr>
      <w:tr w:rsidR="00A402DF" w:rsidRPr="004E0A47">
        <w:tc>
          <w:tcPr>
            <w:tcW w:w="521" w:type="dxa"/>
          </w:tcPr>
          <w:p w:rsidR="00A402DF" w:rsidRPr="004E0A47" w:rsidRDefault="00A402DF" w:rsidP="00304372">
            <w:pPr>
              <w:numPr>
                <w:ilvl w:val="0"/>
                <w:numId w:val="86"/>
              </w:numPr>
              <w:ind w:left="357" w:hanging="357"/>
              <w:rPr>
                <w:rFonts w:ascii="Arial" w:hAnsi="Arial" w:cs="Arial"/>
              </w:rPr>
            </w:pPr>
          </w:p>
        </w:tc>
        <w:tc>
          <w:tcPr>
            <w:tcW w:w="8754" w:type="dxa"/>
          </w:tcPr>
          <w:p w:rsidR="00A402DF" w:rsidRPr="004E0A47" w:rsidRDefault="00A402DF" w:rsidP="00D80E21">
            <w:pPr>
              <w:rPr>
                <w:rFonts w:ascii="Arial" w:hAnsi="Arial" w:cs="Arial"/>
              </w:rPr>
            </w:pPr>
            <w:r w:rsidRPr="004E0A47">
              <w:rPr>
                <w:rFonts w:ascii="Arial" w:hAnsi="Arial" w:cs="Arial"/>
              </w:rPr>
              <w:t xml:space="preserve">Okresowy plan ewaluacji na rok 2008 </w:t>
            </w:r>
            <w:r w:rsidRPr="00893B61">
              <w:rPr>
                <w:rFonts w:ascii="Arial" w:hAnsi="Arial" w:cs="Arial"/>
                <w:i/>
              </w:rPr>
              <w:t>Regionalnego Programu Operacyjnego</w:t>
            </w:r>
            <w:r w:rsidRPr="004E0A47">
              <w:rPr>
                <w:rFonts w:ascii="Arial" w:hAnsi="Arial" w:cs="Arial"/>
              </w:rPr>
              <w:t xml:space="preserve"> </w:t>
            </w:r>
            <w:r w:rsidRPr="004E0A47">
              <w:rPr>
                <w:rFonts w:ascii="Arial" w:hAnsi="Arial" w:cs="Arial"/>
                <w:i/>
              </w:rPr>
              <w:t>Warmia i Mazury</w:t>
            </w:r>
            <w:r w:rsidRPr="004E0A47">
              <w:rPr>
                <w:rFonts w:ascii="Arial" w:hAnsi="Arial" w:cs="Arial"/>
              </w:rPr>
              <w:t xml:space="preserve"> na lata 2007-2013 i kolejne lata okresu programowego.</w:t>
            </w:r>
          </w:p>
        </w:tc>
      </w:tr>
      <w:tr w:rsidR="00A402DF" w:rsidRPr="004E0A47">
        <w:tc>
          <w:tcPr>
            <w:tcW w:w="521" w:type="dxa"/>
          </w:tcPr>
          <w:p w:rsidR="00A402DF" w:rsidRPr="004E0A47" w:rsidRDefault="00A402DF" w:rsidP="00304372">
            <w:pPr>
              <w:numPr>
                <w:ilvl w:val="0"/>
                <w:numId w:val="86"/>
              </w:numPr>
              <w:ind w:left="357" w:hanging="357"/>
              <w:rPr>
                <w:rFonts w:ascii="Arial" w:hAnsi="Arial" w:cs="Arial"/>
              </w:rPr>
            </w:pPr>
          </w:p>
        </w:tc>
        <w:tc>
          <w:tcPr>
            <w:tcW w:w="8754" w:type="dxa"/>
          </w:tcPr>
          <w:p w:rsidR="00A402DF" w:rsidRPr="004E0A47" w:rsidRDefault="00A402DF" w:rsidP="00D80E21">
            <w:pPr>
              <w:rPr>
                <w:rFonts w:ascii="Arial" w:hAnsi="Arial" w:cs="Arial"/>
              </w:rPr>
            </w:pPr>
            <w:r w:rsidRPr="00803E85">
              <w:rPr>
                <w:rFonts w:ascii="Arial" w:hAnsi="Arial" w:cs="Arial"/>
              </w:rPr>
              <w:t>Indykatywny wykaz indywidualnych projektów kluczowych</w:t>
            </w:r>
            <w:r w:rsidRPr="00651CF0">
              <w:rPr>
                <w:rFonts w:ascii="Arial" w:hAnsi="Arial" w:cs="Arial"/>
              </w:rPr>
              <w:t xml:space="preserve"> </w:t>
            </w:r>
            <w:r w:rsidRPr="004E0A47">
              <w:rPr>
                <w:rFonts w:ascii="Arial" w:hAnsi="Arial" w:cs="Arial"/>
              </w:rPr>
              <w:t xml:space="preserve">Regionalnego Programu Operacyjnego </w:t>
            </w:r>
            <w:r w:rsidRPr="004E0A47">
              <w:rPr>
                <w:rFonts w:ascii="Arial" w:hAnsi="Arial" w:cs="Arial"/>
                <w:i/>
              </w:rPr>
              <w:t>Warmia i Mazury</w:t>
            </w:r>
            <w:r w:rsidRPr="004E0A47">
              <w:rPr>
                <w:rFonts w:ascii="Arial" w:hAnsi="Arial" w:cs="Arial"/>
              </w:rPr>
              <w:t xml:space="preserve"> na lata 2007-2013.  </w:t>
            </w:r>
          </w:p>
        </w:tc>
      </w:tr>
      <w:tr w:rsidR="00A402DF" w:rsidRPr="004E0A47">
        <w:tc>
          <w:tcPr>
            <w:tcW w:w="521" w:type="dxa"/>
          </w:tcPr>
          <w:p w:rsidR="00A402DF" w:rsidRPr="004E0A47" w:rsidRDefault="00A402DF" w:rsidP="00304372">
            <w:pPr>
              <w:numPr>
                <w:ilvl w:val="0"/>
                <w:numId w:val="86"/>
              </w:numPr>
              <w:ind w:left="357" w:hanging="357"/>
              <w:rPr>
                <w:rFonts w:ascii="Arial" w:hAnsi="Arial" w:cs="Arial"/>
              </w:rPr>
            </w:pPr>
          </w:p>
        </w:tc>
        <w:tc>
          <w:tcPr>
            <w:tcW w:w="8754" w:type="dxa"/>
          </w:tcPr>
          <w:p w:rsidR="00A402DF" w:rsidRPr="004E0A47" w:rsidRDefault="00A402DF" w:rsidP="00D80E21">
            <w:pPr>
              <w:rPr>
                <w:rFonts w:ascii="Arial" w:hAnsi="Arial" w:cs="Arial"/>
              </w:rPr>
            </w:pPr>
            <w:r w:rsidRPr="004E0A47">
              <w:rPr>
                <w:rFonts w:ascii="Arial" w:hAnsi="Arial" w:cs="Arial"/>
              </w:rPr>
              <w:t xml:space="preserve">Wytyczne w sprawie kwalifikowalności wydatków </w:t>
            </w:r>
            <w:r w:rsidRPr="00D63396">
              <w:rPr>
                <w:rFonts w:ascii="Arial" w:hAnsi="Arial" w:cs="Arial"/>
                <w:i/>
              </w:rPr>
              <w:t xml:space="preserve">Regionalnego Programu Operacyjnego </w:t>
            </w:r>
            <w:r w:rsidRPr="004E0A47">
              <w:rPr>
                <w:rFonts w:ascii="Arial" w:hAnsi="Arial" w:cs="Arial"/>
                <w:i/>
              </w:rPr>
              <w:t>Warmia i Mazury</w:t>
            </w:r>
            <w:r w:rsidRPr="004E0A47">
              <w:rPr>
                <w:rFonts w:ascii="Arial" w:hAnsi="Arial" w:cs="Arial"/>
              </w:rPr>
              <w:t xml:space="preserve"> 2007-2013.</w:t>
            </w:r>
          </w:p>
        </w:tc>
      </w:tr>
      <w:tr w:rsidR="00A402DF" w:rsidRPr="004E0A47">
        <w:tc>
          <w:tcPr>
            <w:tcW w:w="521" w:type="dxa"/>
          </w:tcPr>
          <w:p w:rsidR="00A402DF" w:rsidRPr="004E0A47" w:rsidRDefault="00A402DF" w:rsidP="00304372">
            <w:pPr>
              <w:numPr>
                <w:ilvl w:val="0"/>
                <w:numId w:val="86"/>
              </w:numPr>
              <w:ind w:left="357" w:hanging="357"/>
              <w:rPr>
                <w:rFonts w:ascii="Arial" w:hAnsi="Arial" w:cs="Arial"/>
              </w:rPr>
            </w:pPr>
          </w:p>
        </w:tc>
        <w:tc>
          <w:tcPr>
            <w:tcW w:w="8754" w:type="dxa"/>
          </w:tcPr>
          <w:p w:rsidR="00A402DF" w:rsidRPr="004E0A47" w:rsidRDefault="00A402DF" w:rsidP="00D80E21">
            <w:pPr>
              <w:rPr>
                <w:rFonts w:ascii="Arial" w:hAnsi="Arial" w:cs="Arial"/>
              </w:rPr>
            </w:pPr>
            <w:r w:rsidRPr="004E0A47">
              <w:rPr>
                <w:rFonts w:ascii="Arial" w:hAnsi="Arial" w:cs="Arial"/>
              </w:rPr>
              <w:t xml:space="preserve">Wytyczne Instytucji Zarządzającej dotyczące prawnych zabezpieczeń prawidłowości wykonania umów o dofinansowanie realizacji projektów ze środków Europejskiego Funduszu Rozwoju Regionalnego w ramach </w:t>
            </w:r>
            <w:r w:rsidRPr="00893B61">
              <w:rPr>
                <w:rFonts w:ascii="Arial" w:hAnsi="Arial" w:cs="Arial"/>
                <w:i/>
              </w:rPr>
              <w:t>Regionalnego Programu Operacyjnego Warmia i Mazury na lata 2007-2013</w:t>
            </w:r>
            <w:r w:rsidRPr="004E0A47">
              <w:rPr>
                <w:rFonts w:ascii="Arial" w:hAnsi="Arial" w:cs="Arial"/>
              </w:rPr>
              <w:t>.</w:t>
            </w:r>
          </w:p>
        </w:tc>
      </w:tr>
      <w:tr w:rsidR="00A402DF" w:rsidRPr="004E0A47">
        <w:tc>
          <w:tcPr>
            <w:tcW w:w="521" w:type="dxa"/>
          </w:tcPr>
          <w:p w:rsidR="00A402DF" w:rsidRPr="004E0A47" w:rsidRDefault="00A402DF" w:rsidP="00304372">
            <w:pPr>
              <w:numPr>
                <w:ilvl w:val="0"/>
                <w:numId w:val="86"/>
              </w:numPr>
              <w:ind w:left="357" w:hanging="357"/>
              <w:rPr>
                <w:rFonts w:ascii="Arial" w:hAnsi="Arial" w:cs="Arial"/>
              </w:rPr>
            </w:pPr>
          </w:p>
        </w:tc>
        <w:tc>
          <w:tcPr>
            <w:tcW w:w="8754" w:type="dxa"/>
          </w:tcPr>
          <w:p w:rsidR="00A402DF" w:rsidRPr="004E0A47" w:rsidRDefault="00A402DF" w:rsidP="00D80E21">
            <w:pPr>
              <w:rPr>
                <w:rFonts w:ascii="Arial" w:hAnsi="Arial" w:cs="Arial"/>
              </w:rPr>
            </w:pPr>
            <w:r w:rsidRPr="004E0A47">
              <w:rPr>
                <w:rFonts w:ascii="Arial" w:hAnsi="Arial" w:cs="Arial"/>
              </w:rPr>
              <w:t>Wytyczne do studiów wykonalności/biznes planów.</w:t>
            </w:r>
          </w:p>
        </w:tc>
      </w:tr>
      <w:tr w:rsidR="00A402DF" w:rsidRPr="004E0A47">
        <w:tc>
          <w:tcPr>
            <w:tcW w:w="521" w:type="dxa"/>
          </w:tcPr>
          <w:p w:rsidR="00A402DF" w:rsidRPr="004E0A47" w:rsidRDefault="00A402DF" w:rsidP="00304372">
            <w:pPr>
              <w:numPr>
                <w:ilvl w:val="0"/>
                <w:numId w:val="86"/>
              </w:numPr>
              <w:ind w:left="357" w:hanging="357"/>
              <w:rPr>
                <w:rFonts w:ascii="Arial" w:hAnsi="Arial" w:cs="Arial"/>
              </w:rPr>
            </w:pPr>
          </w:p>
        </w:tc>
        <w:tc>
          <w:tcPr>
            <w:tcW w:w="8754" w:type="dxa"/>
          </w:tcPr>
          <w:p w:rsidR="00A402DF" w:rsidRPr="004E0A47" w:rsidRDefault="00A402DF" w:rsidP="00D80E21">
            <w:pPr>
              <w:rPr>
                <w:rFonts w:ascii="Arial" w:hAnsi="Arial" w:cs="Arial"/>
              </w:rPr>
            </w:pPr>
            <w:r w:rsidRPr="004E0A47">
              <w:rPr>
                <w:rFonts w:ascii="Arial" w:hAnsi="Arial" w:cs="Arial"/>
              </w:rPr>
              <w:t xml:space="preserve">Wytyczne do opracowywania Lokalnych Programów Rewitalizacji </w:t>
            </w:r>
            <w:r w:rsidRPr="00893B61">
              <w:rPr>
                <w:rFonts w:ascii="Arial" w:hAnsi="Arial" w:cs="Arial"/>
                <w:i/>
              </w:rPr>
              <w:t>Regionalnego Programu Operacyjnego</w:t>
            </w:r>
            <w:r w:rsidRPr="004E0A47">
              <w:rPr>
                <w:rFonts w:ascii="Arial" w:hAnsi="Arial" w:cs="Arial"/>
              </w:rPr>
              <w:t xml:space="preserve"> </w:t>
            </w:r>
            <w:r w:rsidRPr="004E0A47">
              <w:rPr>
                <w:rFonts w:ascii="Arial" w:hAnsi="Arial" w:cs="Arial"/>
                <w:i/>
              </w:rPr>
              <w:t>Warmia i Mazury</w:t>
            </w:r>
            <w:r w:rsidRPr="004E0A47">
              <w:rPr>
                <w:rFonts w:ascii="Arial" w:hAnsi="Arial" w:cs="Arial"/>
              </w:rPr>
              <w:t xml:space="preserve"> na lata 2007-2013.</w:t>
            </w:r>
          </w:p>
        </w:tc>
      </w:tr>
      <w:tr w:rsidR="00A402DF" w:rsidRPr="004E0A47">
        <w:tc>
          <w:tcPr>
            <w:tcW w:w="521" w:type="dxa"/>
          </w:tcPr>
          <w:p w:rsidR="00A402DF" w:rsidRPr="004E0A47" w:rsidRDefault="00A402DF" w:rsidP="00304372">
            <w:pPr>
              <w:numPr>
                <w:ilvl w:val="0"/>
                <w:numId w:val="86"/>
              </w:numPr>
              <w:ind w:left="357" w:hanging="357"/>
              <w:rPr>
                <w:rFonts w:ascii="Arial" w:hAnsi="Arial" w:cs="Arial"/>
              </w:rPr>
            </w:pPr>
          </w:p>
        </w:tc>
        <w:tc>
          <w:tcPr>
            <w:tcW w:w="8754" w:type="dxa"/>
          </w:tcPr>
          <w:p w:rsidR="00A402DF" w:rsidRPr="004E0A47" w:rsidRDefault="00A402DF" w:rsidP="00D80E21">
            <w:pPr>
              <w:rPr>
                <w:rFonts w:ascii="Arial" w:hAnsi="Arial" w:cs="Arial"/>
              </w:rPr>
            </w:pPr>
            <w:r w:rsidRPr="004E0A47">
              <w:rPr>
                <w:rFonts w:ascii="Arial" w:hAnsi="Arial" w:cs="Arial"/>
              </w:rPr>
              <w:t xml:space="preserve">Plan komunikacji </w:t>
            </w:r>
            <w:r w:rsidRPr="00893B61">
              <w:rPr>
                <w:rFonts w:ascii="Arial" w:hAnsi="Arial" w:cs="Arial"/>
                <w:i/>
              </w:rPr>
              <w:t>Regionalnego Programu Operacyjnego</w:t>
            </w:r>
            <w:r w:rsidRPr="004E0A47">
              <w:rPr>
                <w:rFonts w:ascii="Arial" w:hAnsi="Arial" w:cs="Arial"/>
              </w:rPr>
              <w:t xml:space="preserve"> </w:t>
            </w:r>
            <w:r w:rsidRPr="004E0A47">
              <w:rPr>
                <w:rFonts w:ascii="Arial" w:hAnsi="Arial" w:cs="Arial"/>
                <w:i/>
              </w:rPr>
              <w:t>Warmia i Mazury</w:t>
            </w:r>
            <w:r w:rsidRPr="004E0A47">
              <w:rPr>
                <w:rFonts w:ascii="Arial" w:hAnsi="Arial" w:cs="Arial"/>
              </w:rPr>
              <w:t xml:space="preserve"> na lata 2007-2013. </w:t>
            </w:r>
          </w:p>
        </w:tc>
      </w:tr>
    </w:tbl>
    <w:p w:rsidR="00A402DF" w:rsidRPr="004E0A47" w:rsidRDefault="00A402DF" w:rsidP="00615922">
      <w:pPr>
        <w:jc w:val="both"/>
        <w:rPr>
          <w:rFonts w:ascii="Arial" w:hAnsi="Arial" w:cs="Arial"/>
          <w:b/>
        </w:rPr>
      </w:pPr>
      <w:r w:rsidRPr="004E0A47">
        <w:rPr>
          <w:rFonts w:ascii="Arial" w:hAnsi="Arial" w:cs="Arial"/>
          <w:b/>
        </w:rPr>
        <w:t>Procedura odwoławcza</w:t>
      </w:r>
    </w:p>
    <w:p w:rsidR="00A402DF" w:rsidRPr="004E0A47" w:rsidRDefault="00A402DF" w:rsidP="00615922">
      <w:pPr>
        <w:jc w:val="both"/>
        <w:rPr>
          <w:rFonts w:ascii="Arial" w:hAnsi="Arial" w:cs="Arial"/>
          <w:highlight w:val="yellow"/>
        </w:rPr>
      </w:pPr>
    </w:p>
    <w:p w:rsidR="00A402DF" w:rsidRPr="00803E85" w:rsidRDefault="00A402DF" w:rsidP="00615922">
      <w:pPr>
        <w:spacing w:after="120"/>
        <w:jc w:val="both"/>
        <w:rPr>
          <w:rFonts w:ascii="Arial" w:hAnsi="Arial" w:cs="Arial"/>
        </w:rPr>
      </w:pPr>
      <w:r w:rsidRPr="00803E85">
        <w:rPr>
          <w:rFonts w:ascii="Arial" w:hAnsi="Arial" w:cs="Arial"/>
        </w:rPr>
        <w:t xml:space="preserve">Wnioskodawca może wnieść środki odwoławcze przewidziane w systemie realizacji RPO WiM na lata 2007 – 2013 w terminie, trybie i na warunkach określonych w </w:t>
      </w:r>
      <w:r w:rsidRPr="00803E85">
        <w:rPr>
          <w:rFonts w:ascii="Arial" w:hAnsi="Arial" w:cs="Arial"/>
          <w:i/>
        </w:rPr>
        <w:t xml:space="preserve">Regulaminach naboru i oceny wniosków o dofinansowanie projektów ze środków Regionalnego Programu Operacyjnego Warmia i Mazury na lata 2007 – 2013 </w:t>
      </w:r>
      <w:r w:rsidRPr="00803E85">
        <w:rPr>
          <w:rFonts w:ascii="Arial" w:hAnsi="Arial" w:cs="Arial"/>
        </w:rPr>
        <w:t xml:space="preserve">uchwalonych przez Zarząd Województwa Warmińsko – Mazurskiego do poszczególnych konkursów bądź w </w:t>
      </w:r>
      <w:r w:rsidRPr="00803E85">
        <w:rPr>
          <w:rFonts w:ascii="Arial" w:hAnsi="Arial" w:cs="Arial"/>
          <w:i/>
        </w:rPr>
        <w:t>Regulaminie naboru i oceny wniosków o dofinansowanie ze środków Europejskiego Funduszu Rozwoju Regionalnego w ramach Regionalnego Programu Operacyjnego Warmia i Mazury na lata 2007 – 2013 projektów objętych Indykatywnym wykazem indywidualnych projektów kluczowych RPO WiM na lata 2007 – 2013.</w:t>
      </w:r>
    </w:p>
    <w:p w:rsidR="00A402DF" w:rsidRPr="004E0A47" w:rsidRDefault="00A402DF" w:rsidP="0097383C">
      <w:pPr>
        <w:autoSpaceDE w:val="0"/>
        <w:autoSpaceDN w:val="0"/>
        <w:adjustRightInd w:val="0"/>
        <w:jc w:val="both"/>
        <w:rPr>
          <w:rFonts w:ascii="Arial" w:hAnsi="Arial" w:cs="Arial"/>
        </w:rPr>
      </w:pPr>
    </w:p>
    <w:p w:rsidR="00A402DF" w:rsidRPr="004E0A47" w:rsidRDefault="00A402DF" w:rsidP="00F04B56">
      <w:pPr>
        <w:pStyle w:val="Heading2"/>
        <w:numPr>
          <w:ilvl w:val="1"/>
          <w:numId w:val="25"/>
        </w:numPr>
        <w:spacing w:before="0" w:after="120"/>
        <w:jc w:val="both"/>
        <w:rPr>
          <w:rFonts w:ascii="Arial" w:hAnsi="Arial" w:cs="Arial"/>
          <w:i w:val="0"/>
          <w:sz w:val="24"/>
          <w:szCs w:val="24"/>
        </w:rPr>
      </w:pPr>
      <w:bookmarkStart w:id="53" w:name="_Toc187507944"/>
      <w:bookmarkStart w:id="54" w:name="_Toc285533951"/>
      <w:r w:rsidRPr="004E0A47">
        <w:rPr>
          <w:rFonts w:ascii="Arial" w:hAnsi="Arial" w:cs="Arial"/>
          <w:i w:val="0"/>
          <w:sz w:val="24"/>
          <w:szCs w:val="24"/>
        </w:rPr>
        <w:t>Kwalifikowalność wydatków w ramach RPO WiM</w:t>
      </w:r>
      <w:bookmarkEnd w:id="53"/>
      <w:bookmarkEnd w:id="54"/>
    </w:p>
    <w:p w:rsidR="00A402DF" w:rsidRPr="004E0A47" w:rsidRDefault="00A402DF" w:rsidP="00BB7866">
      <w:pPr>
        <w:autoSpaceDE w:val="0"/>
        <w:autoSpaceDN w:val="0"/>
        <w:adjustRightInd w:val="0"/>
        <w:ind w:firstLine="851"/>
        <w:jc w:val="both"/>
        <w:rPr>
          <w:rFonts w:ascii="Arial" w:hAnsi="Arial" w:cs="Arial"/>
        </w:rPr>
      </w:pPr>
      <w:r w:rsidRPr="004E0A47">
        <w:rPr>
          <w:rFonts w:ascii="Arial" w:hAnsi="Arial" w:cs="Arial"/>
        </w:rPr>
        <w:t xml:space="preserve">Zakres obowiązywania RPO WiM został określony – podobnie jak innych programów – na lata 2007 – 2013, jednakże zgodnie z zasadami rozliczania funduszy strukturalnych wydatki ponoszone na projekty w ramach programów operacyjnych (w tym RPO WiM) są kwalifikowane, jeżeli zostały faktycznie poniesione pomiędzy datą przedłożenia programu operacyjnego Komisji Europejskiej </w:t>
      </w:r>
      <w:r>
        <w:rPr>
          <w:rFonts w:ascii="Arial" w:hAnsi="Arial" w:cs="Arial"/>
        </w:rPr>
        <w:t xml:space="preserve">lub od dnia 1 stycznia 2007 r, </w:t>
      </w:r>
      <w:r w:rsidRPr="004E0A47">
        <w:rPr>
          <w:rFonts w:ascii="Arial" w:hAnsi="Arial" w:cs="Arial"/>
        </w:rPr>
        <w:t xml:space="preserve">w zależności od tego, który z tych terminów jest wcześniejszy, a dniem 31 grudnia 2015 r. </w:t>
      </w:r>
    </w:p>
    <w:p w:rsidR="00A402DF" w:rsidRPr="004E0A47" w:rsidRDefault="00A402DF" w:rsidP="00BB7866">
      <w:pPr>
        <w:autoSpaceDE w:val="0"/>
        <w:autoSpaceDN w:val="0"/>
        <w:adjustRightInd w:val="0"/>
        <w:ind w:firstLine="851"/>
        <w:jc w:val="both"/>
        <w:rPr>
          <w:rFonts w:ascii="Arial" w:hAnsi="Arial" w:cs="Arial"/>
        </w:rPr>
      </w:pPr>
    </w:p>
    <w:p w:rsidR="00A402DF" w:rsidRPr="004E0A47" w:rsidRDefault="00A402DF" w:rsidP="00BB7866">
      <w:pPr>
        <w:autoSpaceDE w:val="0"/>
        <w:autoSpaceDN w:val="0"/>
        <w:adjustRightInd w:val="0"/>
        <w:ind w:firstLine="851"/>
        <w:jc w:val="both"/>
        <w:rPr>
          <w:rFonts w:ascii="Arial" w:hAnsi="Arial" w:cs="Arial"/>
        </w:rPr>
      </w:pPr>
      <w:r w:rsidRPr="004E0A47">
        <w:rPr>
          <w:rFonts w:ascii="Arial" w:hAnsi="Arial" w:cs="Arial"/>
        </w:rPr>
        <w:t>RPO WiM przedłożony został Komisji Europejskiej w dniu 2 marca 2007 r. Dlatego też, zgodnie z Art. 56 Rozporządzenia Rady (WE) nr 1083/2006 z dnia 11 lipca 2006 r. ustanawiającego przepisy ogólne dotyczące Europejskiego Funduszu Rozwoju Regionalnego, Europejskiego Funduszu Społecznego oraz Funduszu Spójności w przypadku RPO WiM:</w:t>
      </w:r>
    </w:p>
    <w:p w:rsidR="00A402DF" w:rsidRPr="004E0A47" w:rsidRDefault="00A402DF" w:rsidP="009041E4">
      <w:pPr>
        <w:numPr>
          <w:ilvl w:val="0"/>
          <w:numId w:val="51"/>
        </w:numPr>
        <w:tabs>
          <w:tab w:val="clear" w:pos="-98"/>
        </w:tabs>
        <w:autoSpaceDE w:val="0"/>
        <w:autoSpaceDN w:val="0"/>
        <w:adjustRightInd w:val="0"/>
        <w:ind w:left="357" w:hanging="357"/>
        <w:jc w:val="both"/>
        <w:rPr>
          <w:rFonts w:ascii="Arial" w:hAnsi="Arial" w:cs="Arial"/>
        </w:rPr>
      </w:pPr>
      <w:r w:rsidRPr="004E0A47">
        <w:rPr>
          <w:rFonts w:ascii="Arial" w:hAnsi="Arial" w:cs="Arial"/>
        </w:rPr>
        <w:t xml:space="preserve">początkiem okresu kwalifikowalności wydatków jest 1 stycznia 2007 r., (wydatki poniesione wcześniej nie stanowią wydatku kwalifikowanego) </w:t>
      </w:r>
    </w:p>
    <w:p w:rsidR="00A402DF" w:rsidRPr="00803E85" w:rsidRDefault="00A402DF" w:rsidP="009041E4">
      <w:pPr>
        <w:numPr>
          <w:ilvl w:val="0"/>
          <w:numId w:val="51"/>
        </w:numPr>
        <w:tabs>
          <w:tab w:val="clear" w:pos="-98"/>
        </w:tabs>
        <w:autoSpaceDE w:val="0"/>
        <w:autoSpaceDN w:val="0"/>
        <w:adjustRightInd w:val="0"/>
        <w:ind w:left="357" w:hanging="357"/>
        <w:jc w:val="both"/>
        <w:rPr>
          <w:rFonts w:ascii="Arial" w:hAnsi="Arial" w:cs="Arial"/>
        </w:rPr>
      </w:pPr>
      <w:r w:rsidRPr="004E0A47">
        <w:rPr>
          <w:rFonts w:ascii="Arial" w:hAnsi="Arial" w:cs="Arial"/>
        </w:rPr>
        <w:t xml:space="preserve">końcową datą kwalifikowalności wydatków jest 31 grudnia 2015 r. (końcowa data 31.12.2015 r. może zostać zmieniona zgodnie z </w:t>
      </w:r>
      <w:r w:rsidRPr="004E0A47">
        <w:rPr>
          <w:rFonts w:ascii="Arial" w:hAnsi="Arial" w:cs="Arial"/>
          <w:i/>
        </w:rPr>
        <w:t xml:space="preserve">Wytycznymi </w:t>
      </w:r>
      <w:r w:rsidRPr="00803E85">
        <w:rPr>
          <w:rFonts w:ascii="Arial" w:hAnsi="Arial" w:cs="Arial"/>
          <w:i/>
        </w:rPr>
        <w:t>w sprawie kwalifikowalności wydatków w ramach Regionalnego Programu Operacyjnego Warmia i Mazury w okresie programowania 2007-2013).</w:t>
      </w:r>
    </w:p>
    <w:p w:rsidR="00A402DF" w:rsidRPr="004E0A47" w:rsidRDefault="00A402DF" w:rsidP="00BB7866">
      <w:pPr>
        <w:autoSpaceDE w:val="0"/>
        <w:autoSpaceDN w:val="0"/>
        <w:adjustRightInd w:val="0"/>
        <w:ind w:left="360"/>
        <w:rPr>
          <w:rFonts w:ascii="Arial" w:hAnsi="Arial" w:cs="Arial"/>
        </w:rPr>
      </w:pPr>
    </w:p>
    <w:p w:rsidR="00A402DF" w:rsidRPr="004E0A47" w:rsidRDefault="00A402DF" w:rsidP="00BB7866">
      <w:pPr>
        <w:autoSpaceDE w:val="0"/>
        <w:autoSpaceDN w:val="0"/>
        <w:adjustRightInd w:val="0"/>
        <w:ind w:firstLine="900"/>
        <w:jc w:val="both"/>
        <w:rPr>
          <w:rFonts w:ascii="Arial" w:hAnsi="Arial" w:cs="Arial"/>
        </w:rPr>
      </w:pPr>
      <w:r w:rsidRPr="004E0A47">
        <w:rPr>
          <w:rFonts w:ascii="Arial" w:hAnsi="Arial" w:cs="Arial"/>
        </w:rPr>
        <w:t>Powyższe zasady nie mają zastosowania w przypadku projektów objętych pomocą de minimis, wyłączeniem blokowym (grupowym), programem pomocowym zatwierdzonym przez Komisję Europejską, a także projektów otrzymujących wsparcie w ramach regionalnej pomocy inwestycyjnej oraz projektów współfinansowanych na podstawie zatwierdzonej przez Komisję Europejską pomocy indywidualnej. W stosunku do projektów objętych zasadami pomocy publicznej termin rozpoczęcia kwalifikowalności powinien być zgodny z obowiązującymi w tym zakresie zasadami.</w:t>
      </w:r>
    </w:p>
    <w:p w:rsidR="00A402DF" w:rsidRPr="004E0A47" w:rsidRDefault="00A402DF" w:rsidP="00BB7866">
      <w:pPr>
        <w:autoSpaceDE w:val="0"/>
        <w:autoSpaceDN w:val="0"/>
        <w:adjustRightInd w:val="0"/>
        <w:jc w:val="both"/>
        <w:rPr>
          <w:rFonts w:ascii="Arial" w:hAnsi="Arial" w:cs="Arial"/>
        </w:rPr>
      </w:pPr>
    </w:p>
    <w:p w:rsidR="00A402DF" w:rsidRPr="004E0A47" w:rsidRDefault="00A402DF" w:rsidP="00CA4D78">
      <w:pPr>
        <w:autoSpaceDE w:val="0"/>
        <w:autoSpaceDN w:val="0"/>
        <w:adjustRightInd w:val="0"/>
        <w:ind w:firstLine="708"/>
        <w:jc w:val="both"/>
        <w:rPr>
          <w:rFonts w:ascii="Arial" w:hAnsi="Arial" w:cs="Arial"/>
        </w:rPr>
      </w:pPr>
      <w:r w:rsidRPr="004E0A47">
        <w:rPr>
          <w:rFonts w:ascii="Arial" w:hAnsi="Arial" w:cs="Arial"/>
        </w:rPr>
        <w:t xml:space="preserve">Ogólne zasady kwalifikowalności wydatków określone zostały w </w:t>
      </w:r>
      <w:r w:rsidRPr="004E0A47">
        <w:rPr>
          <w:rFonts w:ascii="Arial" w:hAnsi="Arial" w:cs="Arial"/>
          <w:i/>
        </w:rPr>
        <w:t xml:space="preserve">Krajowych wytycznych dotyczących kwalifikowania wydatków w ramach funduszy strukturalnych </w:t>
      </w:r>
      <w:r w:rsidRPr="004E0A47">
        <w:rPr>
          <w:rFonts w:ascii="Arial" w:hAnsi="Arial" w:cs="Arial"/>
          <w:i/>
        </w:rPr>
        <w:br/>
        <w:t>i Funduszu Spójności w okresie programowania 2007 – 2013</w:t>
      </w:r>
      <w:r w:rsidRPr="004E0A47">
        <w:rPr>
          <w:rFonts w:ascii="Arial" w:hAnsi="Arial" w:cs="Arial"/>
        </w:rPr>
        <w:t>, przyjętych przez Ministra Rozwoju Regionalnego i na bieżąco aktualizowanych. Jednakże Instytucja Zarządzająca RPO WiM określiła własne wytyczne dotyczące kwalifikowalności wydatków w ramach Programu.</w:t>
      </w:r>
    </w:p>
    <w:p w:rsidR="00A402DF" w:rsidRPr="004E0A47" w:rsidRDefault="00A402DF" w:rsidP="00833EDC">
      <w:pPr>
        <w:autoSpaceDE w:val="0"/>
        <w:autoSpaceDN w:val="0"/>
        <w:adjustRightInd w:val="0"/>
        <w:spacing w:after="120"/>
        <w:jc w:val="both"/>
        <w:rPr>
          <w:rFonts w:ascii="Arial" w:hAnsi="Arial" w:cs="Arial"/>
        </w:rPr>
      </w:pPr>
    </w:p>
    <w:p w:rsidR="00A402DF" w:rsidRPr="004E0A47" w:rsidRDefault="00A402DF" w:rsidP="009041E4">
      <w:pPr>
        <w:pStyle w:val="Heading2"/>
        <w:numPr>
          <w:ilvl w:val="1"/>
          <w:numId w:val="25"/>
        </w:numPr>
        <w:spacing w:before="0" w:after="120"/>
        <w:ind w:left="720" w:hanging="720"/>
        <w:jc w:val="both"/>
        <w:rPr>
          <w:rFonts w:ascii="Arial" w:hAnsi="Arial" w:cs="Arial"/>
          <w:i w:val="0"/>
          <w:sz w:val="24"/>
          <w:szCs w:val="24"/>
        </w:rPr>
      </w:pPr>
      <w:bookmarkStart w:id="55" w:name="_Toc187507945"/>
      <w:bookmarkStart w:id="56" w:name="_Toc285533952"/>
      <w:r w:rsidRPr="004E0A47">
        <w:rPr>
          <w:rFonts w:ascii="Arial" w:hAnsi="Arial" w:cs="Arial"/>
          <w:i w:val="0"/>
          <w:sz w:val="24"/>
          <w:szCs w:val="24"/>
        </w:rPr>
        <w:t>Trwałość projektu</w:t>
      </w:r>
      <w:bookmarkEnd w:id="55"/>
      <w:bookmarkEnd w:id="56"/>
    </w:p>
    <w:p w:rsidR="00A402DF" w:rsidRPr="004E0A47" w:rsidRDefault="00A402DF" w:rsidP="00BB7866">
      <w:pPr>
        <w:autoSpaceDE w:val="0"/>
        <w:autoSpaceDN w:val="0"/>
        <w:adjustRightInd w:val="0"/>
        <w:ind w:firstLine="708"/>
        <w:jc w:val="both"/>
        <w:rPr>
          <w:rFonts w:ascii="Arial" w:hAnsi="Arial" w:cs="Arial"/>
        </w:rPr>
      </w:pPr>
      <w:r w:rsidRPr="004E0A47">
        <w:rPr>
          <w:rFonts w:ascii="Arial" w:hAnsi="Arial" w:cs="Arial"/>
        </w:rPr>
        <w:t>Zgodnie z postanowieniami art. 57 Rozporządzenia Rady (WE) nr 1083/2006 trwałość projektów współfinansowanych ze środków funduszy strukturalnych lub Funduszu Spójności musi być zachowana przez okres pięciu lat od daty zakończenia projektu. Poprzez datę zakończenia projektu należy rozumieć termin realizac</w:t>
      </w:r>
      <w:r>
        <w:rPr>
          <w:rFonts w:ascii="Arial" w:hAnsi="Arial" w:cs="Arial"/>
        </w:rPr>
        <w:t xml:space="preserve">ji projektu określony w umowie </w:t>
      </w:r>
      <w:r w:rsidRPr="004E0A47">
        <w:rPr>
          <w:rFonts w:ascii="Arial" w:hAnsi="Arial" w:cs="Arial"/>
        </w:rPr>
        <w:t>o dofinansowanie projektu, z uwzględnieniem przepisów art. 88 Rozporządzenia Rady (WE) nr 1083/2006.</w:t>
      </w:r>
    </w:p>
    <w:p w:rsidR="00A402DF" w:rsidRPr="004E0A47" w:rsidRDefault="00A402DF" w:rsidP="00BB7866">
      <w:pPr>
        <w:autoSpaceDE w:val="0"/>
        <w:autoSpaceDN w:val="0"/>
        <w:adjustRightInd w:val="0"/>
        <w:rPr>
          <w:rFonts w:ascii="Arial" w:hAnsi="Arial" w:cs="Arial"/>
        </w:rPr>
      </w:pPr>
    </w:p>
    <w:p w:rsidR="00A402DF" w:rsidRPr="004E0A47" w:rsidRDefault="00A402DF" w:rsidP="006456AA">
      <w:pPr>
        <w:autoSpaceDE w:val="0"/>
        <w:autoSpaceDN w:val="0"/>
        <w:adjustRightInd w:val="0"/>
        <w:ind w:firstLine="720"/>
        <w:jc w:val="both"/>
        <w:rPr>
          <w:rFonts w:ascii="Arial" w:hAnsi="Arial" w:cs="Arial"/>
        </w:rPr>
      </w:pPr>
      <w:r w:rsidRPr="004E0A47">
        <w:rPr>
          <w:rFonts w:ascii="Arial" w:hAnsi="Arial" w:cs="Arial"/>
        </w:rPr>
        <w:t>W przypadku projektów realizowanych w celu utrzymania inwestycji lub miejsc pracy</w:t>
      </w:r>
      <w:r>
        <w:rPr>
          <w:rFonts w:ascii="Arial" w:hAnsi="Arial" w:cs="Arial"/>
        </w:rPr>
        <w:t xml:space="preserve"> </w:t>
      </w:r>
      <w:r w:rsidRPr="004E0A47">
        <w:rPr>
          <w:rFonts w:ascii="Arial" w:hAnsi="Arial" w:cs="Arial"/>
        </w:rPr>
        <w:t>stworzonych przez MŚP, okres, o którym mowa powyżej, wynosi 3 lata od daty zakończenia projektu.</w:t>
      </w:r>
    </w:p>
    <w:p w:rsidR="00A402DF" w:rsidRPr="004E0A47" w:rsidRDefault="00A402DF" w:rsidP="00BB7866">
      <w:pPr>
        <w:autoSpaceDE w:val="0"/>
        <w:autoSpaceDN w:val="0"/>
        <w:adjustRightInd w:val="0"/>
        <w:rPr>
          <w:rFonts w:ascii="Arial" w:hAnsi="Arial" w:cs="Arial"/>
        </w:rPr>
      </w:pPr>
    </w:p>
    <w:p w:rsidR="00A402DF" w:rsidRPr="004E0A47" w:rsidRDefault="00A402DF" w:rsidP="00105E4F">
      <w:pPr>
        <w:autoSpaceDE w:val="0"/>
        <w:autoSpaceDN w:val="0"/>
        <w:adjustRightInd w:val="0"/>
        <w:ind w:firstLine="720"/>
        <w:jc w:val="both"/>
        <w:rPr>
          <w:rFonts w:ascii="Arial" w:hAnsi="Arial" w:cs="Arial"/>
        </w:rPr>
      </w:pPr>
      <w:r w:rsidRPr="004E0A47">
        <w:rPr>
          <w:rFonts w:ascii="Arial" w:hAnsi="Arial" w:cs="Arial"/>
        </w:rPr>
        <w:t>Pojęcie „trwałości projektu” rozumiane jest jako niepoddanie projektu tzw. znaczącej</w:t>
      </w:r>
      <w:r>
        <w:rPr>
          <w:rFonts w:ascii="Arial" w:hAnsi="Arial" w:cs="Arial"/>
        </w:rPr>
        <w:t xml:space="preserve"> </w:t>
      </w:r>
      <w:r w:rsidRPr="004E0A47">
        <w:rPr>
          <w:rFonts w:ascii="Arial" w:hAnsi="Arial" w:cs="Arial"/>
        </w:rPr>
        <w:t>modyfikacji tj.:</w:t>
      </w:r>
    </w:p>
    <w:p w:rsidR="00A402DF" w:rsidRPr="004E0A47" w:rsidRDefault="00A402DF" w:rsidP="00105E4F">
      <w:pPr>
        <w:numPr>
          <w:ilvl w:val="0"/>
          <w:numId w:val="87"/>
        </w:numPr>
        <w:autoSpaceDE w:val="0"/>
        <w:autoSpaceDN w:val="0"/>
        <w:adjustRightInd w:val="0"/>
        <w:jc w:val="both"/>
        <w:rPr>
          <w:rFonts w:ascii="Arial" w:hAnsi="Arial" w:cs="Arial"/>
        </w:rPr>
      </w:pPr>
      <w:r w:rsidRPr="004E0A47">
        <w:rPr>
          <w:rFonts w:ascii="Arial" w:hAnsi="Arial" w:cs="Arial"/>
        </w:rPr>
        <w:t xml:space="preserve">modyfikacji mającej wpływ na charakter lub warunki realizacji projektu lub powodującej uzyskanie nieuzasadnionej korzyści przez przedsiębiorstwo lub podmiot publiczny; </w:t>
      </w:r>
    </w:p>
    <w:p w:rsidR="00A402DF" w:rsidRPr="004E0A47" w:rsidRDefault="00A402DF" w:rsidP="00105E4F">
      <w:pPr>
        <w:numPr>
          <w:ilvl w:val="0"/>
          <w:numId w:val="52"/>
        </w:numPr>
        <w:tabs>
          <w:tab w:val="clear" w:pos="720"/>
          <w:tab w:val="num" w:pos="360"/>
        </w:tabs>
        <w:autoSpaceDE w:val="0"/>
        <w:autoSpaceDN w:val="0"/>
        <w:adjustRightInd w:val="0"/>
        <w:ind w:left="360"/>
        <w:jc w:val="both"/>
        <w:rPr>
          <w:rFonts w:ascii="Arial" w:hAnsi="Arial" w:cs="Arial"/>
        </w:rPr>
      </w:pPr>
      <w:r w:rsidRPr="004E0A47">
        <w:rPr>
          <w:rFonts w:ascii="Arial" w:hAnsi="Arial" w:cs="Arial"/>
        </w:rPr>
        <w:t xml:space="preserve">wynikającej ze zmiany charakteru własności elementu infrastruktury albo </w:t>
      </w:r>
      <w:r w:rsidRPr="004E0A47">
        <w:rPr>
          <w:rFonts w:ascii="Arial" w:hAnsi="Arial" w:cs="Arial"/>
        </w:rPr>
        <w:br/>
        <w:t>z zaprzestania działalności produkcyjnej.</w:t>
      </w:r>
    </w:p>
    <w:p w:rsidR="00A402DF" w:rsidRPr="004E0A47" w:rsidRDefault="00A402DF" w:rsidP="00BB7866">
      <w:pPr>
        <w:autoSpaceDE w:val="0"/>
        <w:autoSpaceDN w:val="0"/>
        <w:adjustRightInd w:val="0"/>
        <w:ind w:left="720" w:hanging="360"/>
        <w:jc w:val="both"/>
        <w:rPr>
          <w:rFonts w:ascii="Arial" w:hAnsi="Arial" w:cs="Arial"/>
        </w:rPr>
      </w:pPr>
    </w:p>
    <w:p w:rsidR="00A402DF" w:rsidRPr="004E0A47" w:rsidRDefault="00A402DF" w:rsidP="00BB7866">
      <w:pPr>
        <w:autoSpaceDE w:val="0"/>
        <w:autoSpaceDN w:val="0"/>
        <w:adjustRightInd w:val="0"/>
        <w:ind w:firstLine="360"/>
        <w:jc w:val="both"/>
        <w:rPr>
          <w:rFonts w:ascii="Arial" w:hAnsi="Arial" w:cs="Arial"/>
        </w:rPr>
      </w:pPr>
      <w:r w:rsidRPr="004E0A47">
        <w:rPr>
          <w:rFonts w:ascii="Arial" w:hAnsi="Arial" w:cs="Arial"/>
        </w:rPr>
        <w:t xml:space="preserve">„Znacząca modyfikacja” oznacza jednoczesne spełnienie co najmniej jednego </w:t>
      </w:r>
      <w:r w:rsidRPr="004E0A47">
        <w:rPr>
          <w:rFonts w:ascii="Arial" w:hAnsi="Arial" w:cs="Arial"/>
        </w:rPr>
        <w:br/>
        <w:t xml:space="preserve">z warunków wymienionych w lit. a i co najmniej jednego z warunków wymienionych </w:t>
      </w:r>
      <w:r w:rsidRPr="004E0A47">
        <w:rPr>
          <w:rFonts w:ascii="Arial" w:hAnsi="Arial" w:cs="Arial"/>
        </w:rPr>
        <w:br/>
        <w:t>w lit. b., a ponadto pomiędzy tymi warunkami musi zachodzić związek przyczynowo-skutkowy.</w:t>
      </w:r>
    </w:p>
    <w:p w:rsidR="00A402DF" w:rsidRPr="004E0A47" w:rsidRDefault="00A402DF" w:rsidP="00BB7866">
      <w:pPr>
        <w:autoSpaceDE w:val="0"/>
        <w:autoSpaceDN w:val="0"/>
        <w:adjustRightInd w:val="0"/>
        <w:jc w:val="both"/>
        <w:rPr>
          <w:rFonts w:ascii="Arial" w:hAnsi="Arial" w:cs="Arial"/>
        </w:rPr>
      </w:pPr>
    </w:p>
    <w:p w:rsidR="00A402DF" w:rsidRPr="004E0A47" w:rsidRDefault="00A402DF" w:rsidP="006456AA">
      <w:pPr>
        <w:autoSpaceDE w:val="0"/>
        <w:autoSpaceDN w:val="0"/>
        <w:adjustRightInd w:val="0"/>
        <w:ind w:firstLine="708"/>
        <w:jc w:val="both"/>
        <w:rPr>
          <w:rFonts w:ascii="Arial" w:hAnsi="Arial" w:cs="Arial"/>
        </w:rPr>
      </w:pPr>
      <w:r w:rsidRPr="004E0A47">
        <w:rPr>
          <w:rFonts w:ascii="Arial" w:hAnsi="Arial" w:cs="Arial"/>
        </w:rPr>
        <w:t>Powyższe przepisy dotyczą projektów infrastrukturalnych oraz projektów, w którychdokonywany jest zakup sprzętu lub wyposażenia.</w:t>
      </w:r>
    </w:p>
    <w:p w:rsidR="00A402DF" w:rsidRPr="004E0A47" w:rsidRDefault="00A402DF" w:rsidP="00BB7866">
      <w:pPr>
        <w:autoSpaceDE w:val="0"/>
        <w:autoSpaceDN w:val="0"/>
        <w:adjustRightInd w:val="0"/>
        <w:jc w:val="both"/>
        <w:rPr>
          <w:rFonts w:ascii="Arial" w:hAnsi="Arial" w:cs="Arial"/>
        </w:rPr>
      </w:pPr>
    </w:p>
    <w:p w:rsidR="00A402DF" w:rsidRPr="004E0A47" w:rsidRDefault="00A402DF" w:rsidP="00BB7866">
      <w:pPr>
        <w:autoSpaceDE w:val="0"/>
        <w:autoSpaceDN w:val="0"/>
        <w:adjustRightInd w:val="0"/>
        <w:ind w:firstLine="708"/>
        <w:jc w:val="both"/>
        <w:rPr>
          <w:rFonts w:ascii="Arial" w:hAnsi="Arial" w:cs="Arial"/>
        </w:rPr>
      </w:pPr>
      <w:r w:rsidRPr="004E0A47">
        <w:rPr>
          <w:rFonts w:ascii="Arial" w:hAnsi="Arial" w:cs="Arial"/>
        </w:rPr>
        <w:t>Wydatki poniesione na rzecz projektu, który zostanie poddany znaczącym modyfikacjom, będą objęte procedurą odzyskiwania zgodnie z art. 98–102 Rozporządzenia Rady nr (WE) 1083/2006.</w:t>
      </w:r>
    </w:p>
    <w:p w:rsidR="00A402DF" w:rsidRPr="004E0A47" w:rsidRDefault="00A402DF" w:rsidP="00833EDC">
      <w:pPr>
        <w:autoSpaceDE w:val="0"/>
        <w:autoSpaceDN w:val="0"/>
        <w:adjustRightInd w:val="0"/>
        <w:spacing w:after="120"/>
        <w:jc w:val="both"/>
        <w:rPr>
          <w:rFonts w:ascii="Arial" w:hAnsi="Arial" w:cs="Arial"/>
        </w:rPr>
      </w:pPr>
    </w:p>
    <w:p w:rsidR="00A402DF" w:rsidRPr="004E0A47" w:rsidRDefault="00A402DF" w:rsidP="009041E4">
      <w:pPr>
        <w:pStyle w:val="Heading2"/>
        <w:numPr>
          <w:ilvl w:val="1"/>
          <w:numId w:val="25"/>
        </w:numPr>
        <w:spacing w:before="0" w:after="120"/>
        <w:ind w:left="720" w:hanging="720"/>
        <w:jc w:val="both"/>
        <w:rPr>
          <w:rFonts w:ascii="Arial" w:hAnsi="Arial" w:cs="Arial"/>
          <w:i w:val="0"/>
          <w:sz w:val="24"/>
          <w:szCs w:val="24"/>
        </w:rPr>
      </w:pPr>
      <w:bookmarkStart w:id="57" w:name="_Toc187507946"/>
      <w:bookmarkStart w:id="58" w:name="_Toc285533953"/>
      <w:r w:rsidRPr="004E0A47">
        <w:rPr>
          <w:rFonts w:ascii="Arial" w:hAnsi="Arial" w:cs="Arial"/>
          <w:i w:val="0"/>
          <w:sz w:val="24"/>
          <w:szCs w:val="24"/>
        </w:rPr>
        <w:t>System zarządzania i wdrażania RPO WiM</w:t>
      </w:r>
      <w:bookmarkEnd w:id="57"/>
      <w:bookmarkEnd w:id="58"/>
    </w:p>
    <w:p w:rsidR="00A402DF" w:rsidRPr="004E0A47" w:rsidRDefault="00A402DF" w:rsidP="00D72EEC">
      <w:pPr>
        <w:ind w:firstLine="720"/>
        <w:jc w:val="both"/>
        <w:rPr>
          <w:rFonts w:ascii="Arial" w:hAnsi="Arial" w:cs="Arial"/>
        </w:rPr>
      </w:pPr>
      <w:r w:rsidRPr="004E0A47">
        <w:rPr>
          <w:rFonts w:ascii="Arial" w:hAnsi="Arial" w:cs="Arial"/>
        </w:rPr>
        <w:t xml:space="preserve">Szczegółowy opis systemu zarządzania i wdrażania RPO WiM został zawarty </w:t>
      </w:r>
      <w:r w:rsidRPr="004E0A47">
        <w:rPr>
          <w:rFonts w:ascii="Arial" w:hAnsi="Arial" w:cs="Arial"/>
        </w:rPr>
        <w:br/>
        <w:t>w dokumentach „Opis Systemu Zarządzania i Kontroli dla Regionalnego Programu Operacyjnego Warmia i Mazury na lata 2007 – 2013”, w którym opisana jest rola WFOŚiGW w Olsztynie we wdrażaniu RPO WiM oraz „Instrukcji Wykonawczej Instytucji Zarządzającej Regionalnym Programem Operacyjnym Warmia i Mazury na lata 2007-2013”.</w:t>
      </w:r>
    </w:p>
    <w:p w:rsidR="00A402DF" w:rsidRPr="004E0A47" w:rsidRDefault="00A402DF" w:rsidP="00833EDC">
      <w:pPr>
        <w:spacing w:after="120"/>
        <w:jc w:val="both"/>
        <w:rPr>
          <w:rFonts w:ascii="Arial" w:hAnsi="Arial" w:cs="Arial"/>
        </w:rPr>
      </w:pPr>
    </w:p>
    <w:p w:rsidR="00A402DF" w:rsidRPr="004E0A47" w:rsidRDefault="00A402DF" w:rsidP="00833EDC">
      <w:pPr>
        <w:spacing w:after="120"/>
        <w:jc w:val="both"/>
        <w:rPr>
          <w:rFonts w:ascii="Arial" w:hAnsi="Arial" w:cs="Arial"/>
        </w:rPr>
      </w:pPr>
    </w:p>
    <w:p w:rsidR="00A402DF" w:rsidRPr="004E0A47" w:rsidRDefault="00A402DF" w:rsidP="00F04B56">
      <w:pPr>
        <w:pStyle w:val="Heading1"/>
        <w:numPr>
          <w:ilvl w:val="0"/>
          <w:numId w:val="50"/>
        </w:numPr>
        <w:spacing w:before="0" w:after="120"/>
        <w:jc w:val="both"/>
        <w:rPr>
          <w:sz w:val="24"/>
          <w:szCs w:val="24"/>
        </w:rPr>
      </w:pPr>
      <w:r w:rsidRPr="004E0A47">
        <w:br w:type="page"/>
      </w:r>
      <w:bookmarkStart w:id="59" w:name="_Toc187507947"/>
      <w:bookmarkStart w:id="60" w:name="_Toc285533954"/>
      <w:r w:rsidRPr="004E0A47">
        <w:rPr>
          <w:sz w:val="24"/>
          <w:szCs w:val="24"/>
        </w:rPr>
        <w:t>SZCZEGÓŁOWY OPIS OSI PRIORYTETOWEJ I DZIAŁAŃ</w:t>
      </w:r>
      <w:bookmarkEnd w:id="59"/>
      <w:bookmarkEnd w:id="60"/>
    </w:p>
    <w:p w:rsidR="00A402DF" w:rsidRPr="004E0A47" w:rsidRDefault="00A402DF" w:rsidP="00242143">
      <w:pPr>
        <w:spacing w:after="120"/>
        <w:jc w:val="both"/>
        <w:rPr>
          <w:rFonts w:ascii="Arial" w:hAnsi="Arial" w:cs="Arial"/>
        </w:rPr>
      </w:pPr>
      <w:r w:rsidRPr="004E0A47">
        <w:rPr>
          <w:rFonts w:ascii="Arial" w:hAnsi="Arial" w:cs="Arial"/>
        </w:rPr>
        <w:t>Celem niniejszej osi priorytetowej jest „Wzmocnienie pozycji województwa w europejskich sieciach przyrodniczych poprzez poprawę lub zachowanie dobrego stanu środowiska i zapobieganie jego degradacji”.</w:t>
      </w:r>
    </w:p>
    <w:p w:rsidR="00A402DF" w:rsidRPr="004E0A47" w:rsidRDefault="00A402DF" w:rsidP="00242143">
      <w:pPr>
        <w:spacing w:after="120"/>
        <w:jc w:val="both"/>
        <w:rPr>
          <w:rFonts w:ascii="Arial" w:hAnsi="Arial" w:cs="Arial"/>
        </w:rPr>
      </w:pPr>
      <w:r w:rsidRPr="004E0A47">
        <w:rPr>
          <w:rFonts w:ascii="Arial" w:hAnsi="Arial" w:cs="Arial"/>
        </w:rPr>
        <w:t>Działania zgrupowane wokół tej osi, skoncentrowane będą na dziedzinach środowiska przyrodniczego Warmii i Mazur najbardziej zagrożonych degradacją lub wymagających usunięcia istniejących zagrożeń.</w:t>
      </w:r>
    </w:p>
    <w:p w:rsidR="00A402DF" w:rsidRPr="004E0A47" w:rsidRDefault="00A402DF" w:rsidP="00242143">
      <w:pPr>
        <w:spacing w:after="120"/>
        <w:jc w:val="both"/>
        <w:rPr>
          <w:rFonts w:ascii="Arial" w:hAnsi="Arial" w:cs="Arial"/>
        </w:rPr>
      </w:pPr>
      <w:r w:rsidRPr="004E0A47">
        <w:rPr>
          <w:rFonts w:ascii="Arial" w:hAnsi="Arial" w:cs="Arial"/>
        </w:rPr>
        <w:t xml:space="preserve">Przewiduje się realizację projektów dotyczących czystości wód i ziemi, powietrza </w:t>
      </w:r>
      <w:r w:rsidRPr="004E0A47">
        <w:rPr>
          <w:rFonts w:ascii="Arial" w:hAnsi="Arial" w:cs="Arial"/>
        </w:rPr>
        <w:br/>
        <w:t>w aspekcie energii odnawialnej, ochrony przeciwpowodziowej i usuwania skutków zanieczyszczeń.</w:t>
      </w:r>
    </w:p>
    <w:p w:rsidR="00A402DF" w:rsidRPr="004E0A47" w:rsidRDefault="00A402DF" w:rsidP="0044076B">
      <w:pPr>
        <w:spacing w:after="120"/>
        <w:jc w:val="both"/>
        <w:rPr>
          <w:rFonts w:ascii="Arial" w:hAnsi="Arial" w:cs="Arial"/>
        </w:rPr>
      </w:pPr>
      <w:r w:rsidRPr="004E0A47">
        <w:rPr>
          <w:rFonts w:ascii="Arial" w:hAnsi="Arial" w:cs="Arial"/>
        </w:rPr>
        <w:t>Przedsięwzięcia związane z gospodarką odpadami i ochroną powierzchni ziemi dotyczyć będą szerokiego spektrum działań, przewidzianych w Planie Gospodarki Odpadami Województwa Warmińsko-Mazurskiego. Polegać one będą m.in. na likwidacji lub rekultywacji składowisk odpadów, wdrażaniu segregacji, selekcji i wtórnego wykorzystania odpadów poprzez budowę punktów selektywnego zbierania odpadów komunalnych, składowisk jako elementów zakładu zagospodarowania odpadów, instalacji umożliwiających przygotowanie odpadów do procesów odzysku, instalacji do ich odzysku, instalacji do termicznego przekształcania odpadów komunalnych z odzyskiem energii, instalacji do unieszkodliwiania odpadów komunalnych w procesach innych niż składowanie.</w:t>
      </w:r>
    </w:p>
    <w:p w:rsidR="00A402DF" w:rsidRPr="004E0A47" w:rsidRDefault="00A402DF" w:rsidP="0044076B">
      <w:pPr>
        <w:spacing w:after="120"/>
        <w:jc w:val="both"/>
        <w:rPr>
          <w:rFonts w:ascii="Arial" w:hAnsi="Arial" w:cs="Arial"/>
        </w:rPr>
      </w:pPr>
      <w:r w:rsidRPr="004E0A47">
        <w:rPr>
          <w:rFonts w:ascii="Arial" w:hAnsi="Arial" w:cs="Arial"/>
        </w:rPr>
        <w:t>W ramach ochrony powierzchni ziemi dziedzinie gospodarki odpadami wsparciu podlegać będą inwestycje obsługujące do 150 tys. mieszkańców.</w:t>
      </w:r>
    </w:p>
    <w:p w:rsidR="00A402DF" w:rsidRPr="00803E85" w:rsidRDefault="00A402DF" w:rsidP="00460F7A">
      <w:pPr>
        <w:tabs>
          <w:tab w:val="left" w:pos="360"/>
          <w:tab w:val="left" w:pos="840"/>
        </w:tabs>
        <w:spacing w:after="120"/>
        <w:jc w:val="both"/>
        <w:rPr>
          <w:rFonts w:ascii="Arial" w:hAnsi="Arial" w:cs="Arial"/>
        </w:rPr>
      </w:pPr>
      <w:r w:rsidRPr="004E0A47">
        <w:rPr>
          <w:rFonts w:ascii="Arial" w:hAnsi="Arial" w:cs="Arial"/>
        </w:rPr>
        <w:t>W poddziałaniu gospodarka wodno-ściekowa będą realizowane przedsięwzięcia, związane przede wszystkim z ochroną wód powierzchniowych i podz</w:t>
      </w:r>
      <w:r>
        <w:rPr>
          <w:rFonts w:ascii="Arial" w:hAnsi="Arial" w:cs="Arial"/>
        </w:rPr>
        <w:t xml:space="preserve">iemnych, polegające na budowie </w:t>
      </w:r>
      <w:r w:rsidRPr="004E0A47">
        <w:rPr>
          <w:rFonts w:ascii="Arial" w:hAnsi="Arial" w:cs="Arial"/>
        </w:rPr>
        <w:t xml:space="preserve">i modernizacji systemów kanalizacji sanitarnej, kanalizacji </w:t>
      </w:r>
      <w:r w:rsidRPr="00803E85">
        <w:rPr>
          <w:rFonts w:ascii="Arial" w:hAnsi="Arial" w:cs="Arial"/>
        </w:rPr>
        <w:t>deszczowej i oczyszczalni ścieków.</w:t>
      </w:r>
    </w:p>
    <w:p w:rsidR="00A402DF" w:rsidRPr="00803E85" w:rsidRDefault="00A402DF" w:rsidP="002F309D">
      <w:pPr>
        <w:tabs>
          <w:tab w:val="left" w:pos="840"/>
        </w:tabs>
        <w:spacing w:after="120"/>
        <w:jc w:val="both"/>
        <w:rPr>
          <w:rFonts w:ascii="Arial" w:hAnsi="Arial" w:cs="Arial"/>
        </w:rPr>
      </w:pPr>
      <w:r w:rsidRPr="00803E85">
        <w:rPr>
          <w:rFonts w:ascii="Arial" w:hAnsi="Arial" w:cs="Arial"/>
        </w:rPr>
        <w:t>Wsparciu podlegać będą inwestycje na obszarze aglomeracji do 15 000 RLM, zgodnie z zapisami KPOŚK, z wyłączeniem obszarów wspieranych w ramach PROW oraz PO IiŚ.</w:t>
      </w:r>
    </w:p>
    <w:p w:rsidR="00A402DF" w:rsidRPr="004E0A47" w:rsidRDefault="00A402DF" w:rsidP="00A638DD">
      <w:pPr>
        <w:spacing w:after="120"/>
        <w:jc w:val="both"/>
        <w:rPr>
          <w:rFonts w:ascii="Arial" w:hAnsi="Arial" w:cs="Arial"/>
        </w:rPr>
      </w:pPr>
      <w:r w:rsidRPr="004E0A47">
        <w:rPr>
          <w:rFonts w:ascii="Arial" w:hAnsi="Arial" w:cs="Arial"/>
        </w:rPr>
        <w:t>Na ochronę powietrza atmosferycznego przed zanieczyszczeniami, będzie miała wpływ realizacja projektów dotyczących odnawialnych źródeł energii, co doprowadzi do wzrostu jej udziału w bilansie energetycznym regionu (inwestycje w infrastrukturę wytwarzania, magazynowania i przesyłu energii ze źródeł odnawialnych, budowa i modernizacja sieci elektroenergetycznych umożliwiających przyłączanie jednostek wytwarzania energii elektrycznej ze źródeł odnawialnych, inwestycje wykorzystujące nowoczesne technologie oraz know how w zakresie wykorzystania odnawialnych źródeł energii).</w:t>
      </w:r>
    </w:p>
    <w:p w:rsidR="00A402DF" w:rsidRPr="004E0A47" w:rsidRDefault="00A402DF" w:rsidP="0008677A">
      <w:pPr>
        <w:spacing w:after="120"/>
        <w:jc w:val="both"/>
        <w:rPr>
          <w:rFonts w:ascii="Arial" w:hAnsi="Arial" w:cs="Arial"/>
          <w:color w:val="000000"/>
        </w:rPr>
      </w:pPr>
      <w:r w:rsidRPr="004E0A47">
        <w:rPr>
          <w:rFonts w:ascii="Arial" w:hAnsi="Arial" w:cs="Arial"/>
        </w:rPr>
        <w:t xml:space="preserve">W ramach inwestycji związanych z ochroną środowiska przed zanieczyszczeniami </w:t>
      </w:r>
      <w:r w:rsidRPr="004E0A47">
        <w:rPr>
          <w:rFonts w:ascii="Arial" w:hAnsi="Arial" w:cs="Arial"/>
        </w:rPr>
        <w:br/>
        <w:t xml:space="preserve">i zniszczeniami, realizowane będą projekty z zakresu prewencji </w:t>
      </w:r>
      <w:r w:rsidRPr="004E0A47">
        <w:rPr>
          <w:rFonts w:ascii="Arial" w:hAnsi="Arial" w:cs="Arial"/>
          <w:color w:val="000000"/>
        </w:rPr>
        <w:t>zagrożeń.</w:t>
      </w:r>
    </w:p>
    <w:p w:rsidR="00A402DF" w:rsidRPr="004E0A47" w:rsidRDefault="00A402DF" w:rsidP="0008677A">
      <w:pPr>
        <w:spacing w:after="120"/>
        <w:jc w:val="both"/>
        <w:rPr>
          <w:rFonts w:ascii="Arial" w:hAnsi="Arial" w:cs="Arial"/>
        </w:rPr>
      </w:pPr>
      <w:r w:rsidRPr="004E0A47">
        <w:rPr>
          <w:rFonts w:ascii="Arial" w:hAnsi="Arial" w:cs="Arial"/>
        </w:rPr>
        <w:t>Dofinansowaniu podlegać będą projekty w zakresie ochrony przeciwpowodziowej (w tym budowa, modernizacja i poprawa stanu technicznego urządzeń przeciwpowodziowych: zbiorników hydrotechnicznych, przepompowni, polderów, wałów przeciwpowodziowych itp., budowa i modernizacja małych zbiorników wielozadaniowych o pojemności mniejsz</w:t>
      </w:r>
      <w:r>
        <w:rPr>
          <w:rFonts w:ascii="Arial" w:hAnsi="Arial" w:cs="Arial"/>
        </w:rPr>
        <w:t xml:space="preserve">ej niż </w:t>
      </w:r>
      <w:r w:rsidRPr="004E0A47">
        <w:rPr>
          <w:rFonts w:ascii="Arial" w:hAnsi="Arial" w:cs="Arial"/>
        </w:rPr>
        <w:t>10 mln m</w:t>
      </w:r>
      <w:r w:rsidRPr="004E0A47">
        <w:rPr>
          <w:rFonts w:ascii="Arial" w:hAnsi="Arial" w:cs="Arial"/>
          <w:vertAlign w:val="superscript"/>
        </w:rPr>
        <w:t>3</w:t>
      </w:r>
      <w:r w:rsidRPr="004E0A47">
        <w:rPr>
          <w:rFonts w:ascii="Arial" w:hAnsi="Arial" w:cs="Arial"/>
        </w:rPr>
        <w:t>) oraz wyposażenie jednostek ratownictwa w specjalistyczny sprzęt, z wyłączeniem projektów wspieranych w ramach PO IiŚ. Ponadto pomoc finansowa przeznaczona będzie także na zagospodarowanie pod względem sanitarnym szlaków wodnych poprzez organizację punktów odbioru odpadów stałych i płynnych i zmodernizowanie lub wybudowanie przystani żeglarskich – rozpoznawalnych w ich regionalnym charakterze.</w:t>
      </w:r>
    </w:p>
    <w:p w:rsidR="00A402DF" w:rsidRPr="004E0A47" w:rsidRDefault="00A402DF" w:rsidP="0008677A">
      <w:pPr>
        <w:spacing w:after="120"/>
        <w:jc w:val="both"/>
        <w:rPr>
          <w:rFonts w:ascii="Arial" w:hAnsi="Arial" w:cs="Arial"/>
        </w:rPr>
      </w:pPr>
      <w:r w:rsidRPr="004E0A47">
        <w:rPr>
          <w:rFonts w:ascii="Arial" w:hAnsi="Arial" w:cs="Arial"/>
        </w:rPr>
        <w:t>Priorytetem będą projekty, które mają na celu zwolnienie szybkości odpływu wód opadowych oraz zwiększenie retencyjności zlewni (na przykład odtworzenie zdolności retencyjnej naturalnych terenów zalewowych i podmokłych; ponowne połączenie rzek z ich naturalnymi terenami zalewowymi; zaprzestanie melioracji, przywrócenie naturalnego koryta rzecznego, w tym cofnięcie regulacji koryta rzecznego czy rozbi</w:t>
      </w:r>
      <w:r>
        <w:rPr>
          <w:rFonts w:ascii="Arial" w:hAnsi="Arial" w:cs="Arial"/>
        </w:rPr>
        <w:t xml:space="preserve">órka wałów przeciwpowodziowych </w:t>
      </w:r>
      <w:r w:rsidRPr="004E0A47">
        <w:rPr>
          <w:rFonts w:ascii="Arial" w:hAnsi="Arial" w:cs="Arial"/>
        </w:rPr>
        <w:t>i innych urządzeń przeciwpowodziowych, które stanowią przeszkodę dla swobodnego przepływu wód powodziowych; rozwój suchych polderów przeciwpowodziowych, itp.). Planowane działania obejmą również rehabilitację istniejących urządzeń przeciwpowodziowych, jeśli to konieczne. Budowa nowych środków infrastrukturalnych służących ochronie przeciwpowodziowej będzie mogła być wspierana tylko w przypadkach, gdy pomimo realizacji wyżej wymienionych działań będzie istniało ryzyko powodziowe oraz pod warunkiem spełnienia wymagań dyrektyw unijnych, w szczególności Artykułu 4(7) Ramowej Dyrektywy Wodnej. Ponadto, w sytuacjach, gdy zagrożenie przeciwpowodziowe istnieje i będzie musiało być zarządzane, wsparcie uzy</w:t>
      </w:r>
      <w:r>
        <w:rPr>
          <w:rFonts w:ascii="Arial" w:hAnsi="Arial" w:cs="Arial"/>
        </w:rPr>
        <w:t xml:space="preserve">ska przygotowanie i utrzymanie </w:t>
      </w:r>
      <w:r w:rsidRPr="004E0A47">
        <w:rPr>
          <w:rFonts w:ascii="Arial" w:hAnsi="Arial" w:cs="Arial"/>
        </w:rPr>
        <w:t>w stanie gotowości operacyjnej regionalnych i lokalnych planów postępowania w sytuacjach zagrożenia przeciwpowodziowego. Przedsięwzięcia związane z zabezpieczeniem przeciwpowodziowym, powinny opierać się na zintegrowanej strategii zarządzania obejmującej cały obszar zlewni, np. powinny być zgodne z Programem Małej Retencji dla Województwa Warmińsko-Mazurskiego na lata 2006-2015, przy założeniu, ze jest on zgodny z wyżej wspomnianą hierarchią przeciwpowodziową oraz dyrektywami UE.</w:t>
      </w:r>
    </w:p>
    <w:p w:rsidR="00A402DF" w:rsidRPr="004E0A47" w:rsidRDefault="00A402DF" w:rsidP="00833EDC">
      <w:pPr>
        <w:spacing w:after="120"/>
        <w:jc w:val="both"/>
        <w:rPr>
          <w:rFonts w:ascii="Arial" w:hAnsi="Arial" w:cs="Arial"/>
        </w:rPr>
      </w:pPr>
    </w:p>
    <w:p w:rsidR="00A402DF" w:rsidRDefault="00A402DF">
      <w:pPr>
        <w:rPr>
          <w:rFonts w:ascii="Arial" w:hAnsi="Arial" w:cs="Arial"/>
        </w:rPr>
      </w:pPr>
    </w:p>
    <w:p w:rsidR="00A402DF" w:rsidRDefault="00A402DF">
      <w:pPr>
        <w:rPr>
          <w:rFonts w:ascii="Arial" w:hAnsi="Arial" w:cs="Arial"/>
        </w:rPr>
      </w:pPr>
    </w:p>
    <w:p w:rsidR="00A402DF" w:rsidRDefault="00A402DF">
      <w:pPr>
        <w:rPr>
          <w:rFonts w:ascii="Arial" w:hAnsi="Arial" w:cs="Arial"/>
        </w:rPr>
      </w:pPr>
    </w:p>
    <w:p w:rsidR="00A402DF" w:rsidRDefault="00A402DF">
      <w:pPr>
        <w:rPr>
          <w:rFonts w:ascii="Arial" w:hAnsi="Arial" w:cs="Arial"/>
        </w:rPr>
      </w:pPr>
    </w:p>
    <w:p w:rsidR="00A402DF" w:rsidRDefault="00A402DF">
      <w:pPr>
        <w:rPr>
          <w:rFonts w:ascii="Arial" w:hAnsi="Arial" w:cs="Arial"/>
        </w:rPr>
      </w:pPr>
    </w:p>
    <w:p w:rsidR="00A402DF" w:rsidRDefault="00A402DF">
      <w:pPr>
        <w:rPr>
          <w:rFonts w:ascii="Arial" w:hAnsi="Arial" w:cs="Arial"/>
        </w:rPr>
      </w:pPr>
    </w:p>
    <w:p w:rsidR="00A402DF" w:rsidRDefault="00A402DF">
      <w:pPr>
        <w:rPr>
          <w:rFonts w:ascii="Arial" w:hAnsi="Arial" w:cs="Arial"/>
        </w:rPr>
      </w:pPr>
    </w:p>
    <w:p w:rsidR="00A402DF" w:rsidRDefault="00A402DF">
      <w:pPr>
        <w:rPr>
          <w:rFonts w:ascii="Arial" w:hAnsi="Arial" w:cs="Arial"/>
        </w:rPr>
      </w:pPr>
    </w:p>
    <w:p w:rsidR="00A402DF" w:rsidRDefault="00A402DF">
      <w:pPr>
        <w:rPr>
          <w:rFonts w:ascii="Arial" w:hAnsi="Arial" w:cs="Arial"/>
        </w:rPr>
      </w:pPr>
    </w:p>
    <w:p w:rsidR="00A402DF" w:rsidRDefault="00A402DF">
      <w:pPr>
        <w:rPr>
          <w:rFonts w:ascii="Arial" w:hAnsi="Arial" w:cs="Arial"/>
        </w:rPr>
      </w:pPr>
    </w:p>
    <w:p w:rsidR="00A402DF" w:rsidRDefault="00A402DF">
      <w:pPr>
        <w:rPr>
          <w:rFonts w:ascii="Arial" w:hAnsi="Arial" w:cs="Arial"/>
        </w:rPr>
      </w:pPr>
    </w:p>
    <w:p w:rsidR="00A402DF" w:rsidRDefault="00A402DF">
      <w:pPr>
        <w:rPr>
          <w:rFonts w:ascii="Arial" w:hAnsi="Arial" w:cs="Arial"/>
        </w:rPr>
      </w:pPr>
    </w:p>
    <w:p w:rsidR="00A402DF" w:rsidRDefault="00A402DF">
      <w:pPr>
        <w:rPr>
          <w:rFonts w:ascii="Arial" w:hAnsi="Arial" w:cs="Arial"/>
        </w:rPr>
      </w:pPr>
    </w:p>
    <w:p w:rsidR="00A402DF" w:rsidRDefault="00A402DF">
      <w:pPr>
        <w:rPr>
          <w:rFonts w:ascii="Arial" w:hAnsi="Arial" w:cs="Arial"/>
        </w:rPr>
      </w:pPr>
    </w:p>
    <w:p w:rsidR="00A402DF" w:rsidRDefault="00A402DF">
      <w:pPr>
        <w:rPr>
          <w:rFonts w:ascii="Arial" w:hAnsi="Arial" w:cs="Arial"/>
        </w:rPr>
      </w:pPr>
    </w:p>
    <w:p w:rsidR="00A402DF" w:rsidRDefault="00A402DF">
      <w:pPr>
        <w:rPr>
          <w:rFonts w:ascii="Arial" w:hAnsi="Arial" w:cs="Arial"/>
        </w:rPr>
      </w:pPr>
    </w:p>
    <w:p w:rsidR="00A402DF" w:rsidRDefault="00A402DF">
      <w:pPr>
        <w:rPr>
          <w:rFonts w:ascii="Arial" w:hAnsi="Arial" w:cs="Arial"/>
        </w:rPr>
      </w:pPr>
    </w:p>
    <w:p w:rsidR="00A402DF" w:rsidRDefault="00A402DF">
      <w:pPr>
        <w:rPr>
          <w:rFonts w:ascii="Arial" w:hAnsi="Arial" w:cs="Arial"/>
        </w:rPr>
      </w:pPr>
    </w:p>
    <w:p w:rsidR="00A402DF" w:rsidRDefault="00A402DF">
      <w:pPr>
        <w:rPr>
          <w:rFonts w:ascii="Arial" w:hAnsi="Arial" w:cs="Arial"/>
        </w:rPr>
      </w:pPr>
    </w:p>
    <w:p w:rsidR="00A402DF" w:rsidRDefault="00A402DF">
      <w:pPr>
        <w:rPr>
          <w:rFonts w:ascii="Arial" w:hAnsi="Arial" w:cs="Arial"/>
        </w:rPr>
      </w:pPr>
    </w:p>
    <w:p w:rsidR="00A402DF" w:rsidRPr="004E0A47" w:rsidRDefault="00A402DF">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10"/>
      </w:tblGrid>
      <w:tr w:rsidR="00A402DF" w:rsidRPr="004E0A47">
        <w:trPr>
          <w:cantSplit/>
          <w:trHeight w:hRule="exact" w:val="472"/>
        </w:trPr>
        <w:tc>
          <w:tcPr>
            <w:tcW w:w="9210" w:type="dxa"/>
            <w:shd w:val="clear" w:color="auto" w:fill="FFFF99"/>
            <w:vAlign w:val="center"/>
          </w:tcPr>
          <w:p w:rsidR="00A402DF" w:rsidRPr="004E0A47" w:rsidRDefault="00A402DF" w:rsidP="00477EF7">
            <w:pPr>
              <w:rPr>
                <w:rFonts w:ascii="Arial" w:hAnsi="Arial" w:cs="Arial"/>
                <w:b/>
              </w:rPr>
            </w:pPr>
            <w:r w:rsidRPr="004E0A47">
              <w:rPr>
                <w:rFonts w:ascii="Arial" w:hAnsi="Arial" w:cs="Arial"/>
                <w:b/>
              </w:rPr>
              <w:t>OŚ PRIORYTETOWA 6: ŚRODOWISKO PRZYRODNICZE</w:t>
            </w:r>
          </w:p>
        </w:tc>
      </w:tr>
    </w:tbl>
    <w:p w:rsidR="00A402DF" w:rsidRPr="004E0A47" w:rsidRDefault="00A402DF" w:rsidP="009F7B7B">
      <w:pPr>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10"/>
      </w:tblGrid>
      <w:tr w:rsidR="00A402DF" w:rsidRPr="004E0A47">
        <w:tc>
          <w:tcPr>
            <w:tcW w:w="9210" w:type="dxa"/>
            <w:shd w:val="clear" w:color="auto" w:fill="F6C5A1"/>
            <w:vAlign w:val="center"/>
          </w:tcPr>
          <w:p w:rsidR="00A402DF" w:rsidRDefault="00A402DF" w:rsidP="00C65772">
            <w:pPr>
              <w:pStyle w:val="Heading2"/>
              <w:spacing w:before="0" w:after="0"/>
              <w:ind w:left="1680" w:hanging="1680"/>
              <w:jc w:val="both"/>
              <w:rPr>
                <w:rFonts w:ascii="Arial" w:hAnsi="Arial" w:cs="Arial"/>
                <w:i w:val="0"/>
                <w:sz w:val="24"/>
                <w:szCs w:val="24"/>
              </w:rPr>
            </w:pPr>
            <w:bookmarkStart w:id="61" w:name="_Toc187507948"/>
            <w:bookmarkStart w:id="62" w:name="_Toc285533955"/>
            <w:r w:rsidRPr="004E0A47">
              <w:rPr>
                <w:rFonts w:ascii="Arial" w:hAnsi="Arial" w:cs="Arial"/>
                <w:i w:val="0"/>
                <w:sz w:val="24"/>
                <w:szCs w:val="24"/>
              </w:rPr>
              <w:t>Działanie 6.1. Poprawa i zapobieganie degradacji środowiska poprzez budowę, rozbudowę i modernizację infrastruktury ochrony środowiska</w:t>
            </w:r>
            <w:bookmarkEnd w:id="61"/>
            <w:bookmarkEnd w:id="62"/>
          </w:p>
          <w:p w:rsidR="00A402DF" w:rsidRPr="004450DA" w:rsidRDefault="00A402DF" w:rsidP="004450DA"/>
        </w:tc>
      </w:tr>
    </w:tbl>
    <w:p w:rsidR="00A402DF" w:rsidRPr="004E0A47" w:rsidRDefault="00A402DF" w:rsidP="00477EF7">
      <w:pPr>
        <w:rPr>
          <w:rFonts w:ascii="Arial" w:hAnsi="Arial" w:cs="Arial"/>
        </w:rPr>
      </w:pPr>
      <w:bookmarkStart w:id="63" w:name="_Toc18750794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10"/>
      </w:tblGrid>
      <w:tr w:rsidR="00A402DF" w:rsidRPr="004E0A47">
        <w:trPr>
          <w:cantSplit/>
          <w:trHeight w:hRule="exact" w:val="383"/>
        </w:trPr>
        <w:tc>
          <w:tcPr>
            <w:tcW w:w="9210" w:type="dxa"/>
            <w:shd w:val="clear" w:color="auto" w:fill="F6C5A1"/>
            <w:vAlign w:val="center"/>
          </w:tcPr>
          <w:p w:rsidR="00A402DF" w:rsidRPr="004E0A47" w:rsidRDefault="00A402DF" w:rsidP="00191709">
            <w:pPr>
              <w:pStyle w:val="Heading3"/>
              <w:spacing w:before="0" w:after="0"/>
              <w:jc w:val="both"/>
              <w:rPr>
                <w:rFonts w:ascii="Arial" w:hAnsi="Arial" w:cs="Arial"/>
                <w:sz w:val="24"/>
                <w:szCs w:val="24"/>
              </w:rPr>
            </w:pPr>
            <w:bookmarkStart w:id="64" w:name="_Toc285533956"/>
            <w:bookmarkEnd w:id="63"/>
            <w:r w:rsidRPr="004E0A47">
              <w:rPr>
                <w:rFonts w:ascii="Arial" w:hAnsi="Arial" w:cs="Arial"/>
                <w:sz w:val="24"/>
                <w:szCs w:val="24"/>
              </w:rPr>
              <w:t>Poddziałanie 6.1.1 Gospodarka odpadami i ochrona powierzchni ziemi</w:t>
            </w:r>
            <w:bookmarkEnd w:id="64"/>
          </w:p>
        </w:tc>
      </w:tr>
    </w:tbl>
    <w:p w:rsidR="00A402DF" w:rsidRPr="004E0A47" w:rsidRDefault="00A402DF" w:rsidP="00833EDC">
      <w:pPr>
        <w:spacing w:after="120"/>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6"/>
        <w:gridCol w:w="359"/>
        <w:gridCol w:w="55"/>
        <w:gridCol w:w="2955"/>
        <w:gridCol w:w="5347"/>
      </w:tblGrid>
      <w:tr w:rsidR="00A402DF" w:rsidRPr="00803E85">
        <w:tc>
          <w:tcPr>
            <w:tcW w:w="269" w:type="pct"/>
            <w:shd w:val="clear" w:color="auto" w:fill="D9D9D9"/>
            <w:vAlign w:val="center"/>
          </w:tcPr>
          <w:p w:rsidR="00A402DF" w:rsidRPr="00803E85" w:rsidRDefault="00A402DF" w:rsidP="00F04B56">
            <w:pPr>
              <w:numPr>
                <w:ilvl w:val="0"/>
                <w:numId w:val="8"/>
              </w:numPr>
              <w:tabs>
                <w:tab w:val="clear" w:pos="720"/>
              </w:tabs>
              <w:ind w:left="357" w:hanging="357"/>
              <w:jc w:val="both"/>
              <w:rPr>
                <w:rFonts w:ascii="Arial" w:hAnsi="Arial" w:cs="Arial"/>
                <w:sz w:val="20"/>
                <w:szCs w:val="20"/>
              </w:rPr>
            </w:pPr>
          </w:p>
        </w:tc>
        <w:tc>
          <w:tcPr>
            <w:tcW w:w="1829" w:type="pct"/>
            <w:gridSpan w:val="3"/>
            <w:shd w:val="clear" w:color="auto" w:fill="D9D9D9"/>
            <w:vAlign w:val="center"/>
          </w:tcPr>
          <w:p w:rsidR="00A402DF" w:rsidRPr="00803E85" w:rsidRDefault="00A402DF" w:rsidP="006D30D8">
            <w:pPr>
              <w:jc w:val="both"/>
              <w:rPr>
                <w:rFonts w:ascii="Arial" w:hAnsi="Arial" w:cs="Arial"/>
                <w:sz w:val="20"/>
                <w:szCs w:val="20"/>
              </w:rPr>
            </w:pPr>
            <w:r w:rsidRPr="00803E85">
              <w:rPr>
                <w:rFonts w:ascii="Arial" w:hAnsi="Arial" w:cs="Arial"/>
                <w:sz w:val="20"/>
                <w:szCs w:val="20"/>
              </w:rPr>
              <w:t>Nazwa programu operacyjnego</w:t>
            </w:r>
          </w:p>
        </w:tc>
        <w:tc>
          <w:tcPr>
            <w:tcW w:w="2902" w:type="pct"/>
            <w:shd w:val="clear" w:color="auto" w:fill="D9D9D9"/>
            <w:vAlign w:val="center"/>
          </w:tcPr>
          <w:p w:rsidR="00A402DF" w:rsidRPr="00803E85" w:rsidRDefault="00A402DF" w:rsidP="006D30D8">
            <w:pPr>
              <w:jc w:val="both"/>
              <w:rPr>
                <w:rFonts w:ascii="Arial" w:hAnsi="Arial" w:cs="Arial"/>
                <w:bCs/>
                <w:iCs/>
                <w:sz w:val="20"/>
                <w:szCs w:val="20"/>
              </w:rPr>
            </w:pPr>
            <w:r w:rsidRPr="00803E85">
              <w:rPr>
                <w:rFonts w:ascii="Arial" w:hAnsi="Arial" w:cs="Arial"/>
                <w:bCs/>
                <w:iCs/>
                <w:sz w:val="20"/>
                <w:szCs w:val="20"/>
              </w:rPr>
              <w:t>Regionalny Program Operacyjny Warmia i Mazury na lata 2007-2013</w:t>
            </w:r>
          </w:p>
        </w:tc>
      </w:tr>
      <w:tr w:rsidR="00A402DF" w:rsidRPr="00803E85">
        <w:tc>
          <w:tcPr>
            <w:tcW w:w="269" w:type="pct"/>
            <w:shd w:val="clear" w:color="auto" w:fill="D9D9D9"/>
            <w:vAlign w:val="center"/>
          </w:tcPr>
          <w:p w:rsidR="00A402DF" w:rsidRPr="00803E85" w:rsidRDefault="00A402DF" w:rsidP="00F04B56">
            <w:pPr>
              <w:numPr>
                <w:ilvl w:val="0"/>
                <w:numId w:val="8"/>
              </w:numPr>
              <w:tabs>
                <w:tab w:val="clear" w:pos="720"/>
              </w:tabs>
              <w:ind w:left="357" w:hanging="357"/>
              <w:jc w:val="both"/>
              <w:rPr>
                <w:rFonts w:ascii="Arial" w:hAnsi="Arial" w:cs="Arial"/>
                <w:sz w:val="20"/>
                <w:szCs w:val="20"/>
              </w:rPr>
            </w:pPr>
          </w:p>
        </w:tc>
        <w:tc>
          <w:tcPr>
            <w:tcW w:w="1829" w:type="pct"/>
            <w:gridSpan w:val="3"/>
            <w:shd w:val="clear" w:color="auto" w:fill="D9D9D9"/>
            <w:vAlign w:val="center"/>
          </w:tcPr>
          <w:p w:rsidR="00A402DF" w:rsidRPr="00803E85" w:rsidRDefault="00A402DF" w:rsidP="006D30D8">
            <w:pPr>
              <w:jc w:val="both"/>
              <w:rPr>
                <w:rFonts w:ascii="Arial" w:hAnsi="Arial" w:cs="Arial"/>
                <w:sz w:val="20"/>
                <w:szCs w:val="20"/>
              </w:rPr>
            </w:pPr>
            <w:r w:rsidRPr="00803E85">
              <w:rPr>
                <w:rFonts w:ascii="Arial" w:hAnsi="Arial" w:cs="Arial"/>
                <w:sz w:val="20"/>
                <w:szCs w:val="20"/>
              </w:rPr>
              <w:t>Numer i nazwa priorytetu</w:t>
            </w:r>
          </w:p>
        </w:tc>
        <w:tc>
          <w:tcPr>
            <w:tcW w:w="2902" w:type="pct"/>
            <w:shd w:val="clear" w:color="auto" w:fill="D9D9D9"/>
            <w:vAlign w:val="center"/>
          </w:tcPr>
          <w:p w:rsidR="00A402DF" w:rsidRPr="00803E85" w:rsidRDefault="00A402DF" w:rsidP="006D30D8">
            <w:pPr>
              <w:jc w:val="both"/>
              <w:rPr>
                <w:rFonts w:ascii="Arial" w:hAnsi="Arial" w:cs="Arial"/>
                <w:sz w:val="20"/>
                <w:szCs w:val="20"/>
              </w:rPr>
            </w:pPr>
            <w:r w:rsidRPr="00803E85">
              <w:rPr>
                <w:rFonts w:ascii="Arial" w:hAnsi="Arial" w:cs="Arial"/>
                <w:bCs/>
                <w:sz w:val="20"/>
                <w:szCs w:val="20"/>
              </w:rPr>
              <w:t>6. Środowisko przyrodnicze</w:t>
            </w:r>
          </w:p>
        </w:tc>
      </w:tr>
      <w:tr w:rsidR="00A402DF" w:rsidRPr="00803E85">
        <w:tc>
          <w:tcPr>
            <w:tcW w:w="269" w:type="pct"/>
            <w:shd w:val="clear" w:color="auto" w:fill="D9D9D9"/>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1829" w:type="pct"/>
            <w:gridSpan w:val="3"/>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Nazwa Funduszu finansującego priorytet</w:t>
            </w:r>
          </w:p>
        </w:tc>
        <w:tc>
          <w:tcPr>
            <w:tcW w:w="2902" w:type="pct"/>
            <w:shd w:val="clear" w:color="auto" w:fill="D9D9D9"/>
            <w:vAlign w:val="center"/>
          </w:tcPr>
          <w:p w:rsidR="00A402DF" w:rsidRPr="00803E85" w:rsidRDefault="00A402DF" w:rsidP="006D30D8">
            <w:pPr>
              <w:jc w:val="both"/>
              <w:rPr>
                <w:rFonts w:ascii="Arial" w:hAnsi="Arial" w:cs="Arial"/>
                <w:iCs/>
                <w:sz w:val="20"/>
                <w:szCs w:val="20"/>
              </w:rPr>
            </w:pPr>
            <w:r w:rsidRPr="00803E85">
              <w:rPr>
                <w:rFonts w:ascii="Arial" w:hAnsi="Arial" w:cs="Arial"/>
                <w:iCs/>
                <w:sz w:val="20"/>
                <w:szCs w:val="20"/>
              </w:rPr>
              <w:t>Europejski Fundusz Rozwoju Regionalnego</w:t>
            </w:r>
          </w:p>
        </w:tc>
      </w:tr>
      <w:tr w:rsidR="00A402DF" w:rsidRPr="00803E85">
        <w:tc>
          <w:tcPr>
            <w:tcW w:w="269" w:type="pct"/>
            <w:shd w:val="clear" w:color="auto" w:fill="D9D9D9"/>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1829" w:type="pct"/>
            <w:gridSpan w:val="3"/>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Instytucja Zarządzająca RPO</w:t>
            </w:r>
          </w:p>
        </w:tc>
        <w:tc>
          <w:tcPr>
            <w:tcW w:w="2902" w:type="pct"/>
            <w:shd w:val="clear" w:color="auto" w:fill="D9D9D9"/>
            <w:vAlign w:val="center"/>
          </w:tcPr>
          <w:p w:rsidR="00A402DF" w:rsidRPr="00803E85" w:rsidRDefault="00A402DF" w:rsidP="006D30D8">
            <w:pPr>
              <w:pStyle w:val="Footer"/>
              <w:tabs>
                <w:tab w:val="clear" w:pos="4536"/>
                <w:tab w:val="clear" w:pos="9072"/>
              </w:tabs>
              <w:autoSpaceDE w:val="0"/>
              <w:autoSpaceDN w:val="0"/>
              <w:adjustRightInd w:val="0"/>
              <w:jc w:val="both"/>
              <w:rPr>
                <w:rFonts w:ascii="Arial" w:hAnsi="Arial" w:cs="Arial"/>
                <w:sz w:val="20"/>
                <w:szCs w:val="20"/>
              </w:rPr>
            </w:pPr>
            <w:r w:rsidRPr="00803E85">
              <w:rPr>
                <w:rFonts w:ascii="Arial" w:hAnsi="Arial" w:cs="Arial"/>
                <w:iCs/>
                <w:sz w:val="20"/>
                <w:szCs w:val="20"/>
              </w:rPr>
              <w:t>Zarząd Województwa Warmińsko-Mazurskiego</w:t>
            </w:r>
          </w:p>
        </w:tc>
      </w:tr>
      <w:tr w:rsidR="00A402DF" w:rsidRPr="00803E85">
        <w:tc>
          <w:tcPr>
            <w:tcW w:w="269" w:type="pct"/>
            <w:shd w:val="clear" w:color="auto" w:fill="D9D9D9"/>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1829" w:type="pct"/>
            <w:gridSpan w:val="3"/>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Instytucja pośrednicząca</w:t>
            </w:r>
          </w:p>
          <w:p w:rsidR="00A402DF" w:rsidRPr="00803E85" w:rsidRDefault="00A402DF" w:rsidP="006D30D8">
            <w:pPr>
              <w:jc w:val="both"/>
              <w:rPr>
                <w:rFonts w:ascii="Arial" w:hAnsi="Arial" w:cs="Arial"/>
                <w:bCs/>
                <w:sz w:val="20"/>
                <w:szCs w:val="20"/>
              </w:rPr>
            </w:pPr>
            <w:r w:rsidRPr="00803E85">
              <w:rPr>
                <w:rFonts w:ascii="Arial" w:hAnsi="Arial" w:cs="Arial"/>
                <w:bCs/>
                <w:sz w:val="20"/>
                <w:szCs w:val="20"/>
              </w:rPr>
              <w:t>(jeśli dotyczy)</w:t>
            </w:r>
          </w:p>
        </w:tc>
        <w:tc>
          <w:tcPr>
            <w:tcW w:w="2902" w:type="pct"/>
            <w:shd w:val="clear" w:color="auto" w:fill="D9D9D9"/>
            <w:vAlign w:val="center"/>
          </w:tcPr>
          <w:p w:rsidR="00A402DF" w:rsidRPr="00803E85" w:rsidRDefault="00A402DF" w:rsidP="006D30D8">
            <w:pPr>
              <w:jc w:val="both"/>
              <w:rPr>
                <w:rFonts w:ascii="Arial" w:hAnsi="Arial" w:cs="Arial"/>
                <w:sz w:val="20"/>
                <w:szCs w:val="20"/>
              </w:rPr>
            </w:pPr>
            <w:r w:rsidRPr="00803E85">
              <w:rPr>
                <w:rFonts w:ascii="Arial" w:hAnsi="Arial" w:cs="Arial"/>
                <w:iCs/>
                <w:sz w:val="20"/>
                <w:szCs w:val="20"/>
              </w:rPr>
              <w:t>Wojewódzki Fundusz Ochrony Środowiska i Gospodarki Wodnej w Olsztynie</w:t>
            </w:r>
          </w:p>
        </w:tc>
      </w:tr>
      <w:tr w:rsidR="00A402DF" w:rsidRPr="00803E85">
        <w:tc>
          <w:tcPr>
            <w:tcW w:w="269" w:type="pct"/>
            <w:shd w:val="clear" w:color="auto" w:fill="D9D9D9"/>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1829" w:type="pct"/>
            <w:gridSpan w:val="3"/>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Instytucja Wdrażająca (Instytucja Pośrednicząca II stopnia) (jeśli dotyczy)</w:t>
            </w:r>
          </w:p>
        </w:tc>
        <w:tc>
          <w:tcPr>
            <w:tcW w:w="2902" w:type="pct"/>
            <w:shd w:val="clear" w:color="auto" w:fill="D9D9D9"/>
            <w:vAlign w:val="center"/>
          </w:tcPr>
          <w:p w:rsidR="00A402DF" w:rsidRPr="00803E85" w:rsidRDefault="00A402DF" w:rsidP="006D30D8">
            <w:pPr>
              <w:pStyle w:val="Footer"/>
              <w:tabs>
                <w:tab w:val="clear" w:pos="4536"/>
                <w:tab w:val="clear" w:pos="9072"/>
              </w:tabs>
              <w:jc w:val="both"/>
              <w:rPr>
                <w:rFonts w:ascii="Arial" w:hAnsi="Arial" w:cs="Arial"/>
                <w:iCs/>
                <w:sz w:val="20"/>
                <w:szCs w:val="20"/>
              </w:rPr>
            </w:pPr>
            <w:r w:rsidRPr="00803E85">
              <w:rPr>
                <w:rFonts w:ascii="Arial" w:hAnsi="Arial" w:cs="Arial"/>
                <w:i/>
                <w:iCs/>
                <w:sz w:val="20"/>
                <w:szCs w:val="20"/>
              </w:rPr>
              <w:t>nie dotyczy</w:t>
            </w:r>
          </w:p>
        </w:tc>
      </w:tr>
      <w:tr w:rsidR="00A402DF" w:rsidRPr="00803E85">
        <w:tc>
          <w:tcPr>
            <w:tcW w:w="269" w:type="pct"/>
            <w:shd w:val="clear" w:color="auto" w:fill="D9D9D9"/>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1829" w:type="pct"/>
            <w:gridSpan w:val="3"/>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Instytucja Certyfikująca</w:t>
            </w:r>
          </w:p>
        </w:tc>
        <w:tc>
          <w:tcPr>
            <w:tcW w:w="2902" w:type="pct"/>
            <w:shd w:val="clear" w:color="auto" w:fill="D9D9D9"/>
            <w:vAlign w:val="center"/>
          </w:tcPr>
          <w:p w:rsidR="00A402DF" w:rsidRPr="00803E85" w:rsidRDefault="00A402DF" w:rsidP="006D30D8">
            <w:pPr>
              <w:autoSpaceDE w:val="0"/>
              <w:autoSpaceDN w:val="0"/>
              <w:adjustRightInd w:val="0"/>
              <w:jc w:val="both"/>
              <w:rPr>
                <w:rFonts w:ascii="Arial" w:hAnsi="Arial" w:cs="Arial"/>
                <w:sz w:val="20"/>
                <w:szCs w:val="20"/>
              </w:rPr>
            </w:pPr>
            <w:r w:rsidRPr="00803E85">
              <w:rPr>
                <w:rFonts w:ascii="Arial" w:hAnsi="Arial" w:cs="Arial"/>
                <w:sz w:val="20"/>
                <w:szCs w:val="20"/>
              </w:rPr>
              <w:t>Ministerstwo Rozwoju Regionalnego / Departament Instytucji Certyfikującej</w:t>
            </w:r>
          </w:p>
        </w:tc>
      </w:tr>
      <w:tr w:rsidR="00A402DF" w:rsidRPr="00803E85">
        <w:tc>
          <w:tcPr>
            <w:tcW w:w="269" w:type="pct"/>
            <w:shd w:val="clear" w:color="auto" w:fill="D9D9D9"/>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1829" w:type="pct"/>
            <w:gridSpan w:val="3"/>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Instytucja pośrednicząca w certyfikacji (jeśli dotyczy)</w:t>
            </w:r>
          </w:p>
        </w:tc>
        <w:tc>
          <w:tcPr>
            <w:tcW w:w="2902" w:type="pct"/>
            <w:shd w:val="clear" w:color="auto" w:fill="D9D9D9"/>
            <w:vAlign w:val="center"/>
          </w:tcPr>
          <w:p w:rsidR="00A402DF" w:rsidRPr="00803E85" w:rsidRDefault="00A402DF" w:rsidP="006D30D8">
            <w:pPr>
              <w:jc w:val="both"/>
              <w:rPr>
                <w:rFonts w:ascii="Arial" w:hAnsi="Arial" w:cs="Arial"/>
                <w:sz w:val="20"/>
                <w:szCs w:val="20"/>
              </w:rPr>
            </w:pPr>
            <w:r w:rsidRPr="00803E85">
              <w:rPr>
                <w:rFonts w:ascii="Arial" w:hAnsi="Arial" w:cs="Arial"/>
                <w:iCs/>
                <w:sz w:val="20"/>
                <w:szCs w:val="20"/>
              </w:rPr>
              <w:t>Warmińsko-Mazurski Urząd Wojewódzki</w:t>
            </w:r>
          </w:p>
        </w:tc>
      </w:tr>
      <w:tr w:rsidR="00A402DF" w:rsidRPr="00803E85">
        <w:tc>
          <w:tcPr>
            <w:tcW w:w="269" w:type="pct"/>
            <w:shd w:val="clear" w:color="auto" w:fill="D9D9D9"/>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1829" w:type="pct"/>
            <w:gridSpan w:val="3"/>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Instytucja odpowiedzialna za otrzymywanie płatności dokonywanych przez KE</w:t>
            </w:r>
          </w:p>
        </w:tc>
        <w:tc>
          <w:tcPr>
            <w:tcW w:w="2902" w:type="pct"/>
            <w:shd w:val="clear" w:color="auto" w:fill="D9D9D9"/>
            <w:vAlign w:val="center"/>
          </w:tcPr>
          <w:p w:rsidR="00A402DF" w:rsidRPr="00803E85" w:rsidRDefault="00A402DF" w:rsidP="006D30D8">
            <w:pPr>
              <w:jc w:val="both"/>
              <w:rPr>
                <w:rFonts w:ascii="Arial" w:hAnsi="Arial" w:cs="Arial"/>
                <w:iCs/>
                <w:sz w:val="20"/>
                <w:szCs w:val="20"/>
              </w:rPr>
            </w:pPr>
            <w:r w:rsidRPr="00803E85">
              <w:rPr>
                <w:rFonts w:ascii="Arial" w:hAnsi="Arial" w:cs="Arial"/>
                <w:iCs/>
                <w:sz w:val="20"/>
                <w:szCs w:val="20"/>
              </w:rPr>
              <w:t>Ministerstwo Finansów</w:t>
            </w:r>
          </w:p>
        </w:tc>
      </w:tr>
      <w:tr w:rsidR="00A402DF" w:rsidRPr="00803E85">
        <w:tc>
          <w:tcPr>
            <w:tcW w:w="269" w:type="pct"/>
            <w:shd w:val="clear" w:color="auto" w:fill="D9D9D9"/>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1829" w:type="pct"/>
            <w:gridSpan w:val="3"/>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 xml:space="preserve">Instytucja odpowiedzialna za </w:t>
            </w:r>
            <w:r>
              <w:rPr>
                <w:rFonts w:ascii="Arial" w:hAnsi="Arial" w:cs="Arial"/>
                <w:bCs/>
                <w:sz w:val="20"/>
                <w:szCs w:val="20"/>
              </w:rPr>
              <w:t>przekazywanie dofinansowania</w:t>
            </w:r>
            <w:r w:rsidRPr="00803E85">
              <w:rPr>
                <w:rFonts w:ascii="Arial" w:hAnsi="Arial" w:cs="Arial"/>
                <w:bCs/>
                <w:sz w:val="20"/>
                <w:szCs w:val="20"/>
              </w:rPr>
              <w:t xml:space="preserve"> na rzecz beneficjentów (jeśli dotyczy)</w:t>
            </w:r>
          </w:p>
        </w:tc>
        <w:tc>
          <w:tcPr>
            <w:tcW w:w="2902" w:type="pct"/>
            <w:shd w:val="clear" w:color="auto" w:fill="D9D9D9"/>
            <w:vAlign w:val="center"/>
          </w:tcPr>
          <w:p w:rsidR="00A402DF" w:rsidRPr="00803E85" w:rsidRDefault="00A402DF" w:rsidP="006D30D8">
            <w:pPr>
              <w:pStyle w:val="Footer"/>
              <w:tabs>
                <w:tab w:val="clear" w:pos="4536"/>
                <w:tab w:val="clear" w:pos="9072"/>
              </w:tabs>
              <w:autoSpaceDE w:val="0"/>
              <w:autoSpaceDN w:val="0"/>
              <w:adjustRightInd w:val="0"/>
              <w:jc w:val="both"/>
              <w:rPr>
                <w:rFonts w:ascii="Arial" w:hAnsi="Arial" w:cs="Arial"/>
                <w:iCs/>
                <w:sz w:val="20"/>
                <w:szCs w:val="20"/>
              </w:rPr>
            </w:pPr>
            <w:r>
              <w:rPr>
                <w:rFonts w:ascii="Arial" w:hAnsi="Arial" w:cs="Arial"/>
                <w:iCs/>
                <w:sz w:val="20"/>
                <w:szCs w:val="20"/>
              </w:rPr>
              <w:t xml:space="preserve">Bank Gospodarstwa Krajowego i/lub </w:t>
            </w:r>
            <w:r w:rsidRPr="00803E85">
              <w:rPr>
                <w:rFonts w:ascii="Arial" w:hAnsi="Arial" w:cs="Arial"/>
                <w:iCs/>
                <w:sz w:val="20"/>
                <w:szCs w:val="20"/>
              </w:rPr>
              <w:t>Wojewódzki Fundusz Ochrony Środowiska i  Gospodarki Wodnej w Olsztynie</w:t>
            </w:r>
            <w:r>
              <w:rPr>
                <w:rFonts w:ascii="Arial" w:hAnsi="Arial" w:cs="Arial"/>
                <w:iCs/>
                <w:sz w:val="20"/>
                <w:szCs w:val="20"/>
              </w:rPr>
              <w:t xml:space="preserve"> (jeśli dotyczy)</w:t>
            </w:r>
          </w:p>
        </w:tc>
      </w:tr>
      <w:tr w:rsidR="00A402DF" w:rsidRPr="00803E85">
        <w:tc>
          <w:tcPr>
            <w:tcW w:w="269" w:type="pct"/>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1829" w:type="pct"/>
            <w:gridSpan w:val="3"/>
            <w:vAlign w:val="center"/>
          </w:tcPr>
          <w:p w:rsidR="00A402DF" w:rsidRPr="00803E85" w:rsidRDefault="00A402DF" w:rsidP="009F7B7B">
            <w:pPr>
              <w:jc w:val="both"/>
              <w:rPr>
                <w:rFonts w:ascii="Arial" w:hAnsi="Arial" w:cs="Arial"/>
                <w:bCs/>
                <w:sz w:val="20"/>
                <w:szCs w:val="20"/>
              </w:rPr>
            </w:pPr>
            <w:r w:rsidRPr="00803E85">
              <w:rPr>
                <w:rFonts w:ascii="Arial" w:hAnsi="Arial" w:cs="Arial"/>
                <w:bCs/>
                <w:sz w:val="20"/>
                <w:szCs w:val="20"/>
              </w:rPr>
              <w:t>Numer i nazwa działania / poddziałania</w:t>
            </w:r>
          </w:p>
        </w:tc>
        <w:tc>
          <w:tcPr>
            <w:tcW w:w="2902" w:type="pct"/>
            <w:vAlign w:val="center"/>
          </w:tcPr>
          <w:p w:rsidR="00A402DF" w:rsidRPr="00803E85" w:rsidRDefault="00A402DF" w:rsidP="006D30D8">
            <w:pPr>
              <w:jc w:val="both"/>
              <w:rPr>
                <w:rFonts w:ascii="Arial" w:hAnsi="Arial" w:cs="Arial"/>
                <w:sz w:val="20"/>
                <w:szCs w:val="20"/>
              </w:rPr>
            </w:pPr>
            <w:r w:rsidRPr="00803E85">
              <w:rPr>
                <w:rFonts w:ascii="Arial" w:hAnsi="Arial" w:cs="Arial"/>
                <w:sz w:val="20"/>
                <w:szCs w:val="20"/>
              </w:rPr>
              <w:t>6.1 Poprawa i zapobieganie degradacji środowiska poprzez budowę, rozbudowę i modernizację infrastruktury ochrony środowiska</w:t>
            </w:r>
          </w:p>
          <w:p w:rsidR="00A402DF" w:rsidRPr="00803E85" w:rsidRDefault="00A402DF" w:rsidP="006D30D8">
            <w:pPr>
              <w:jc w:val="both"/>
              <w:rPr>
                <w:rFonts w:ascii="Arial" w:hAnsi="Arial" w:cs="Arial"/>
                <w:sz w:val="20"/>
                <w:szCs w:val="20"/>
              </w:rPr>
            </w:pPr>
            <w:r w:rsidRPr="00803E85">
              <w:rPr>
                <w:rFonts w:ascii="Arial" w:hAnsi="Arial" w:cs="Arial"/>
                <w:sz w:val="20"/>
                <w:szCs w:val="20"/>
              </w:rPr>
              <w:t>6.1.1 Gospodarka odpadami i ochrona powierzchni ziemi</w:t>
            </w:r>
          </w:p>
        </w:tc>
      </w:tr>
      <w:tr w:rsidR="00A402DF" w:rsidRPr="00803E85">
        <w:tc>
          <w:tcPr>
            <w:tcW w:w="269" w:type="pct"/>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1829" w:type="pct"/>
            <w:gridSpan w:val="3"/>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Cel i uzasadnienie działania / poddziałania</w:t>
            </w:r>
          </w:p>
        </w:tc>
        <w:tc>
          <w:tcPr>
            <w:tcW w:w="2902" w:type="pct"/>
            <w:vAlign w:val="center"/>
          </w:tcPr>
          <w:p w:rsidR="00A402DF" w:rsidRPr="00803E85" w:rsidRDefault="00A402DF" w:rsidP="006D30D8">
            <w:pPr>
              <w:pStyle w:val="BodyText3"/>
              <w:spacing w:after="0"/>
              <w:jc w:val="both"/>
              <w:rPr>
                <w:rFonts w:ascii="Arial" w:hAnsi="Arial" w:cs="Arial"/>
                <w:sz w:val="20"/>
                <w:szCs w:val="20"/>
                <w:u w:val="single"/>
              </w:rPr>
            </w:pPr>
            <w:r w:rsidRPr="00803E85">
              <w:rPr>
                <w:rFonts w:ascii="Arial" w:hAnsi="Arial" w:cs="Arial"/>
                <w:sz w:val="20"/>
                <w:szCs w:val="20"/>
                <w:u w:val="single"/>
              </w:rPr>
              <w:t>Cel poddziałania:</w:t>
            </w:r>
          </w:p>
          <w:p w:rsidR="00A402DF" w:rsidRPr="00803E85" w:rsidRDefault="00A402DF" w:rsidP="006D30D8">
            <w:pPr>
              <w:pStyle w:val="BodyText3"/>
              <w:spacing w:after="0"/>
              <w:jc w:val="both"/>
              <w:rPr>
                <w:rFonts w:ascii="Arial" w:hAnsi="Arial" w:cs="Arial"/>
                <w:sz w:val="20"/>
                <w:szCs w:val="20"/>
              </w:rPr>
            </w:pPr>
            <w:r w:rsidRPr="00803E85">
              <w:rPr>
                <w:rFonts w:ascii="Arial" w:hAnsi="Arial" w:cs="Arial"/>
                <w:sz w:val="20"/>
                <w:szCs w:val="20"/>
              </w:rPr>
              <w:t>Celem poddziałania jest ochrona powierzchni ziemi poprzez: likwidację zagrożeń wynika</w:t>
            </w:r>
            <w:r>
              <w:rPr>
                <w:rFonts w:ascii="Arial" w:hAnsi="Arial" w:cs="Arial"/>
                <w:sz w:val="20"/>
                <w:szCs w:val="20"/>
              </w:rPr>
              <w:t xml:space="preserve">jących ze składowania odpadów, </w:t>
            </w:r>
            <w:r w:rsidRPr="00803E85">
              <w:rPr>
                <w:rFonts w:ascii="Arial" w:hAnsi="Arial" w:cs="Arial"/>
                <w:sz w:val="20"/>
                <w:szCs w:val="20"/>
              </w:rPr>
              <w:t>zagospodarowanie odpadów komunalnych i niebezpiecznych zgodnie z Planem Gospodarki Odpadami Województwa Warmińsko-Mazurskiego (WPGO) oraz nieczystości ciekłych.</w:t>
            </w:r>
          </w:p>
          <w:p w:rsidR="00A402DF" w:rsidRPr="00803E85" w:rsidRDefault="00A402DF" w:rsidP="006D30D8">
            <w:pPr>
              <w:pStyle w:val="BodyText3"/>
              <w:spacing w:after="0"/>
              <w:jc w:val="both"/>
              <w:rPr>
                <w:rFonts w:ascii="Arial" w:hAnsi="Arial" w:cs="Arial"/>
                <w:sz w:val="20"/>
                <w:szCs w:val="20"/>
                <w:u w:val="single"/>
              </w:rPr>
            </w:pPr>
            <w:r w:rsidRPr="00803E85">
              <w:rPr>
                <w:rFonts w:ascii="Arial" w:hAnsi="Arial" w:cs="Arial"/>
                <w:sz w:val="20"/>
                <w:szCs w:val="20"/>
                <w:u w:val="single"/>
              </w:rPr>
              <w:t>Uzasadnienie realizacji poddziałania:</w:t>
            </w:r>
          </w:p>
          <w:p w:rsidR="00A402DF" w:rsidRPr="00803E85" w:rsidRDefault="00A402DF" w:rsidP="006D30D8">
            <w:pPr>
              <w:jc w:val="both"/>
              <w:rPr>
                <w:rFonts w:ascii="Arial" w:hAnsi="Arial" w:cs="Arial"/>
                <w:sz w:val="20"/>
                <w:szCs w:val="20"/>
              </w:rPr>
            </w:pPr>
            <w:r w:rsidRPr="00803E85">
              <w:rPr>
                <w:rFonts w:ascii="Arial" w:hAnsi="Arial" w:cs="Arial"/>
                <w:sz w:val="20"/>
                <w:szCs w:val="20"/>
              </w:rPr>
              <w:t xml:space="preserve">Województwo warmińsko-mazurskie, jako region o wysokich walorach przyrodniczych wymaga uporządkowania gospodarki odpadami. Konsumpcyjny charakter społeczeństwa oraz zwiększająca się liczba turystów nakłada obowiązek stworzenia sprawnego i kompleksowego systemu gospodarowania odpadami, z jednej strony, z drugiej zaś – przeciwdziałanie zagrożeniom, wynikających ze składowania odpadów. </w:t>
            </w:r>
          </w:p>
        </w:tc>
      </w:tr>
      <w:tr w:rsidR="00A402DF" w:rsidRPr="00803E85">
        <w:tc>
          <w:tcPr>
            <w:tcW w:w="269" w:type="pct"/>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1829" w:type="pct"/>
            <w:gridSpan w:val="3"/>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Komplementarność z innymi działaniami i priorytetami</w:t>
            </w:r>
          </w:p>
        </w:tc>
        <w:tc>
          <w:tcPr>
            <w:tcW w:w="2902" w:type="pct"/>
            <w:vAlign w:val="center"/>
          </w:tcPr>
          <w:p w:rsidR="00A402DF" w:rsidRPr="00803E85" w:rsidRDefault="00A402DF" w:rsidP="006D30D8">
            <w:pPr>
              <w:jc w:val="both"/>
              <w:rPr>
                <w:rFonts w:ascii="Arial" w:hAnsi="Arial" w:cs="Arial"/>
                <w:sz w:val="20"/>
                <w:szCs w:val="20"/>
              </w:rPr>
            </w:pPr>
            <w:r w:rsidRPr="00803E85">
              <w:rPr>
                <w:rFonts w:ascii="Arial" w:hAnsi="Arial" w:cs="Arial"/>
                <w:sz w:val="20"/>
                <w:szCs w:val="20"/>
              </w:rPr>
              <w:t>Komplementarność z innymi programami operacyjnymi:</w:t>
            </w:r>
          </w:p>
          <w:p w:rsidR="00A402DF" w:rsidRPr="00803E85" w:rsidRDefault="00A402DF" w:rsidP="00F04B56">
            <w:pPr>
              <w:numPr>
                <w:ilvl w:val="0"/>
                <w:numId w:val="14"/>
              </w:numPr>
              <w:jc w:val="both"/>
              <w:rPr>
                <w:rFonts w:ascii="Arial" w:hAnsi="Arial" w:cs="Arial"/>
                <w:sz w:val="20"/>
                <w:szCs w:val="20"/>
              </w:rPr>
            </w:pPr>
            <w:r w:rsidRPr="00803E85">
              <w:rPr>
                <w:rFonts w:ascii="Arial" w:hAnsi="Arial" w:cs="Arial"/>
                <w:sz w:val="20"/>
                <w:szCs w:val="20"/>
              </w:rPr>
              <w:t xml:space="preserve">PO Infrastruktura i Środowisko (w szczególności Priorytet I – </w:t>
            </w:r>
            <w:r w:rsidRPr="00803E85">
              <w:rPr>
                <w:rFonts w:ascii="Arial" w:hAnsi="Arial" w:cs="Arial"/>
                <w:i/>
                <w:sz w:val="20"/>
                <w:szCs w:val="20"/>
              </w:rPr>
              <w:t>Gospodarka wodno-ściekowa</w:t>
            </w:r>
            <w:r w:rsidRPr="00803E85">
              <w:rPr>
                <w:rFonts w:ascii="Arial" w:hAnsi="Arial" w:cs="Arial"/>
                <w:sz w:val="20"/>
                <w:szCs w:val="20"/>
              </w:rPr>
              <w:t xml:space="preserve">, Priorytet II – </w:t>
            </w:r>
            <w:r w:rsidRPr="00803E85">
              <w:rPr>
                <w:rFonts w:ascii="Arial" w:hAnsi="Arial" w:cs="Arial"/>
                <w:i/>
                <w:sz w:val="20"/>
                <w:szCs w:val="20"/>
              </w:rPr>
              <w:t>Gospodarka odpadami i ochrona powierzchni ziemi</w:t>
            </w:r>
            <w:r w:rsidRPr="00803E85">
              <w:rPr>
                <w:rFonts w:ascii="Arial" w:hAnsi="Arial" w:cs="Arial"/>
                <w:sz w:val="20"/>
                <w:szCs w:val="20"/>
              </w:rPr>
              <w:t xml:space="preserve">, Priorytet III – </w:t>
            </w:r>
            <w:r w:rsidRPr="00803E85">
              <w:rPr>
                <w:rFonts w:ascii="Arial" w:hAnsi="Arial" w:cs="Arial"/>
                <w:i/>
                <w:sz w:val="20"/>
                <w:szCs w:val="20"/>
              </w:rPr>
              <w:t>Zarządzanie zasobami i przeciwdziałanie zagrożeniom środowiska</w:t>
            </w:r>
            <w:r w:rsidRPr="00803E85">
              <w:rPr>
                <w:rFonts w:ascii="Arial" w:hAnsi="Arial" w:cs="Arial"/>
                <w:sz w:val="20"/>
                <w:szCs w:val="20"/>
              </w:rPr>
              <w:t xml:space="preserve">, Priorytet IV – </w:t>
            </w:r>
            <w:r w:rsidRPr="00803E85">
              <w:rPr>
                <w:rFonts w:ascii="Arial" w:hAnsi="Arial" w:cs="Arial"/>
                <w:i/>
                <w:sz w:val="20"/>
                <w:szCs w:val="20"/>
              </w:rPr>
              <w:t>Przedsięwzięcia dostosowujące przedsiębiorstwa do wymogów ochrony środowiska</w:t>
            </w:r>
            <w:r w:rsidRPr="00803E85">
              <w:rPr>
                <w:rFonts w:ascii="Arial" w:hAnsi="Arial" w:cs="Arial"/>
                <w:sz w:val="20"/>
                <w:szCs w:val="20"/>
              </w:rPr>
              <w:t>.)</w:t>
            </w:r>
          </w:p>
          <w:p w:rsidR="00A402DF" w:rsidRPr="00803E85" w:rsidRDefault="00A402DF" w:rsidP="00F04B56">
            <w:pPr>
              <w:numPr>
                <w:ilvl w:val="0"/>
                <w:numId w:val="14"/>
              </w:numPr>
              <w:jc w:val="both"/>
              <w:rPr>
                <w:rFonts w:ascii="Arial" w:hAnsi="Arial" w:cs="Arial"/>
                <w:sz w:val="20"/>
                <w:szCs w:val="20"/>
              </w:rPr>
            </w:pPr>
            <w:r w:rsidRPr="00803E85">
              <w:rPr>
                <w:rFonts w:ascii="Arial" w:hAnsi="Arial" w:cs="Arial"/>
                <w:sz w:val="20"/>
                <w:szCs w:val="20"/>
              </w:rPr>
              <w:t xml:space="preserve">PROW (w szczególności oś priorytetowa nr 2 – </w:t>
            </w:r>
            <w:r w:rsidRPr="00803E85">
              <w:rPr>
                <w:rFonts w:ascii="Arial" w:hAnsi="Arial" w:cs="Arial"/>
                <w:i/>
                <w:sz w:val="20"/>
                <w:szCs w:val="20"/>
              </w:rPr>
              <w:t>Poprawa środowiska naturalnego i obszarów wiejskich</w:t>
            </w:r>
            <w:r w:rsidRPr="00803E85">
              <w:rPr>
                <w:rFonts w:ascii="Arial" w:hAnsi="Arial" w:cs="Arial"/>
                <w:sz w:val="20"/>
                <w:szCs w:val="20"/>
              </w:rPr>
              <w:t xml:space="preserve">, oś priorytetowa nr 3 – </w:t>
            </w:r>
            <w:r w:rsidRPr="00803E85">
              <w:rPr>
                <w:rFonts w:ascii="Arial" w:hAnsi="Arial" w:cs="Arial"/>
                <w:i/>
                <w:sz w:val="20"/>
                <w:szCs w:val="20"/>
              </w:rPr>
              <w:t>Jakość życia na obszarach wiejskich i zróżnicowanie gospodarki wiejskiej</w:t>
            </w:r>
            <w:r w:rsidRPr="00803E85">
              <w:rPr>
                <w:rFonts w:ascii="Arial" w:hAnsi="Arial" w:cs="Arial"/>
                <w:sz w:val="20"/>
                <w:szCs w:val="20"/>
              </w:rPr>
              <w:t xml:space="preserve">, oś priorytetowa nr 4 - </w:t>
            </w:r>
            <w:r w:rsidRPr="00803E85">
              <w:rPr>
                <w:rFonts w:ascii="Arial" w:hAnsi="Arial" w:cs="Arial"/>
                <w:i/>
                <w:sz w:val="20"/>
                <w:szCs w:val="20"/>
              </w:rPr>
              <w:t>Leader</w:t>
            </w:r>
            <w:r w:rsidRPr="00803E85">
              <w:rPr>
                <w:rFonts w:ascii="Arial" w:hAnsi="Arial" w:cs="Arial"/>
                <w:sz w:val="20"/>
                <w:szCs w:val="20"/>
              </w:rPr>
              <w:t>.)</w:t>
            </w:r>
          </w:p>
        </w:tc>
      </w:tr>
      <w:tr w:rsidR="00A402DF" w:rsidRPr="00803E85">
        <w:tc>
          <w:tcPr>
            <w:tcW w:w="269" w:type="pct"/>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1829" w:type="pct"/>
            <w:gridSpan w:val="3"/>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Rodzaje projektów</w:t>
            </w:r>
          </w:p>
        </w:tc>
        <w:tc>
          <w:tcPr>
            <w:tcW w:w="2902" w:type="pct"/>
            <w:vAlign w:val="center"/>
          </w:tcPr>
          <w:p w:rsidR="00A402DF" w:rsidRPr="00803E85" w:rsidRDefault="00A402DF" w:rsidP="00F04B56">
            <w:pPr>
              <w:numPr>
                <w:ilvl w:val="1"/>
                <w:numId w:val="14"/>
              </w:numPr>
              <w:tabs>
                <w:tab w:val="clear" w:pos="1080"/>
                <w:tab w:val="num" w:pos="335"/>
              </w:tabs>
              <w:autoSpaceDE w:val="0"/>
              <w:autoSpaceDN w:val="0"/>
              <w:adjustRightInd w:val="0"/>
              <w:ind w:left="335"/>
              <w:jc w:val="both"/>
              <w:rPr>
                <w:rFonts w:ascii="Arial" w:hAnsi="Arial" w:cs="Arial"/>
                <w:sz w:val="20"/>
                <w:szCs w:val="20"/>
              </w:rPr>
            </w:pPr>
            <w:r w:rsidRPr="00803E85">
              <w:rPr>
                <w:rFonts w:ascii="Arial" w:hAnsi="Arial" w:cs="Arial"/>
                <w:sz w:val="20"/>
                <w:szCs w:val="20"/>
              </w:rPr>
              <w:t>Kompleksowe systemy gospodarowania odpadami komunalnymi w ramach rejonów gospodarki odpadami (RGO), wyznaczonych w WPGO (m.in. poprzez wdrażanie segregacji i wtórnego wykorzystania odpadów, budowę: punktów selektywnego zbierania odpadów komunalnych; składowisk jako elementów zakładu zagospodarowania odpadów; instalacji umożliwiających przygotowanie odpadów do procesów odzysku i/lub unieszkodliwiania, itp.),</w:t>
            </w:r>
          </w:p>
          <w:p w:rsidR="00A402DF" w:rsidRPr="00803E85" w:rsidRDefault="00A402DF" w:rsidP="00F04B56">
            <w:pPr>
              <w:numPr>
                <w:ilvl w:val="1"/>
                <w:numId w:val="14"/>
              </w:numPr>
              <w:tabs>
                <w:tab w:val="clear" w:pos="1080"/>
                <w:tab w:val="num" w:pos="335"/>
              </w:tabs>
              <w:autoSpaceDE w:val="0"/>
              <w:autoSpaceDN w:val="0"/>
              <w:adjustRightInd w:val="0"/>
              <w:ind w:left="335"/>
              <w:jc w:val="both"/>
              <w:rPr>
                <w:rFonts w:ascii="Arial" w:hAnsi="Arial" w:cs="Arial"/>
                <w:sz w:val="20"/>
                <w:szCs w:val="20"/>
              </w:rPr>
            </w:pPr>
            <w:r w:rsidRPr="00803E85">
              <w:rPr>
                <w:rFonts w:ascii="Arial" w:hAnsi="Arial" w:cs="Arial"/>
                <w:sz w:val="20"/>
                <w:szCs w:val="20"/>
              </w:rPr>
              <w:t>Projekty polegające na likwidacji zagrożeń wynikających ze składowania odpadów i dostosowanie istniejących składowisk odpadów do obowiązujących przepisów, o ile wynika to z WPGO i stanowi element systemu gospodarowania odpadami w ramach RGO (m.in. poprzez rekultywację składowisk, wg definicji przyjętej w ustawie o odpadach, wdrażanie segregacji, unieszkodliwiania i/lub odzysku odpadów niebezpiecznych, itp.),</w:t>
            </w:r>
          </w:p>
          <w:p w:rsidR="00A402DF" w:rsidRDefault="00A402DF" w:rsidP="00BA6262">
            <w:pPr>
              <w:numPr>
                <w:ilvl w:val="1"/>
                <w:numId w:val="14"/>
              </w:numPr>
              <w:tabs>
                <w:tab w:val="clear" w:pos="1080"/>
                <w:tab w:val="num" w:pos="335"/>
              </w:tabs>
              <w:autoSpaceDE w:val="0"/>
              <w:autoSpaceDN w:val="0"/>
              <w:adjustRightInd w:val="0"/>
              <w:ind w:left="335"/>
              <w:jc w:val="both"/>
              <w:rPr>
                <w:rFonts w:ascii="Arial" w:hAnsi="Arial" w:cs="Arial"/>
                <w:sz w:val="20"/>
                <w:szCs w:val="20"/>
              </w:rPr>
            </w:pPr>
            <w:r w:rsidRPr="00803E85">
              <w:rPr>
                <w:rFonts w:ascii="Arial" w:hAnsi="Arial" w:cs="Arial"/>
                <w:sz w:val="20"/>
                <w:szCs w:val="20"/>
              </w:rPr>
              <w:t>Budowa i modernizacja instalacji do unieszkodliwiania i/lub odzysku odpadów komunalnych z odzyskiem energii, o ile wynika to z WPGO i stanowi element systemu gospodarowania odpadami w ramach RGO.</w:t>
            </w:r>
          </w:p>
          <w:p w:rsidR="00A402DF" w:rsidRPr="00BA6262" w:rsidRDefault="00A402DF" w:rsidP="00F840EE">
            <w:pPr>
              <w:autoSpaceDE w:val="0"/>
              <w:autoSpaceDN w:val="0"/>
              <w:adjustRightInd w:val="0"/>
              <w:ind w:left="-25"/>
              <w:jc w:val="both"/>
              <w:rPr>
                <w:rFonts w:ascii="Arial" w:hAnsi="Arial" w:cs="Arial"/>
                <w:sz w:val="20"/>
                <w:szCs w:val="20"/>
              </w:rPr>
            </w:pPr>
          </w:p>
          <w:p w:rsidR="00A402DF" w:rsidRPr="00803E85" w:rsidRDefault="00A402DF" w:rsidP="00CC6F53">
            <w:pPr>
              <w:spacing w:line="288" w:lineRule="auto"/>
              <w:jc w:val="both"/>
              <w:rPr>
                <w:rFonts w:ascii="Arial" w:hAnsi="Arial" w:cs="Arial"/>
                <w:sz w:val="20"/>
                <w:szCs w:val="20"/>
                <w:u w:val="single"/>
              </w:rPr>
            </w:pPr>
            <w:r w:rsidRPr="00803E85">
              <w:rPr>
                <w:rFonts w:ascii="Arial" w:hAnsi="Arial" w:cs="Arial"/>
                <w:sz w:val="20"/>
                <w:szCs w:val="20"/>
                <w:u w:val="single"/>
              </w:rPr>
              <w:t>W ramach poddziałania realizowane będą projekty indywidualne, tj.:</w:t>
            </w:r>
          </w:p>
          <w:p w:rsidR="00A402DF" w:rsidRPr="00803E85" w:rsidRDefault="00A402DF" w:rsidP="00BA6262">
            <w:pPr>
              <w:numPr>
                <w:ilvl w:val="0"/>
                <w:numId w:val="54"/>
              </w:numPr>
              <w:tabs>
                <w:tab w:val="clear" w:pos="765"/>
                <w:tab w:val="num" w:pos="335"/>
              </w:tabs>
              <w:autoSpaceDE w:val="0"/>
              <w:autoSpaceDN w:val="0"/>
              <w:adjustRightInd w:val="0"/>
              <w:ind w:left="335"/>
              <w:jc w:val="both"/>
              <w:rPr>
                <w:rFonts w:ascii="Arial" w:hAnsi="Arial" w:cs="Arial"/>
                <w:i/>
                <w:sz w:val="20"/>
                <w:szCs w:val="20"/>
              </w:rPr>
            </w:pPr>
            <w:r w:rsidRPr="00803E85">
              <w:rPr>
                <w:rFonts w:ascii="Arial" w:hAnsi="Arial" w:cs="Arial"/>
                <w:i/>
                <w:sz w:val="20"/>
                <w:szCs w:val="20"/>
              </w:rPr>
              <w:t>„Regionalny system gospodarki odpadami – Ochrona Wielkich Jezior Mazurskich poprzez stworzenie kompleksowego systemu gospodarki odpadami”</w:t>
            </w:r>
          </w:p>
          <w:p w:rsidR="00A402DF" w:rsidRPr="00803E85" w:rsidRDefault="00A402DF" w:rsidP="00615922">
            <w:pPr>
              <w:autoSpaceDE w:val="0"/>
              <w:autoSpaceDN w:val="0"/>
              <w:adjustRightInd w:val="0"/>
              <w:jc w:val="both"/>
              <w:rPr>
                <w:rFonts w:ascii="Arial" w:hAnsi="Arial" w:cs="Arial"/>
                <w:i/>
                <w:sz w:val="20"/>
                <w:szCs w:val="20"/>
              </w:rPr>
            </w:pPr>
            <w:r w:rsidRPr="00803E85">
              <w:rPr>
                <w:rFonts w:ascii="Arial" w:hAnsi="Arial" w:cs="Arial"/>
                <w:i/>
                <w:iCs/>
                <w:sz w:val="20"/>
                <w:szCs w:val="20"/>
              </w:rPr>
              <w:t>oraz</w:t>
            </w:r>
            <w:r w:rsidRPr="00803E85">
              <w:rPr>
                <w:rFonts w:ascii="Arial" w:hAnsi="Arial" w:cs="Arial"/>
                <w:iCs/>
                <w:sz w:val="20"/>
                <w:szCs w:val="20"/>
              </w:rPr>
              <w:t xml:space="preserve"> </w:t>
            </w:r>
            <w:r w:rsidRPr="00803E85">
              <w:rPr>
                <w:rFonts w:ascii="Arial" w:hAnsi="Arial" w:cs="Arial"/>
                <w:i/>
                <w:iCs/>
                <w:sz w:val="20"/>
                <w:szCs w:val="20"/>
              </w:rPr>
              <w:t>przedsięwzięcia wchodzące w skład zintegrowanego projektu rozwoju lokalnego p.t. Program Rozwoju Turystyki w obszarze Kanału Elbląskiego i Pojezierza Iławskiego</w:t>
            </w:r>
          </w:p>
        </w:tc>
      </w:tr>
      <w:tr w:rsidR="00A402DF" w:rsidRPr="00803E85">
        <w:tc>
          <w:tcPr>
            <w:tcW w:w="269" w:type="pct"/>
            <w:vMerge w:val="restart"/>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4731" w:type="pct"/>
            <w:gridSpan w:val="4"/>
            <w:vAlign w:val="center"/>
          </w:tcPr>
          <w:p w:rsidR="00A402DF" w:rsidRPr="00803E85" w:rsidRDefault="00A402DF" w:rsidP="006D30D8">
            <w:pPr>
              <w:pStyle w:val="Tabela"/>
              <w:numPr>
                <w:ilvl w:val="0"/>
                <w:numId w:val="0"/>
              </w:numPr>
              <w:rPr>
                <w:rFonts w:ascii="Arial" w:hAnsi="Arial" w:cs="Arial"/>
                <w:b w:val="0"/>
                <w:bCs/>
                <w:iCs/>
                <w:szCs w:val="20"/>
              </w:rPr>
            </w:pPr>
            <w:r w:rsidRPr="00803E85">
              <w:rPr>
                <w:rFonts w:ascii="Arial" w:hAnsi="Arial" w:cs="Arial"/>
                <w:b w:val="0"/>
                <w:bCs/>
                <w:iCs/>
                <w:szCs w:val="20"/>
              </w:rPr>
              <w:t>Klasyfikacja kategorii interwencji funduszy strukturalnych</w:t>
            </w:r>
          </w:p>
        </w:tc>
      </w:tr>
      <w:tr w:rsidR="00A402DF" w:rsidRPr="00803E85">
        <w:trPr>
          <w:trHeight w:val="450"/>
        </w:trPr>
        <w:tc>
          <w:tcPr>
            <w:tcW w:w="269" w:type="pct"/>
            <w:vMerge/>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225"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a</w:t>
            </w:r>
          </w:p>
        </w:tc>
        <w:tc>
          <w:tcPr>
            <w:tcW w:w="1604"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Temat priorytetowy</w:t>
            </w:r>
          </w:p>
        </w:tc>
        <w:tc>
          <w:tcPr>
            <w:tcW w:w="2902" w:type="pct"/>
            <w:vAlign w:val="center"/>
          </w:tcPr>
          <w:p w:rsidR="00A402DF" w:rsidRPr="00803E85" w:rsidRDefault="00A402DF" w:rsidP="006D30D8">
            <w:pPr>
              <w:pStyle w:val="BodyText2"/>
              <w:spacing w:after="0" w:line="240" w:lineRule="auto"/>
              <w:jc w:val="both"/>
              <w:rPr>
                <w:rFonts w:ascii="Arial" w:hAnsi="Arial" w:cs="Arial"/>
                <w:sz w:val="20"/>
                <w:szCs w:val="20"/>
              </w:rPr>
            </w:pPr>
            <w:r w:rsidRPr="00803E85">
              <w:rPr>
                <w:rFonts w:ascii="Arial" w:hAnsi="Arial" w:cs="Arial"/>
                <w:sz w:val="20"/>
                <w:szCs w:val="20"/>
              </w:rPr>
              <w:t>44 – Gospodarka odpadami komunalnymi i przemysłowymi</w:t>
            </w:r>
          </w:p>
        </w:tc>
      </w:tr>
      <w:tr w:rsidR="00A402DF" w:rsidRPr="00803E85">
        <w:trPr>
          <w:trHeight w:val="508"/>
        </w:trPr>
        <w:tc>
          <w:tcPr>
            <w:tcW w:w="269" w:type="pct"/>
            <w:vMerge/>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225"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b</w:t>
            </w:r>
          </w:p>
        </w:tc>
        <w:tc>
          <w:tcPr>
            <w:tcW w:w="1604"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Temat priorytetowy (dla interwencji cross-financing)</w:t>
            </w:r>
          </w:p>
        </w:tc>
        <w:tc>
          <w:tcPr>
            <w:tcW w:w="2902" w:type="pct"/>
            <w:vAlign w:val="center"/>
          </w:tcPr>
          <w:p w:rsidR="00A402DF" w:rsidRPr="00803E85" w:rsidRDefault="00A402DF" w:rsidP="006D30D8">
            <w:pPr>
              <w:pStyle w:val="Enormal"/>
              <w:rPr>
                <w:rFonts w:ascii="Arial" w:hAnsi="Arial" w:cs="Arial"/>
                <w:iCs/>
                <w:sz w:val="20"/>
                <w:lang w:val="pl-PL"/>
              </w:rPr>
            </w:pPr>
            <w:r w:rsidRPr="00803E85">
              <w:rPr>
                <w:rFonts w:ascii="Arial" w:hAnsi="Arial" w:cs="Arial"/>
                <w:i/>
                <w:iCs/>
                <w:sz w:val="20"/>
              </w:rPr>
              <w:t>nie dotyczy</w:t>
            </w:r>
          </w:p>
        </w:tc>
      </w:tr>
      <w:tr w:rsidR="00A402DF" w:rsidRPr="00803E85">
        <w:trPr>
          <w:trHeight w:val="294"/>
        </w:trPr>
        <w:tc>
          <w:tcPr>
            <w:tcW w:w="269" w:type="pct"/>
            <w:vMerge/>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225"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c</w:t>
            </w:r>
          </w:p>
        </w:tc>
        <w:tc>
          <w:tcPr>
            <w:tcW w:w="1604"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Forma dofinansowania</w:t>
            </w:r>
          </w:p>
        </w:tc>
        <w:tc>
          <w:tcPr>
            <w:tcW w:w="2902" w:type="pct"/>
            <w:vAlign w:val="center"/>
          </w:tcPr>
          <w:p w:rsidR="00A402DF" w:rsidRPr="00803E85" w:rsidRDefault="00A402DF" w:rsidP="006D30D8">
            <w:pPr>
              <w:pStyle w:val="Enormal"/>
              <w:rPr>
                <w:rFonts w:ascii="Arial" w:hAnsi="Arial" w:cs="Arial"/>
                <w:iCs/>
                <w:sz w:val="20"/>
                <w:lang w:val="pl-PL"/>
              </w:rPr>
            </w:pPr>
            <w:r w:rsidRPr="00803E85">
              <w:rPr>
                <w:rFonts w:ascii="Arial" w:hAnsi="Arial" w:cs="Arial"/>
                <w:iCs/>
                <w:sz w:val="20"/>
                <w:lang w:val="pl-PL"/>
              </w:rPr>
              <w:t>01 – Pomoc bezzwrotna</w:t>
            </w:r>
          </w:p>
        </w:tc>
      </w:tr>
      <w:tr w:rsidR="00A402DF" w:rsidRPr="00803E85">
        <w:trPr>
          <w:trHeight w:val="345"/>
        </w:trPr>
        <w:tc>
          <w:tcPr>
            <w:tcW w:w="269" w:type="pct"/>
            <w:vMerge/>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225"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d</w:t>
            </w:r>
          </w:p>
        </w:tc>
        <w:tc>
          <w:tcPr>
            <w:tcW w:w="1604"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Typ obszaru</w:t>
            </w:r>
          </w:p>
        </w:tc>
        <w:tc>
          <w:tcPr>
            <w:tcW w:w="2902" w:type="pct"/>
            <w:vAlign w:val="center"/>
          </w:tcPr>
          <w:p w:rsidR="00A402DF" w:rsidRDefault="00A402DF" w:rsidP="006D30D8">
            <w:pPr>
              <w:pStyle w:val="Enormal"/>
              <w:rPr>
                <w:rFonts w:ascii="Arial" w:hAnsi="Arial" w:cs="Arial"/>
                <w:iCs/>
                <w:sz w:val="20"/>
                <w:lang w:val="pl-PL"/>
              </w:rPr>
            </w:pPr>
            <w:r>
              <w:rPr>
                <w:rFonts w:ascii="Arial" w:hAnsi="Arial" w:cs="Arial"/>
                <w:iCs/>
                <w:sz w:val="20"/>
                <w:lang w:val="pl-PL"/>
              </w:rPr>
              <w:t>01</w:t>
            </w:r>
            <w:r w:rsidRPr="00803E85">
              <w:rPr>
                <w:rFonts w:ascii="Arial" w:hAnsi="Arial" w:cs="Arial"/>
                <w:iCs/>
                <w:sz w:val="20"/>
                <w:lang w:val="pl-PL"/>
              </w:rPr>
              <w:t xml:space="preserve"> –</w:t>
            </w:r>
            <w:r>
              <w:rPr>
                <w:rFonts w:ascii="Arial" w:hAnsi="Arial" w:cs="Arial"/>
                <w:iCs/>
                <w:sz w:val="20"/>
                <w:lang w:val="pl-PL"/>
              </w:rPr>
              <w:t xml:space="preserve"> obszar miejski</w:t>
            </w:r>
          </w:p>
          <w:p w:rsidR="00A402DF" w:rsidRDefault="00A402DF" w:rsidP="00DD2AE7">
            <w:pPr>
              <w:pStyle w:val="Enormal"/>
              <w:rPr>
                <w:rFonts w:ascii="Arial" w:hAnsi="Arial" w:cs="Arial"/>
                <w:iCs/>
                <w:sz w:val="20"/>
                <w:lang w:val="pl-PL"/>
              </w:rPr>
            </w:pPr>
            <w:r>
              <w:rPr>
                <w:rFonts w:ascii="Arial" w:hAnsi="Arial" w:cs="Arial"/>
                <w:iCs/>
                <w:sz w:val="20"/>
                <w:lang w:val="pl-PL"/>
              </w:rPr>
              <w:t>05</w:t>
            </w:r>
            <w:r w:rsidRPr="00803E85">
              <w:rPr>
                <w:rFonts w:ascii="Arial" w:hAnsi="Arial" w:cs="Arial"/>
                <w:iCs/>
                <w:sz w:val="20"/>
                <w:lang w:val="pl-PL"/>
              </w:rPr>
              <w:t xml:space="preserve"> –</w:t>
            </w:r>
            <w:r>
              <w:rPr>
                <w:rFonts w:ascii="Arial" w:hAnsi="Arial" w:cs="Arial"/>
                <w:iCs/>
                <w:sz w:val="20"/>
                <w:lang w:val="pl-PL"/>
              </w:rPr>
              <w:t xml:space="preserve"> obszar wiejski</w:t>
            </w:r>
          </w:p>
          <w:p w:rsidR="00A402DF" w:rsidRPr="00803E85" w:rsidRDefault="00A402DF" w:rsidP="006D30D8">
            <w:pPr>
              <w:pStyle w:val="Enormal"/>
              <w:rPr>
                <w:rFonts w:ascii="Arial" w:hAnsi="Arial" w:cs="Arial"/>
                <w:iCs/>
                <w:sz w:val="20"/>
                <w:lang w:val="pl-PL"/>
              </w:rPr>
            </w:pPr>
            <w:r>
              <w:rPr>
                <w:rFonts w:ascii="Arial" w:hAnsi="Arial" w:cs="Arial"/>
                <w:iCs/>
                <w:sz w:val="20"/>
                <w:lang w:val="pl-PL"/>
              </w:rPr>
              <w:t>00 – nie dotyczy</w:t>
            </w:r>
          </w:p>
        </w:tc>
      </w:tr>
      <w:tr w:rsidR="00A402DF" w:rsidRPr="00803E85">
        <w:trPr>
          <w:trHeight w:val="570"/>
        </w:trPr>
        <w:tc>
          <w:tcPr>
            <w:tcW w:w="269" w:type="pct"/>
            <w:vMerge/>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225"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e</w:t>
            </w:r>
          </w:p>
        </w:tc>
        <w:tc>
          <w:tcPr>
            <w:tcW w:w="1604"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Działalność gospodarcza</w:t>
            </w:r>
          </w:p>
        </w:tc>
        <w:tc>
          <w:tcPr>
            <w:tcW w:w="2902" w:type="pct"/>
            <w:vAlign w:val="center"/>
          </w:tcPr>
          <w:p w:rsidR="00A402DF" w:rsidRPr="00803E85" w:rsidRDefault="00A402DF" w:rsidP="006D30D8">
            <w:pPr>
              <w:pStyle w:val="Enormal"/>
              <w:rPr>
                <w:rFonts w:ascii="Arial" w:hAnsi="Arial" w:cs="Arial"/>
                <w:iCs/>
                <w:sz w:val="20"/>
                <w:lang w:val="pl-PL"/>
              </w:rPr>
            </w:pPr>
            <w:r w:rsidRPr="00803E85">
              <w:rPr>
                <w:rFonts w:ascii="Arial" w:hAnsi="Arial" w:cs="Arial"/>
                <w:iCs/>
                <w:sz w:val="20"/>
                <w:lang w:val="pl-PL"/>
              </w:rPr>
              <w:t>21 – Działalność związana ze środowiskiem naturalnym</w:t>
            </w:r>
          </w:p>
          <w:p w:rsidR="00A402DF" w:rsidRPr="00803E85" w:rsidRDefault="00A402DF" w:rsidP="006D30D8">
            <w:pPr>
              <w:pStyle w:val="Enormal"/>
              <w:rPr>
                <w:rFonts w:ascii="Arial" w:hAnsi="Arial" w:cs="Arial"/>
                <w:iCs/>
                <w:sz w:val="20"/>
                <w:lang w:val="pl-PL"/>
              </w:rPr>
            </w:pPr>
            <w:r w:rsidRPr="00803E85">
              <w:rPr>
                <w:rFonts w:ascii="Arial" w:hAnsi="Arial" w:cs="Arial"/>
                <w:iCs/>
                <w:sz w:val="20"/>
                <w:lang w:val="pl-PL"/>
              </w:rPr>
              <w:t>22 – Inne niewyszczególnione usługi</w:t>
            </w:r>
          </w:p>
        </w:tc>
      </w:tr>
      <w:tr w:rsidR="00A402DF" w:rsidRPr="00803E85">
        <w:trPr>
          <w:trHeight w:val="364"/>
        </w:trPr>
        <w:tc>
          <w:tcPr>
            <w:tcW w:w="269" w:type="pct"/>
            <w:vMerge/>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225"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f</w:t>
            </w:r>
          </w:p>
        </w:tc>
        <w:tc>
          <w:tcPr>
            <w:tcW w:w="1604"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Lokalizacja</w:t>
            </w:r>
          </w:p>
        </w:tc>
        <w:tc>
          <w:tcPr>
            <w:tcW w:w="2902" w:type="pct"/>
            <w:vAlign w:val="center"/>
          </w:tcPr>
          <w:p w:rsidR="00A402DF" w:rsidRPr="00803E85" w:rsidRDefault="00A402DF" w:rsidP="006D30D8">
            <w:pPr>
              <w:pStyle w:val="Enormal"/>
              <w:rPr>
                <w:rFonts w:ascii="Arial" w:hAnsi="Arial" w:cs="Arial"/>
                <w:iCs/>
                <w:sz w:val="20"/>
                <w:lang w:val="pl-PL"/>
              </w:rPr>
            </w:pPr>
            <w:r w:rsidRPr="00803E85">
              <w:rPr>
                <w:rFonts w:ascii="Arial" w:hAnsi="Arial" w:cs="Arial"/>
                <w:iCs/>
                <w:sz w:val="20"/>
                <w:lang w:val="pl-PL"/>
              </w:rPr>
              <w:t>PL62 (NUTS 2 – Województwo Warmińsko-Mazurskie)</w:t>
            </w:r>
          </w:p>
        </w:tc>
      </w:tr>
      <w:tr w:rsidR="00A402DF" w:rsidRPr="00803E85">
        <w:tc>
          <w:tcPr>
            <w:tcW w:w="269" w:type="pct"/>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1829" w:type="pct"/>
            <w:gridSpan w:val="3"/>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Lista wydatków kwalifikowanych w ramach działania (jeśli dotyczy)</w:t>
            </w:r>
          </w:p>
        </w:tc>
        <w:tc>
          <w:tcPr>
            <w:tcW w:w="2902" w:type="pct"/>
            <w:vAlign w:val="center"/>
          </w:tcPr>
          <w:p w:rsidR="00A402DF" w:rsidRPr="00803E85" w:rsidRDefault="00A402DF" w:rsidP="006D30D8">
            <w:pPr>
              <w:autoSpaceDE w:val="0"/>
              <w:autoSpaceDN w:val="0"/>
              <w:adjustRightInd w:val="0"/>
              <w:jc w:val="both"/>
              <w:rPr>
                <w:rFonts w:ascii="Arial" w:hAnsi="Arial" w:cs="Arial"/>
                <w:sz w:val="20"/>
                <w:szCs w:val="20"/>
              </w:rPr>
            </w:pPr>
            <w:r w:rsidRPr="00803E85">
              <w:rPr>
                <w:rFonts w:ascii="Arial" w:hAnsi="Arial" w:cs="Arial"/>
                <w:sz w:val="20"/>
                <w:szCs w:val="20"/>
              </w:rPr>
              <w:t xml:space="preserve">Ocena kwalifikowalności wydatków w ramach RPO WiM zostanie przeprowadzona na zasadach określonych w </w:t>
            </w:r>
            <w:r w:rsidRPr="00803E85">
              <w:rPr>
                <w:rFonts w:ascii="Arial" w:hAnsi="Arial" w:cs="Arial"/>
                <w:i/>
                <w:sz w:val="20"/>
                <w:szCs w:val="20"/>
              </w:rPr>
              <w:t>Wytycznych w sprawie kwalifikowalności wydatków w ramach Regionalnego Programu Operacyjnego Warmia i Mazury w okresie programowania 2007-2013</w:t>
            </w:r>
          </w:p>
        </w:tc>
      </w:tr>
      <w:tr w:rsidR="00A402DF" w:rsidRPr="00803E85">
        <w:tc>
          <w:tcPr>
            <w:tcW w:w="269" w:type="pct"/>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1829" w:type="pct"/>
            <w:gridSpan w:val="3"/>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Zakres stosowania cross-financingu (jeśli dotyczy)</w:t>
            </w:r>
          </w:p>
        </w:tc>
        <w:tc>
          <w:tcPr>
            <w:tcW w:w="2902" w:type="pct"/>
            <w:vAlign w:val="center"/>
          </w:tcPr>
          <w:p w:rsidR="00A402DF" w:rsidRPr="00803E85" w:rsidRDefault="00A402DF" w:rsidP="006D30D8">
            <w:pPr>
              <w:autoSpaceDE w:val="0"/>
              <w:autoSpaceDN w:val="0"/>
              <w:adjustRightInd w:val="0"/>
              <w:jc w:val="both"/>
              <w:rPr>
                <w:rFonts w:ascii="Arial" w:hAnsi="Arial" w:cs="Arial"/>
                <w:iCs/>
                <w:sz w:val="20"/>
                <w:szCs w:val="20"/>
              </w:rPr>
            </w:pPr>
            <w:r w:rsidRPr="00803E85">
              <w:rPr>
                <w:rFonts w:ascii="Arial" w:hAnsi="Arial" w:cs="Arial"/>
                <w:i/>
                <w:iCs/>
                <w:sz w:val="20"/>
                <w:szCs w:val="20"/>
              </w:rPr>
              <w:t>nie dotyczy</w:t>
            </w:r>
          </w:p>
        </w:tc>
      </w:tr>
      <w:tr w:rsidR="00A402DF" w:rsidRPr="00803E85">
        <w:tc>
          <w:tcPr>
            <w:tcW w:w="269" w:type="pct"/>
            <w:vMerge w:val="restart"/>
            <w:vAlign w:val="center"/>
          </w:tcPr>
          <w:p w:rsidR="00A402DF" w:rsidRPr="00803E85" w:rsidRDefault="00A402DF" w:rsidP="00F04B56">
            <w:pPr>
              <w:pStyle w:val="Typedudocument"/>
              <w:numPr>
                <w:ilvl w:val="0"/>
                <w:numId w:val="8"/>
              </w:numPr>
              <w:tabs>
                <w:tab w:val="clear" w:pos="720"/>
              </w:tabs>
              <w:spacing w:before="0"/>
              <w:ind w:left="357" w:hanging="357"/>
              <w:jc w:val="both"/>
              <w:rPr>
                <w:rFonts w:ascii="Arial" w:hAnsi="Arial" w:cs="Arial"/>
                <w:b w:val="0"/>
                <w:sz w:val="20"/>
                <w:szCs w:val="20"/>
                <w:lang w:val="pl-PL" w:eastAsia="pl-PL"/>
              </w:rPr>
            </w:pPr>
          </w:p>
        </w:tc>
        <w:tc>
          <w:tcPr>
            <w:tcW w:w="4731" w:type="pct"/>
            <w:gridSpan w:val="4"/>
            <w:vAlign w:val="center"/>
          </w:tcPr>
          <w:p w:rsidR="00A402DF" w:rsidRPr="00803E85" w:rsidRDefault="00A402DF" w:rsidP="006D30D8">
            <w:pPr>
              <w:jc w:val="both"/>
              <w:rPr>
                <w:rFonts w:ascii="Arial" w:hAnsi="Arial" w:cs="Arial"/>
                <w:sz w:val="20"/>
                <w:szCs w:val="20"/>
              </w:rPr>
            </w:pPr>
            <w:r w:rsidRPr="00803E85">
              <w:rPr>
                <w:rFonts w:ascii="Arial" w:hAnsi="Arial" w:cs="Arial"/>
                <w:sz w:val="20"/>
                <w:szCs w:val="20"/>
              </w:rPr>
              <w:t>Beneficjenci</w:t>
            </w:r>
          </w:p>
        </w:tc>
      </w:tr>
      <w:tr w:rsidR="00A402DF" w:rsidRPr="00803E85">
        <w:tc>
          <w:tcPr>
            <w:tcW w:w="269" w:type="pct"/>
            <w:vMerge/>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225"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a</w:t>
            </w:r>
          </w:p>
        </w:tc>
        <w:tc>
          <w:tcPr>
            <w:tcW w:w="1604"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Typ beneficjentów</w:t>
            </w:r>
          </w:p>
        </w:tc>
        <w:tc>
          <w:tcPr>
            <w:tcW w:w="2902" w:type="pct"/>
            <w:vAlign w:val="center"/>
          </w:tcPr>
          <w:p w:rsidR="00A402DF" w:rsidRPr="00803E85" w:rsidRDefault="00A402DF" w:rsidP="009041E4">
            <w:pPr>
              <w:numPr>
                <w:ilvl w:val="0"/>
                <w:numId w:val="55"/>
              </w:numPr>
              <w:tabs>
                <w:tab w:val="clear" w:pos="720"/>
                <w:tab w:val="num" w:pos="335"/>
              </w:tabs>
              <w:autoSpaceDE w:val="0"/>
              <w:autoSpaceDN w:val="0"/>
              <w:adjustRightInd w:val="0"/>
              <w:ind w:left="335"/>
              <w:jc w:val="both"/>
              <w:rPr>
                <w:rFonts w:ascii="Arial" w:hAnsi="Arial" w:cs="Arial"/>
                <w:sz w:val="20"/>
                <w:szCs w:val="20"/>
              </w:rPr>
            </w:pPr>
            <w:r w:rsidRPr="00803E85">
              <w:rPr>
                <w:rFonts w:ascii="Arial" w:hAnsi="Arial" w:cs="Arial"/>
                <w:sz w:val="20"/>
                <w:szCs w:val="20"/>
              </w:rPr>
              <w:t>jednostki samorządu terytorialnego, ich związki i stowarzyszenia,</w:t>
            </w:r>
          </w:p>
          <w:p w:rsidR="00A402DF" w:rsidRPr="00803E85" w:rsidRDefault="00A402DF" w:rsidP="009041E4">
            <w:pPr>
              <w:numPr>
                <w:ilvl w:val="0"/>
                <w:numId w:val="55"/>
              </w:numPr>
              <w:tabs>
                <w:tab w:val="clear" w:pos="720"/>
                <w:tab w:val="num" w:pos="335"/>
              </w:tabs>
              <w:autoSpaceDE w:val="0"/>
              <w:autoSpaceDN w:val="0"/>
              <w:adjustRightInd w:val="0"/>
              <w:ind w:left="335"/>
              <w:jc w:val="both"/>
              <w:rPr>
                <w:rFonts w:ascii="Arial" w:hAnsi="Arial" w:cs="Arial"/>
                <w:sz w:val="20"/>
                <w:szCs w:val="20"/>
              </w:rPr>
            </w:pPr>
            <w:r w:rsidRPr="00803E85">
              <w:rPr>
                <w:rFonts w:ascii="Arial" w:hAnsi="Arial" w:cs="Arial"/>
                <w:sz w:val="20"/>
                <w:szCs w:val="20"/>
              </w:rPr>
              <w:t>jednostki organizacyjne JST,</w:t>
            </w:r>
          </w:p>
          <w:p w:rsidR="00A402DF" w:rsidRPr="00803E85" w:rsidRDefault="00A402DF" w:rsidP="009041E4">
            <w:pPr>
              <w:numPr>
                <w:ilvl w:val="0"/>
                <w:numId w:val="55"/>
              </w:numPr>
              <w:tabs>
                <w:tab w:val="clear" w:pos="720"/>
                <w:tab w:val="num" w:pos="335"/>
              </w:tabs>
              <w:autoSpaceDE w:val="0"/>
              <w:autoSpaceDN w:val="0"/>
              <w:adjustRightInd w:val="0"/>
              <w:ind w:left="335"/>
              <w:jc w:val="both"/>
              <w:rPr>
                <w:rFonts w:ascii="Arial" w:hAnsi="Arial" w:cs="Arial"/>
                <w:sz w:val="20"/>
                <w:szCs w:val="20"/>
              </w:rPr>
            </w:pPr>
            <w:r w:rsidRPr="00803E85">
              <w:rPr>
                <w:rFonts w:ascii="Arial" w:hAnsi="Arial" w:cs="Arial"/>
                <w:sz w:val="20"/>
                <w:szCs w:val="20"/>
              </w:rPr>
              <w:t>przedsiębiorcy,</w:t>
            </w:r>
          </w:p>
          <w:p w:rsidR="00A402DF" w:rsidRPr="00803E85" w:rsidRDefault="00A402DF" w:rsidP="009041E4">
            <w:pPr>
              <w:numPr>
                <w:ilvl w:val="0"/>
                <w:numId w:val="55"/>
              </w:numPr>
              <w:tabs>
                <w:tab w:val="clear" w:pos="720"/>
                <w:tab w:val="num" w:pos="335"/>
              </w:tabs>
              <w:autoSpaceDE w:val="0"/>
              <w:autoSpaceDN w:val="0"/>
              <w:adjustRightInd w:val="0"/>
              <w:ind w:left="335"/>
              <w:jc w:val="both"/>
              <w:rPr>
                <w:rFonts w:ascii="Arial" w:hAnsi="Arial" w:cs="Arial"/>
                <w:sz w:val="20"/>
                <w:szCs w:val="20"/>
              </w:rPr>
            </w:pPr>
            <w:r w:rsidRPr="00803E85">
              <w:rPr>
                <w:rFonts w:ascii="Arial" w:hAnsi="Arial" w:cs="Arial"/>
                <w:sz w:val="20"/>
                <w:szCs w:val="20"/>
              </w:rPr>
              <w:t>organizacje pozarządowe</w:t>
            </w:r>
          </w:p>
        </w:tc>
      </w:tr>
      <w:tr w:rsidR="00A402DF" w:rsidRPr="00803E85">
        <w:tc>
          <w:tcPr>
            <w:tcW w:w="269" w:type="pct"/>
            <w:vMerge/>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225"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b</w:t>
            </w:r>
          </w:p>
        </w:tc>
        <w:tc>
          <w:tcPr>
            <w:tcW w:w="1604"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Grupy docelowe (osoby, instytucje, grupy społeczne bezpośrednio korzystające z pomocy) (jeśli dotyczy)</w:t>
            </w:r>
          </w:p>
        </w:tc>
        <w:tc>
          <w:tcPr>
            <w:tcW w:w="2902" w:type="pct"/>
            <w:vAlign w:val="center"/>
          </w:tcPr>
          <w:p w:rsidR="00A402DF" w:rsidRPr="00803E85" w:rsidRDefault="00A402DF" w:rsidP="006D30D8">
            <w:pPr>
              <w:jc w:val="both"/>
              <w:rPr>
                <w:rFonts w:ascii="Arial" w:hAnsi="Arial" w:cs="Arial"/>
                <w:iCs/>
                <w:sz w:val="20"/>
                <w:szCs w:val="20"/>
              </w:rPr>
            </w:pPr>
            <w:r w:rsidRPr="00803E85">
              <w:rPr>
                <w:rFonts w:ascii="Arial" w:hAnsi="Arial" w:cs="Arial"/>
                <w:i/>
                <w:iCs/>
                <w:sz w:val="20"/>
                <w:szCs w:val="20"/>
              </w:rPr>
              <w:t>nie dotyczy</w:t>
            </w:r>
          </w:p>
        </w:tc>
      </w:tr>
      <w:tr w:rsidR="00A402DF" w:rsidRPr="00803E85">
        <w:tc>
          <w:tcPr>
            <w:tcW w:w="269" w:type="pct"/>
            <w:vMerge w:val="restart"/>
            <w:vAlign w:val="center"/>
          </w:tcPr>
          <w:p w:rsidR="00A402DF" w:rsidRPr="00803E85" w:rsidRDefault="00A402DF" w:rsidP="00F04B56">
            <w:pPr>
              <w:numPr>
                <w:ilvl w:val="0"/>
                <w:numId w:val="8"/>
              </w:numPr>
              <w:tabs>
                <w:tab w:val="clear" w:pos="720"/>
              </w:tabs>
              <w:ind w:left="357" w:hanging="357"/>
              <w:jc w:val="both"/>
              <w:rPr>
                <w:rFonts w:ascii="Arial" w:hAnsi="Arial" w:cs="Arial"/>
                <w:bCs/>
                <w:sz w:val="20"/>
                <w:szCs w:val="20"/>
              </w:rPr>
            </w:pPr>
          </w:p>
        </w:tc>
        <w:tc>
          <w:tcPr>
            <w:tcW w:w="1829" w:type="pct"/>
            <w:gridSpan w:val="3"/>
            <w:vAlign w:val="center"/>
          </w:tcPr>
          <w:p w:rsidR="00A402DF" w:rsidRPr="00803E85" w:rsidRDefault="00A402DF" w:rsidP="006D30D8">
            <w:pPr>
              <w:pStyle w:val="Enormal"/>
              <w:rPr>
                <w:rFonts w:ascii="Arial" w:hAnsi="Arial" w:cs="Arial"/>
                <w:iCs/>
                <w:sz w:val="20"/>
                <w:lang w:val="pl-PL"/>
              </w:rPr>
            </w:pPr>
            <w:r w:rsidRPr="00803E85">
              <w:rPr>
                <w:rFonts w:ascii="Arial" w:hAnsi="Arial" w:cs="Arial"/>
                <w:iCs/>
                <w:sz w:val="20"/>
                <w:lang w:val="pl-PL"/>
              </w:rPr>
              <w:t>Tryb przeprowadzania naboru i oceny operacji/projektów</w:t>
            </w:r>
          </w:p>
        </w:tc>
        <w:tc>
          <w:tcPr>
            <w:tcW w:w="2902" w:type="pct"/>
            <w:vAlign w:val="center"/>
          </w:tcPr>
          <w:p w:rsidR="00A402DF" w:rsidRPr="00803E85" w:rsidRDefault="00A402DF" w:rsidP="002A1A04">
            <w:pPr>
              <w:autoSpaceDE w:val="0"/>
              <w:autoSpaceDN w:val="0"/>
              <w:adjustRightInd w:val="0"/>
              <w:jc w:val="both"/>
              <w:rPr>
                <w:rFonts w:ascii="Arial" w:hAnsi="Arial" w:cs="Arial"/>
                <w:iCs/>
                <w:sz w:val="20"/>
                <w:szCs w:val="20"/>
              </w:rPr>
            </w:pPr>
            <w:r w:rsidRPr="00803E85">
              <w:rPr>
                <w:rFonts w:ascii="Arial" w:hAnsi="Arial" w:cs="Arial"/>
                <w:iCs/>
                <w:sz w:val="20"/>
                <w:szCs w:val="20"/>
              </w:rPr>
              <w:t>W ramach poddziałania wyróżnia się 2 tryby wyboru projektów:</w:t>
            </w:r>
          </w:p>
          <w:p w:rsidR="00A402DF" w:rsidRPr="00803E85" w:rsidRDefault="00A402DF" w:rsidP="00F04B56">
            <w:pPr>
              <w:numPr>
                <w:ilvl w:val="0"/>
                <w:numId w:val="40"/>
              </w:numPr>
              <w:autoSpaceDE w:val="0"/>
              <w:autoSpaceDN w:val="0"/>
              <w:adjustRightInd w:val="0"/>
              <w:jc w:val="both"/>
              <w:rPr>
                <w:rFonts w:ascii="Arial" w:hAnsi="Arial" w:cs="Arial"/>
                <w:iCs/>
                <w:sz w:val="20"/>
                <w:szCs w:val="20"/>
              </w:rPr>
            </w:pPr>
            <w:r w:rsidRPr="00803E85">
              <w:rPr>
                <w:rFonts w:ascii="Arial" w:hAnsi="Arial" w:cs="Arial"/>
                <w:iCs/>
                <w:sz w:val="20"/>
                <w:szCs w:val="20"/>
              </w:rPr>
              <w:t>tryb indywidualny,</w:t>
            </w:r>
          </w:p>
          <w:p w:rsidR="00A402DF" w:rsidRPr="00803E85" w:rsidRDefault="00A402DF" w:rsidP="00F04B56">
            <w:pPr>
              <w:numPr>
                <w:ilvl w:val="0"/>
                <w:numId w:val="40"/>
              </w:numPr>
              <w:autoSpaceDE w:val="0"/>
              <w:autoSpaceDN w:val="0"/>
              <w:adjustRightInd w:val="0"/>
              <w:jc w:val="both"/>
              <w:rPr>
                <w:rFonts w:ascii="Arial" w:hAnsi="Arial" w:cs="Arial"/>
                <w:iCs/>
                <w:sz w:val="20"/>
                <w:szCs w:val="20"/>
              </w:rPr>
            </w:pPr>
            <w:r w:rsidRPr="00803E85">
              <w:rPr>
                <w:rFonts w:ascii="Arial" w:hAnsi="Arial" w:cs="Arial"/>
                <w:sz w:val="20"/>
                <w:szCs w:val="20"/>
              </w:rPr>
              <w:t>tryb konkursowy.</w:t>
            </w:r>
          </w:p>
        </w:tc>
      </w:tr>
      <w:tr w:rsidR="00A402DF" w:rsidRPr="00803E85">
        <w:tc>
          <w:tcPr>
            <w:tcW w:w="269" w:type="pct"/>
            <w:vMerge/>
            <w:vAlign w:val="center"/>
          </w:tcPr>
          <w:p w:rsidR="00A402DF" w:rsidRPr="00803E85" w:rsidRDefault="00A402DF" w:rsidP="006D30D8">
            <w:pPr>
              <w:ind w:left="357" w:hanging="357"/>
              <w:jc w:val="both"/>
              <w:rPr>
                <w:rFonts w:ascii="Arial" w:hAnsi="Arial" w:cs="Arial"/>
                <w:bCs/>
                <w:sz w:val="20"/>
                <w:szCs w:val="20"/>
              </w:rPr>
            </w:pPr>
          </w:p>
        </w:tc>
        <w:tc>
          <w:tcPr>
            <w:tcW w:w="195"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a</w:t>
            </w:r>
          </w:p>
        </w:tc>
        <w:tc>
          <w:tcPr>
            <w:tcW w:w="1634"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Tryb przeprowadzania naboru wniosków o dofinansowanie</w:t>
            </w:r>
          </w:p>
        </w:tc>
        <w:tc>
          <w:tcPr>
            <w:tcW w:w="2902" w:type="pct"/>
            <w:vAlign w:val="center"/>
          </w:tcPr>
          <w:p w:rsidR="00A402DF" w:rsidRPr="00803E85" w:rsidRDefault="00A402DF" w:rsidP="00CB16D1">
            <w:pPr>
              <w:autoSpaceDE w:val="0"/>
              <w:autoSpaceDN w:val="0"/>
              <w:adjustRightInd w:val="0"/>
              <w:jc w:val="both"/>
              <w:rPr>
                <w:rFonts w:ascii="Arial" w:hAnsi="Arial" w:cs="Arial"/>
                <w:iCs/>
                <w:sz w:val="20"/>
                <w:szCs w:val="20"/>
              </w:rPr>
            </w:pPr>
            <w:r w:rsidRPr="00803E85">
              <w:rPr>
                <w:rFonts w:ascii="Arial" w:hAnsi="Arial" w:cs="Arial"/>
                <w:sz w:val="20"/>
                <w:szCs w:val="20"/>
              </w:rPr>
              <w:t>Zgodnie z podrozdziałem 2.1. niniejszego dokumentu</w:t>
            </w:r>
          </w:p>
        </w:tc>
      </w:tr>
      <w:tr w:rsidR="00A402DF" w:rsidRPr="00803E85">
        <w:tc>
          <w:tcPr>
            <w:tcW w:w="269" w:type="pct"/>
            <w:vMerge/>
            <w:vAlign w:val="center"/>
          </w:tcPr>
          <w:p w:rsidR="00A402DF" w:rsidRPr="00803E85" w:rsidRDefault="00A402DF" w:rsidP="006D30D8">
            <w:pPr>
              <w:ind w:left="357" w:hanging="357"/>
              <w:jc w:val="both"/>
              <w:rPr>
                <w:rFonts w:ascii="Arial" w:hAnsi="Arial" w:cs="Arial"/>
                <w:bCs/>
                <w:sz w:val="20"/>
                <w:szCs w:val="20"/>
              </w:rPr>
            </w:pPr>
          </w:p>
        </w:tc>
        <w:tc>
          <w:tcPr>
            <w:tcW w:w="195"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b</w:t>
            </w:r>
          </w:p>
        </w:tc>
        <w:tc>
          <w:tcPr>
            <w:tcW w:w="1634"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Tryb oceny wniosków o dofinansowanie</w:t>
            </w:r>
          </w:p>
        </w:tc>
        <w:tc>
          <w:tcPr>
            <w:tcW w:w="2902" w:type="pct"/>
            <w:vAlign w:val="center"/>
          </w:tcPr>
          <w:p w:rsidR="00A402DF" w:rsidRPr="00803E85" w:rsidRDefault="00A402DF" w:rsidP="00380558">
            <w:pPr>
              <w:autoSpaceDE w:val="0"/>
              <w:autoSpaceDN w:val="0"/>
              <w:adjustRightInd w:val="0"/>
              <w:jc w:val="both"/>
              <w:rPr>
                <w:rFonts w:ascii="Arial" w:hAnsi="Arial" w:cs="Arial"/>
                <w:iCs/>
                <w:sz w:val="20"/>
                <w:szCs w:val="20"/>
              </w:rPr>
            </w:pPr>
            <w:r w:rsidRPr="00803E85">
              <w:rPr>
                <w:rFonts w:ascii="Arial" w:hAnsi="Arial" w:cs="Arial"/>
                <w:sz w:val="20"/>
                <w:szCs w:val="20"/>
              </w:rPr>
              <w:t>Zgodnie z podrozdziałem 2.1. niniejszego dokumentu</w:t>
            </w:r>
          </w:p>
        </w:tc>
      </w:tr>
      <w:tr w:rsidR="00A402DF" w:rsidRPr="00803E85">
        <w:tc>
          <w:tcPr>
            <w:tcW w:w="5000" w:type="pct"/>
            <w:gridSpan w:val="5"/>
            <w:vAlign w:val="center"/>
          </w:tcPr>
          <w:p w:rsidR="00A402DF" w:rsidRPr="00803E85" w:rsidRDefault="00A402DF" w:rsidP="006D30D8">
            <w:pPr>
              <w:ind w:left="357" w:hanging="357"/>
              <w:jc w:val="both"/>
              <w:rPr>
                <w:rFonts w:ascii="Arial" w:hAnsi="Arial" w:cs="Arial"/>
                <w:bCs/>
                <w:iCs/>
                <w:sz w:val="20"/>
                <w:szCs w:val="20"/>
              </w:rPr>
            </w:pPr>
            <w:r w:rsidRPr="00803E85">
              <w:rPr>
                <w:rFonts w:ascii="Arial" w:hAnsi="Arial" w:cs="Arial"/>
                <w:bCs/>
                <w:iCs/>
                <w:sz w:val="20"/>
                <w:szCs w:val="20"/>
              </w:rPr>
              <w:t>Część finansowa</w:t>
            </w:r>
          </w:p>
        </w:tc>
      </w:tr>
      <w:tr w:rsidR="00A402DF" w:rsidRPr="00803E85" w:rsidTr="00832C8C">
        <w:tc>
          <w:tcPr>
            <w:tcW w:w="269" w:type="pct"/>
          </w:tcPr>
          <w:p w:rsidR="00A402DF" w:rsidRPr="00CA769B" w:rsidRDefault="00A402DF" w:rsidP="00832C8C">
            <w:pPr>
              <w:spacing w:before="60"/>
              <w:rPr>
                <w:rFonts w:ascii="Arial" w:hAnsi="Arial" w:cs="Arial"/>
                <w:sz w:val="20"/>
                <w:szCs w:val="20"/>
              </w:rPr>
            </w:pPr>
            <w:r w:rsidRPr="00CA769B">
              <w:rPr>
                <w:rFonts w:ascii="Arial" w:hAnsi="Arial" w:cs="Arial"/>
                <w:sz w:val="20"/>
                <w:szCs w:val="20"/>
              </w:rPr>
              <w:t>20.</w:t>
            </w:r>
          </w:p>
        </w:tc>
        <w:tc>
          <w:tcPr>
            <w:tcW w:w="1829" w:type="pct"/>
            <w:gridSpan w:val="3"/>
          </w:tcPr>
          <w:p w:rsidR="00A402DF" w:rsidRPr="00CA769B" w:rsidRDefault="00A402DF" w:rsidP="00832C8C">
            <w:pPr>
              <w:spacing w:before="60"/>
              <w:rPr>
                <w:rFonts w:ascii="Arial" w:hAnsi="Arial" w:cs="Arial"/>
                <w:sz w:val="20"/>
                <w:szCs w:val="20"/>
              </w:rPr>
            </w:pPr>
            <w:r>
              <w:rPr>
                <w:rFonts w:ascii="Arial" w:hAnsi="Arial" w:cs="Arial"/>
                <w:sz w:val="20"/>
                <w:szCs w:val="20"/>
              </w:rPr>
              <w:t>Alokacja finansowa na działanie/</w:t>
            </w:r>
            <w:r w:rsidRPr="00CA769B">
              <w:rPr>
                <w:rFonts w:ascii="Arial" w:hAnsi="Arial" w:cs="Arial"/>
                <w:sz w:val="20"/>
                <w:szCs w:val="20"/>
              </w:rPr>
              <w:t>poddziałanie ogółem</w:t>
            </w:r>
          </w:p>
        </w:tc>
        <w:tc>
          <w:tcPr>
            <w:tcW w:w="2902" w:type="pct"/>
            <w:vAlign w:val="center"/>
          </w:tcPr>
          <w:p w:rsidR="00A402DF" w:rsidRPr="00024FE7" w:rsidRDefault="00A402DF" w:rsidP="001B2932">
            <w:pPr>
              <w:jc w:val="both"/>
              <w:rPr>
                <w:rFonts w:ascii="Arial" w:hAnsi="Arial" w:cs="Arial"/>
                <w:sz w:val="20"/>
                <w:szCs w:val="20"/>
              </w:rPr>
            </w:pPr>
            <w:r w:rsidRPr="00024FE7">
              <w:rPr>
                <w:rFonts w:ascii="Arial" w:hAnsi="Arial" w:cs="Arial"/>
                <w:iCs/>
                <w:sz w:val="20"/>
                <w:szCs w:val="20"/>
              </w:rPr>
              <w:fldChar w:fldCharType="begin"/>
            </w:r>
            <w:r w:rsidRPr="00024FE7">
              <w:rPr>
                <w:rFonts w:ascii="Arial" w:hAnsi="Arial" w:cs="Arial"/>
                <w:iCs/>
                <w:sz w:val="20"/>
                <w:szCs w:val="20"/>
              </w:rPr>
              <w:instrText xml:space="preserve"> =(C16+C17) </w:instrText>
            </w:r>
            <w:r w:rsidRPr="00024FE7">
              <w:rPr>
                <w:rFonts w:ascii="Arial" w:hAnsi="Arial" w:cs="Arial"/>
                <w:iCs/>
                <w:sz w:val="20"/>
                <w:szCs w:val="20"/>
              </w:rPr>
              <w:fldChar w:fldCharType="separate"/>
            </w:r>
            <w:r>
              <w:rPr>
                <w:rFonts w:ascii="Arial" w:hAnsi="Arial" w:cs="Arial"/>
                <w:iCs/>
                <w:sz w:val="20"/>
                <w:szCs w:val="20"/>
              </w:rPr>
              <w:t xml:space="preserve">12 167 012,18 </w:t>
            </w:r>
            <w:r w:rsidRPr="00024FE7">
              <w:rPr>
                <w:rFonts w:ascii="Arial" w:hAnsi="Arial" w:cs="Arial"/>
                <w:iCs/>
                <w:sz w:val="20"/>
                <w:szCs w:val="20"/>
              </w:rPr>
              <w:t xml:space="preserve">EUR </w:t>
            </w:r>
            <w:r w:rsidRPr="00024FE7">
              <w:rPr>
                <w:rFonts w:ascii="Arial" w:hAnsi="Arial" w:cs="Arial"/>
                <w:iCs/>
                <w:sz w:val="20"/>
                <w:szCs w:val="20"/>
              </w:rPr>
              <w:fldChar w:fldCharType="end"/>
            </w:r>
          </w:p>
        </w:tc>
      </w:tr>
      <w:tr w:rsidR="00A402DF" w:rsidRPr="00803E85" w:rsidTr="00832C8C">
        <w:tc>
          <w:tcPr>
            <w:tcW w:w="269" w:type="pct"/>
          </w:tcPr>
          <w:p w:rsidR="00A402DF" w:rsidRPr="00CA769B" w:rsidRDefault="00A402DF" w:rsidP="00832C8C">
            <w:pPr>
              <w:spacing w:before="60"/>
              <w:rPr>
                <w:rFonts w:ascii="Arial" w:hAnsi="Arial" w:cs="Arial"/>
                <w:sz w:val="20"/>
                <w:szCs w:val="20"/>
              </w:rPr>
            </w:pPr>
            <w:r w:rsidRPr="00CA769B">
              <w:rPr>
                <w:rFonts w:ascii="Arial" w:hAnsi="Arial" w:cs="Arial"/>
                <w:sz w:val="20"/>
                <w:szCs w:val="20"/>
              </w:rPr>
              <w:t xml:space="preserve">21. </w:t>
            </w:r>
          </w:p>
        </w:tc>
        <w:tc>
          <w:tcPr>
            <w:tcW w:w="1829" w:type="pct"/>
            <w:gridSpan w:val="3"/>
          </w:tcPr>
          <w:p w:rsidR="00A402DF" w:rsidRPr="00CA769B" w:rsidRDefault="00A402DF" w:rsidP="00832C8C">
            <w:pPr>
              <w:spacing w:before="60"/>
              <w:rPr>
                <w:rFonts w:ascii="Arial" w:hAnsi="Arial" w:cs="Arial"/>
                <w:sz w:val="20"/>
                <w:szCs w:val="20"/>
              </w:rPr>
            </w:pPr>
            <w:r w:rsidRPr="00CA769B">
              <w:rPr>
                <w:rFonts w:ascii="Arial" w:hAnsi="Arial" w:cs="Arial"/>
                <w:sz w:val="20"/>
                <w:szCs w:val="20"/>
              </w:rPr>
              <w:t xml:space="preserve">Wkład ze środków unijnych na działanie/poddziałanie </w:t>
            </w:r>
          </w:p>
        </w:tc>
        <w:tc>
          <w:tcPr>
            <w:tcW w:w="2902" w:type="pct"/>
            <w:vAlign w:val="center"/>
          </w:tcPr>
          <w:p w:rsidR="00A402DF" w:rsidRPr="00024FE7" w:rsidRDefault="00A402DF" w:rsidP="006E4DDF">
            <w:pPr>
              <w:spacing w:line="24" w:lineRule="atLeast"/>
              <w:rPr>
                <w:rFonts w:ascii="Arial" w:hAnsi="Arial" w:cs="Arial"/>
                <w:iCs/>
                <w:sz w:val="20"/>
                <w:szCs w:val="20"/>
              </w:rPr>
            </w:pPr>
            <w:r>
              <w:rPr>
                <w:rFonts w:ascii="Arial" w:hAnsi="Arial" w:cs="Arial"/>
                <w:iCs/>
                <w:sz w:val="20"/>
                <w:szCs w:val="20"/>
              </w:rPr>
              <w:t xml:space="preserve">  9 733 610,11</w:t>
            </w:r>
            <w:r w:rsidRPr="00024FE7">
              <w:rPr>
                <w:rFonts w:ascii="Arial" w:hAnsi="Arial" w:cs="Arial"/>
                <w:iCs/>
                <w:sz w:val="20"/>
                <w:szCs w:val="20"/>
              </w:rPr>
              <w:t xml:space="preserve"> EUR</w:t>
            </w:r>
          </w:p>
        </w:tc>
      </w:tr>
      <w:tr w:rsidR="00A402DF" w:rsidRPr="00803E85" w:rsidTr="00832C8C">
        <w:tc>
          <w:tcPr>
            <w:tcW w:w="269" w:type="pct"/>
          </w:tcPr>
          <w:p w:rsidR="00A402DF" w:rsidRPr="00CA769B" w:rsidRDefault="00A402DF" w:rsidP="00832C8C">
            <w:pPr>
              <w:spacing w:before="60"/>
              <w:rPr>
                <w:rFonts w:ascii="Arial" w:hAnsi="Arial" w:cs="Arial"/>
                <w:sz w:val="20"/>
                <w:szCs w:val="20"/>
              </w:rPr>
            </w:pPr>
            <w:r w:rsidRPr="00CA769B">
              <w:rPr>
                <w:rFonts w:ascii="Arial" w:hAnsi="Arial" w:cs="Arial"/>
                <w:sz w:val="20"/>
                <w:szCs w:val="20"/>
              </w:rPr>
              <w:t xml:space="preserve">22. </w:t>
            </w:r>
          </w:p>
        </w:tc>
        <w:tc>
          <w:tcPr>
            <w:tcW w:w="1829" w:type="pct"/>
            <w:gridSpan w:val="3"/>
          </w:tcPr>
          <w:p w:rsidR="00A402DF" w:rsidRPr="00CA769B" w:rsidRDefault="00A402DF" w:rsidP="00832C8C">
            <w:pPr>
              <w:spacing w:before="60"/>
              <w:rPr>
                <w:rFonts w:ascii="Arial" w:hAnsi="Arial" w:cs="Arial"/>
                <w:sz w:val="20"/>
                <w:szCs w:val="20"/>
              </w:rPr>
            </w:pPr>
            <w:r w:rsidRPr="00CA769B">
              <w:rPr>
                <w:rFonts w:ascii="Arial" w:hAnsi="Arial" w:cs="Arial"/>
                <w:sz w:val="20"/>
                <w:szCs w:val="20"/>
              </w:rPr>
              <w:t>Wkład ze środków publicznych krajowych na działanie/ podddziałanie</w:t>
            </w:r>
          </w:p>
        </w:tc>
        <w:tc>
          <w:tcPr>
            <w:tcW w:w="2902" w:type="pct"/>
            <w:vAlign w:val="center"/>
          </w:tcPr>
          <w:p w:rsidR="00A402DF" w:rsidRPr="00024FE7" w:rsidRDefault="00A402DF" w:rsidP="006E4DDF">
            <w:pPr>
              <w:spacing w:line="24" w:lineRule="atLeast"/>
              <w:rPr>
                <w:rFonts w:ascii="Arial" w:hAnsi="Arial" w:cs="Arial"/>
                <w:iCs/>
                <w:sz w:val="20"/>
                <w:szCs w:val="20"/>
              </w:rPr>
            </w:pPr>
            <w:r w:rsidRPr="00024FE7">
              <w:rPr>
                <w:rFonts w:ascii="Arial" w:hAnsi="Arial" w:cs="Arial"/>
                <w:iCs/>
                <w:sz w:val="20"/>
                <w:szCs w:val="20"/>
              </w:rPr>
              <w:t xml:space="preserve">  </w:t>
            </w:r>
            <w:r>
              <w:rPr>
                <w:rFonts w:ascii="Arial" w:hAnsi="Arial" w:cs="Arial"/>
                <w:sz w:val="20"/>
                <w:szCs w:val="20"/>
              </w:rPr>
              <w:t>2 433 402,07</w:t>
            </w:r>
            <w:r w:rsidRPr="00024FE7">
              <w:rPr>
                <w:rFonts w:ascii="Arial" w:hAnsi="Arial" w:cs="Arial"/>
                <w:sz w:val="20"/>
                <w:szCs w:val="20"/>
              </w:rPr>
              <w:t xml:space="preserve"> EUR</w:t>
            </w:r>
          </w:p>
        </w:tc>
      </w:tr>
      <w:tr w:rsidR="00A402DF" w:rsidRPr="00803E85" w:rsidTr="00832C8C">
        <w:tc>
          <w:tcPr>
            <w:tcW w:w="269" w:type="pct"/>
          </w:tcPr>
          <w:p w:rsidR="00A402DF" w:rsidRPr="00CA769B" w:rsidRDefault="00A402DF" w:rsidP="00832C8C">
            <w:pPr>
              <w:spacing w:before="60"/>
              <w:rPr>
                <w:rFonts w:ascii="Arial" w:hAnsi="Arial" w:cs="Arial"/>
                <w:sz w:val="20"/>
                <w:szCs w:val="20"/>
              </w:rPr>
            </w:pPr>
            <w:r w:rsidRPr="00CA769B">
              <w:rPr>
                <w:rFonts w:ascii="Arial" w:hAnsi="Arial" w:cs="Arial"/>
                <w:sz w:val="20"/>
                <w:szCs w:val="20"/>
              </w:rPr>
              <w:t xml:space="preserve">23. </w:t>
            </w:r>
          </w:p>
        </w:tc>
        <w:tc>
          <w:tcPr>
            <w:tcW w:w="1829" w:type="pct"/>
            <w:gridSpan w:val="3"/>
          </w:tcPr>
          <w:p w:rsidR="00A402DF" w:rsidRPr="00CA769B" w:rsidRDefault="00A402DF" w:rsidP="00832C8C">
            <w:pPr>
              <w:spacing w:before="60"/>
              <w:rPr>
                <w:rFonts w:ascii="Arial" w:hAnsi="Arial" w:cs="Arial"/>
                <w:sz w:val="20"/>
                <w:szCs w:val="20"/>
              </w:rPr>
            </w:pPr>
            <w:r w:rsidRPr="00CA769B">
              <w:rPr>
                <w:rFonts w:ascii="Arial" w:hAnsi="Arial" w:cs="Arial"/>
                <w:sz w:val="20"/>
                <w:szCs w:val="20"/>
              </w:rPr>
              <w:t>Przewidywana wielkość środków prywatnych na działanie/ poddziałanie</w:t>
            </w:r>
          </w:p>
        </w:tc>
        <w:tc>
          <w:tcPr>
            <w:tcW w:w="2902" w:type="pct"/>
            <w:vAlign w:val="center"/>
          </w:tcPr>
          <w:p w:rsidR="00A402DF" w:rsidRPr="00024FE7" w:rsidRDefault="00A402DF" w:rsidP="0069553B">
            <w:pPr>
              <w:spacing w:line="24" w:lineRule="atLeast"/>
              <w:rPr>
                <w:rFonts w:ascii="Arial" w:hAnsi="Arial" w:cs="Arial"/>
                <w:iCs/>
                <w:sz w:val="20"/>
                <w:szCs w:val="20"/>
              </w:rPr>
            </w:pPr>
            <w:r w:rsidRPr="00024FE7">
              <w:rPr>
                <w:rFonts w:ascii="Arial" w:hAnsi="Arial" w:cs="Arial"/>
                <w:iCs/>
                <w:sz w:val="20"/>
                <w:szCs w:val="20"/>
              </w:rPr>
              <w:t xml:space="preserve">  0 EUR</w:t>
            </w:r>
          </w:p>
        </w:tc>
      </w:tr>
      <w:tr w:rsidR="00A402DF" w:rsidRPr="00803E85">
        <w:tc>
          <w:tcPr>
            <w:tcW w:w="269" w:type="pct"/>
            <w:vAlign w:val="center"/>
          </w:tcPr>
          <w:p w:rsidR="00A402DF" w:rsidRPr="00803E85" w:rsidRDefault="00A402DF" w:rsidP="00F04B56">
            <w:pPr>
              <w:numPr>
                <w:ilvl w:val="0"/>
                <w:numId w:val="56"/>
              </w:numPr>
              <w:jc w:val="both"/>
              <w:rPr>
                <w:rFonts w:ascii="Arial" w:hAnsi="Arial" w:cs="Arial"/>
                <w:bCs/>
                <w:sz w:val="20"/>
                <w:szCs w:val="20"/>
              </w:rPr>
            </w:pPr>
          </w:p>
        </w:tc>
        <w:tc>
          <w:tcPr>
            <w:tcW w:w="1829" w:type="pct"/>
            <w:gridSpan w:val="3"/>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 xml:space="preserve">Maksymalny udział środków UE </w:t>
            </w:r>
            <w:r>
              <w:rPr>
                <w:rFonts w:ascii="Arial" w:hAnsi="Arial" w:cs="Arial"/>
                <w:bCs/>
                <w:sz w:val="20"/>
                <w:szCs w:val="20"/>
              </w:rPr>
              <w:br/>
            </w:r>
            <w:r w:rsidRPr="00803E85">
              <w:rPr>
                <w:rFonts w:ascii="Arial" w:hAnsi="Arial" w:cs="Arial"/>
                <w:bCs/>
                <w:sz w:val="20"/>
                <w:szCs w:val="20"/>
              </w:rPr>
              <w:t>w wydatkach kwalifikowanych na poziomie projektu (%)</w:t>
            </w:r>
          </w:p>
        </w:tc>
        <w:tc>
          <w:tcPr>
            <w:tcW w:w="2902" w:type="pct"/>
          </w:tcPr>
          <w:p w:rsidR="00A402DF" w:rsidRPr="00274FEB" w:rsidRDefault="00A402DF" w:rsidP="00274FEB">
            <w:pPr>
              <w:ind w:right="12"/>
              <w:jc w:val="both"/>
              <w:rPr>
                <w:rFonts w:ascii="Arial" w:hAnsi="Arial" w:cs="Arial"/>
                <w:sz w:val="20"/>
                <w:szCs w:val="20"/>
              </w:rPr>
            </w:pPr>
            <w:r w:rsidRPr="00274FEB">
              <w:rPr>
                <w:rFonts w:ascii="Arial" w:hAnsi="Arial" w:cs="Arial"/>
                <w:sz w:val="20"/>
                <w:szCs w:val="20"/>
              </w:rPr>
              <w:t>Maksymalny udział środków EFRR wynosi 80% wydatków kwalifikowanych na poziomie projektu (w przypadku projektów nie objętych pomocą publiczną i nie generujących dochodu).</w:t>
            </w:r>
          </w:p>
          <w:p w:rsidR="00A402DF" w:rsidRPr="00274FEB" w:rsidRDefault="00A402DF" w:rsidP="00274FEB">
            <w:pPr>
              <w:ind w:right="12"/>
              <w:jc w:val="both"/>
              <w:rPr>
                <w:rFonts w:ascii="Arial" w:hAnsi="Arial" w:cs="Arial"/>
                <w:sz w:val="20"/>
                <w:szCs w:val="20"/>
              </w:rPr>
            </w:pPr>
            <w:r w:rsidRPr="00274FEB">
              <w:rPr>
                <w:rFonts w:ascii="Arial" w:hAnsi="Arial" w:cs="Arial"/>
                <w:sz w:val="20"/>
                <w:szCs w:val="20"/>
              </w:rPr>
              <w:t>Dla projektów podlegaj</w:t>
            </w:r>
            <w:r>
              <w:rPr>
                <w:rFonts w:ascii="Arial" w:hAnsi="Arial" w:cs="Arial"/>
                <w:sz w:val="20"/>
                <w:szCs w:val="20"/>
              </w:rPr>
              <w:t xml:space="preserve">ących zasadom udzielania pomocy </w:t>
            </w:r>
            <w:r w:rsidRPr="00274FEB">
              <w:rPr>
                <w:rFonts w:ascii="Arial" w:hAnsi="Arial" w:cs="Arial"/>
                <w:sz w:val="20"/>
                <w:szCs w:val="20"/>
              </w:rPr>
              <w:t>publicz</w:t>
            </w:r>
            <w:r>
              <w:rPr>
                <w:rFonts w:ascii="Arial" w:hAnsi="Arial" w:cs="Arial"/>
                <w:sz w:val="20"/>
                <w:szCs w:val="20"/>
              </w:rPr>
              <w:t xml:space="preserve">nej, </w:t>
            </w:r>
            <w:r w:rsidRPr="00274FEB">
              <w:rPr>
                <w:rFonts w:ascii="Arial" w:hAnsi="Arial" w:cs="Arial"/>
                <w:sz w:val="20"/>
                <w:szCs w:val="20"/>
              </w:rPr>
              <w:t xml:space="preserve">w przypadku jednostek samorządu terytorialnego, ich związków i stowarzyszeń oraz jednostek organizacyjnych JST, maksymalny udział środków EFRR, zgodnie z zasadami określonymi </w:t>
            </w:r>
            <w:r>
              <w:rPr>
                <w:rFonts w:ascii="Arial" w:hAnsi="Arial" w:cs="Arial"/>
                <w:sz w:val="20"/>
                <w:szCs w:val="20"/>
              </w:rPr>
              <w:br/>
            </w:r>
            <w:r w:rsidRPr="00274FEB">
              <w:rPr>
                <w:rFonts w:ascii="Arial" w:hAnsi="Arial" w:cs="Arial"/>
                <w:sz w:val="20"/>
                <w:szCs w:val="20"/>
              </w:rPr>
              <w:t>w rozporządzeniach dotyczących pomocy publicznej, wynosi max. 50% (w tym 100% EFRR).</w:t>
            </w:r>
          </w:p>
          <w:p w:rsidR="00A402DF" w:rsidRPr="00803E85" w:rsidRDefault="00A402DF" w:rsidP="00E70854">
            <w:pPr>
              <w:jc w:val="both"/>
              <w:rPr>
                <w:rFonts w:ascii="Arial" w:hAnsi="Arial" w:cs="Arial"/>
                <w:sz w:val="20"/>
                <w:szCs w:val="20"/>
              </w:rPr>
            </w:pPr>
            <w:r w:rsidRPr="00274FEB">
              <w:rPr>
                <w:rFonts w:ascii="Arial" w:hAnsi="Arial" w:cs="Arial"/>
                <w:sz w:val="20"/>
                <w:szCs w:val="20"/>
              </w:rPr>
              <w:t>Dla projektów podlegających zasadom udzielania pomocy publicznej, w przypadku pozostałych Beneficjentów, maksymalny poziom dofinansowania projektów ze środków publicznych, zgodnie z zasadami określonymi w rozporządzeniach dotyczących pomocy publicznej, wynosi max. 50% (w tym 85% EFRR i 15% budżet państwa).</w:t>
            </w:r>
          </w:p>
        </w:tc>
      </w:tr>
      <w:tr w:rsidR="00A402DF" w:rsidRPr="00803E85">
        <w:tc>
          <w:tcPr>
            <w:tcW w:w="269" w:type="pct"/>
            <w:vAlign w:val="center"/>
          </w:tcPr>
          <w:p w:rsidR="00A402DF" w:rsidRPr="00803E85" w:rsidRDefault="00A402DF" w:rsidP="00F04B56">
            <w:pPr>
              <w:numPr>
                <w:ilvl w:val="0"/>
                <w:numId w:val="56"/>
              </w:numPr>
              <w:jc w:val="both"/>
              <w:rPr>
                <w:rFonts w:ascii="Arial" w:hAnsi="Arial" w:cs="Arial"/>
                <w:bCs/>
                <w:sz w:val="20"/>
                <w:szCs w:val="20"/>
              </w:rPr>
            </w:pPr>
          </w:p>
        </w:tc>
        <w:tc>
          <w:tcPr>
            <w:tcW w:w="1829" w:type="pct"/>
            <w:gridSpan w:val="3"/>
            <w:vAlign w:val="center"/>
          </w:tcPr>
          <w:p w:rsidR="00A402DF" w:rsidRPr="00803E85" w:rsidRDefault="00A402DF" w:rsidP="006D30D8">
            <w:pPr>
              <w:jc w:val="both"/>
              <w:rPr>
                <w:rFonts w:ascii="Arial" w:hAnsi="Arial" w:cs="Arial"/>
                <w:bCs/>
                <w:sz w:val="20"/>
                <w:szCs w:val="20"/>
              </w:rPr>
            </w:pPr>
            <w:r>
              <w:rPr>
                <w:rFonts w:ascii="Arial" w:hAnsi="Arial" w:cs="Arial"/>
                <w:bCs/>
                <w:sz w:val="20"/>
                <w:szCs w:val="20"/>
              </w:rPr>
              <w:t xml:space="preserve">Minimalny wkład </w:t>
            </w:r>
            <w:r w:rsidRPr="00803E85">
              <w:rPr>
                <w:rFonts w:ascii="Arial" w:hAnsi="Arial" w:cs="Arial"/>
                <w:bCs/>
                <w:sz w:val="20"/>
                <w:szCs w:val="20"/>
              </w:rPr>
              <w:t>własny beneficjenta (%) (jeśli dotyczy)</w:t>
            </w:r>
          </w:p>
        </w:tc>
        <w:tc>
          <w:tcPr>
            <w:tcW w:w="2902" w:type="pct"/>
          </w:tcPr>
          <w:p w:rsidR="00A402DF" w:rsidRPr="007C2766" w:rsidRDefault="00A402DF" w:rsidP="00DF5A8F">
            <w:pPr>
              <w:spacing w:before="60"/>
              <w:jc w:val="both"/>
              <w:rPr>
                <w:rFonts w:ascii="Arial" w:hAnsi="Arial" w:cs="Arial"/>
                <w:sz w:val="20"/>
                <w:szCs w:val="20"/>
              </w:rPr>
            </w:pPr>
            <w:r w:rsidRPr="007C2766">
              <w:rPr>
                <w:rFonts w:ascii="Arial" w:hAnsi="Arial" w:cs="Arial"/>
                <w:sz w:val="20"/>
                <w:szCs w:val="20"/>
              </w:rPr>
              <w:t>Minimalny wkład własny, jaki Beneficjent zobowiązany jest zabezpieczyć, w przypadku projektów nieobjętych pomocą publiczną i niegenerujących dochodu, wynosi 20% całkowitych wydatków kwalifikowalnych w ramach projektu, w tym 5% stanowić muszą środki własne Beneficjenta (1% środki własne Lidera w przypadku projektów partnerskich) - instrukcja wypełniania wniosku o dofinansowanie projektu.</w:t>
            </w:r>
          </w:p>
          <w:p w:rsidR="00A402DF" w:rsidRPr="007C2766" w:rsidRDefault="00A402DF" w:rsidP="00DF5A8F">
            <w:pPr>
              <w:jc w:val="both"/>
              <w:rPr>
                <w:rFonts w:ascii="Arial" w:hAnsi="Arial" w:cs="Arial"/>
                <w:sz w:val="20"/>
                <w:szCs w:val="20"/>
              </w:rPr>
            </w:pPr>
            <w:r w:rsidRPr="007C2766">
              <w:rPr>
                <w:rFonts w:ascii="Arial" w:hAnsi="Arial" w:cs="Arial"/>
                <w:sz w:val="20"/>
                <w:szCs w:val="20"/>
              </w:rPr>
              <w:t xml:space="preserve">Poziom wkładu własnego w przypadku projektów generujących dochód zależy od wartości luki finansowej. </w:t>
            </w:r>
          </w:p>
          <w:p w:rsidR="00A402DF" w:rsidRPr="00803E85" w:rsidRDefault="00A402DF" w:rsidP="00DF5A8F">
            <w:pPr>
              <w:jc w:val="both"/>
              <w:rPr>
                <w:rFonts w:ascii="Arial" w:hAnsi="Arial" w:cs="Arial"/>
                <w:sz w:val="20"/>
                <w:szCs w:val="20"/>
              </w:rPr>
            </w:pPr>
            <w:r w:rsidRPr="007C2766">
              <w:rPr>
                <w:rFonts w:ascii="Arial" w:hAnsi="Arial" w:cs="Arial"/>
                <w:sz w:val="20"/>
                <w:szCs w:val="20"/>
              </w:rPr>
              <w:t>Dla projektów podlegających zasadom udzielania pomocy publicznej minimalny wkład własny Beneficjenta wynosi 50% - zgodnie z zasadami określonymi w rozporządzeniach dotyczących udzielania pomocy publicznej.</w:t>
            </w:r>
          </w:p>
        </w:tc>
      </w:tr>
      <w:tr w:rsidR="00A402DF" w:rsidRPr="00803E85">
        <w:tc>
          <w:tcPr>
            <w:tcW w:w="269" w:type="pct"/>
            <w:vAlign w:val="center"/>
          </w:tcPr>
          <w:p w:rsidR="00A402DF" w:rsidRPr="00803E85" w:rsidRDefault="00A402DF" w:rsidP="00F04B56">
            <w:pPr>
              <w:numPr>
                <w:ilvl w:val="0"/>
                <w:numId w:val="56"/>
              </w:numPr>
              <w:jc w:val="both"/>
              <w:rPr>
                <w:rFonts w:ascii="Arial" w:hAnsi="Arial" w:cs="Arial"/>
                <w:bCs/>
                <w:sz w:val="20"/>
                <w:szCs w:val="20"/>
              </w:rPr>
            </w:pPr>
          </w:p>
        </w:tc>
        <w:tc>
          <w:tcPr>
            <w:tcW w:w="1829" w:type="pct"/>
            <w:gridSpan w:val="3"/>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Pomoc publiczna (jeśli dotyczy)</w:t>
            </w:r>
          </w:p>
        </w:tc>
        <w:tc>
          <w:tcPr>
            <w:tcW w:w="2902" w:type="pct"/>
            <w:vAlign w:val="center"/>
          </w:tcPr>
          <w:p w:rsidR="00A402DF" w:rsidRPr="00803E85" w:rsidRDefault="00A402DF" w:rsidP="00ED0E35">
            <w:pPr>
              <w:autoSpaceDE w:val="0"/>
              <w:autoSpaceDN w:val="0"/>
              <w:adjustRightInd w:val="0"/>
              <w:jc w:val="both"/>
              <w:rPr>
                <w:rFonts w:ascii="Arial" w:hAnsi="Arial" w:cs="Arial"/>
                <w:sz w:val="20"/>
                <w:szCs w:val="20"/>
              </w:rPr>
            </w:pPr>
            <w:r w:rsidRPr="00803E85">
              <w:rPr>
                <w:rFonts w:ascii="Arial" w:hAnsi="Arial" w:cs="Arial"/>
                <w:iCs/>
                <w:sz w:val="20"/>
                <w:szCs w:val="20"/>
              </w:rPr>
              <w:t xml:space="preserve">W przypadku wystąpienia pomocy publicznej wsparcie udzielane w ramach poddziałania 6.1.1. będzie podlegać zasadom pomocy publicznej </w:t>
            </w:r>
            <w:r w:rsidRPr="00803E85">
              <w:rPr>
                <w:rFonts w:ascii="Arial" w:hAnsi="Arial" w:cs="Arial"/>
                <w:sz w:val="20"/>
                <w:szCs w:val="20"/>
              </w:rPr>
              <w:t>okre</w:t>
            </w:r>
            <w:r w:rsidRPr="00803E85">
              <w:rPr>
                <w:rFonts w:ascii="Arial" w:eastAsia="TTE16545A0t00" w:hAnsi="Arial" w:cs="Arial"/>
                <w:sz w:val="20"/>
                <w:szCs w:val="20"/>
              </w:rPr>
              <w:t>ś</w:t>
            </w:r>
            <w:r w:rsidRPr="00803E85">
              <w:rPr>
                <w:rFonts w:ascii="Arial" w:hAnsi="Arial" w:cs="Arial"/>
                <w:sz w:val="20"/>
                <w:szCs w:val="20"/>
              </w:rPr>
              <w:t>lonym w następujących rozporządzeniach:</w:t>
            </w:r>
          </w:p>
          <w:p w:rsidR="00A402DF" w:rsidRPr="00803E85" w:rsidRDefault="00A402DF" w:rsidP="00304372">
            <w:pPr>
              <w:numPr>
                <w:ilvl w:val="0"/>
                <w:numId w:val="88"/>
              </w:numPr>
              <w:tabs>
                <w:tab w:val="clear" w:pos="834"/>
                <w:tab w:val="num" w:pos="335"/>
              </w:tabs>
              <w:ind w:left="335"/>
              <w:jc w:val="both"/>
              <w:rPr>
                <w:rFonts w:ascii="Arial" w:hAnsi="Arial" w:cs="Arial"/>
                <w:iCs/>
                <w:sz w:val="20"/>
                <w:szCs w:val="20"/>
              </w:rPr>
            </w:pPr>
            <w:r w:rsidRPr="00803E85">
              <w:rPr>
                <w:rFonts w:ascii="Arial" w:hAnsi="Arial" w:cs="Arial"/>
                <w:i/>
                <w:iCs/>
                <w:sz w:val="20"/>
                <w:szCs w:val="20"/>
              </w:rPr>
              <w:t>Rozporz</w:t>
            </w:r>
            <w:r w:rsidRPr="00803E85">
              <w:rPr>
                <w:rFonts w:ascii="Arial" w:hAnsi="Arial" w:cs="Arial"/>
                <w:sz w:val="20"/>
                <w:szCs w:val="20"/>
              </w:rPr>
              <w:t>ą</w:t>
            </w:r>
            <w:r w:rsidRPr="00803E85">
              <w:rPr>
                <w:rFonts w:ascii="Arial" w:hAnsi="Arial" w:cs="Arial"/>
                <w:i/>
                <w:iCs/>
                <w:sz w:val="20"/>
                <w:szCs w:val="20"/>
              </w:rPr>
              <w:t xml:space="preserve">dzeniu Ministra Rozwoju Regionalnego w sprawie udzielania regionalnej pomocy inwestycyjnej w ramach regionalnych programów operacyjnych, </w:t>
            </w:r>
          </w:p>
          <w:p w:rsidR="00A402DF" w:rsidRPr="00803E85" w:rsidRDefault="00A402DF" w:rsidP="00304372">
            <w:pPr>
              <w:numPr>
                <w:ilvl w:val="0"/>
                <w:numId w:val="88"/>
              </w:numPr>
              <w:tabs>
                <w:tab w:val="clear" w:pos="834"/>
                <w:tab w:val="num" w:pos="335"/>
              </w:tabs>
              <w:ind w:left="335"/>
              <w:jc w:val="both"/>
              <w:rPr>
                <w:rFonts w:ascii="Arial" w:hAnsi="Arial" w:cs="Arial"/>
                <w:iCs/>
                <w:sz w:val="20"/>
                <w:szCs w:val="20"/>
              </w:rPr>
            </w:pPr>
            <w:r w:rsidRPr="00803E85">
              <w:rPr>
                <w:rFonts w:ascii="Arial" w:hAnsi="Arial" w:cs="Arial"/>
                <w:i/>
                <w:iCs/>
                <w:sz w:val="20"/>
                <w:szCs w:val="20"/>
              </w:rPr>
              <w:t xml:space="preserve">Rozporządzeniu Ministra Rozwoju Regionalnego w sprawie udzielania pomocy de minimis w ramach regionalnych programów operacyjnych, </w:t>
            </w:r>
          </w:p>
          <w:p w:rsidR="00A402DF" w:rsidRPr="00803E85" w:rsidRDefault="00A402DF" w:rsidP="00ED0E35">
            <w:pPr>
              <w:autoSpaceDE w:val="0"/>
              <w:autoSpaceDN w:val="0"/>
              <w:adjustRightInd w:val="0"/>
              <w:jc w:val="both"/>
              <w:rPr>
                <w:rFonts w:ascii="Arial" w:hAnsi="Arial" w:cs="Arial"/>
                <w:sz w:val="20"/>
                <w:szCs w:val="20"/>
              </w:rPr>
            </w:pPr>
            <w:r>
              <w:rPr>
                <w:rFonts w:ascii="Arial" w:hAnsi="Arial" w:cs="Arial"/>
                <w:iCs/>
                <w:sz w:val="20"/>
                <w:szCs w:val="20"/>
              </w:rPr>
              <w:t>w</w:t>
            </w:r>
            <w:r w:rsidRPr="00803E85">
              <w:rPr>
                <w:rFonts w:ascii="Arial" w:hAnsi="Arial" w:cs="Arial"/>
                <w:iCs/>
                <w:sz w:val="20"/>
                <w:szCs w:val="20"/>
              </w:rPr>
              <w:t>ydanych</w:t>
            </w:r>
            <w:r>
              <w:rPr>
                <w:rFonts w:ascii="Arial" w:hAnsi="Arial" w:cs="Arial"/>
                <w:iCs/>
                <w:sz w:val="20"/>
                <w:szCs w:val="20"/>
              </w:rPr>
              <w:t xml:space="preserve"> </w:t>
            </w:r>
            <w:r w:rsidRPr="007C2766">
              <w:rPr>
                <w:rFonts w:ascii="Arial" w:hAnsi="Arial" w:cs="Arial"/>
                <w:iCs/>
                <w:sz w:val="20"/>
                <w:szCs w:val="20"/>
              </w:rPr>
              <w:t xml:space="preserve">na podstawie art. 21. ust. 3. ustawy z dnia </w:t>
            </w:r>
            <w:r w:rsidRPr="007C2766">
              <w:rPr>
                <w:rFonts w:ascii="Arial" w:hAnsi="Arial" w:cs="Arial"/>
                <w:iCs/>
                <w:sz w:val="20"/>
                <w:szCs w:val="20"/>
              </w:rPr>
              <w:br/>
              <w:t>6 grudnia 2006 r. o zasadac</w:t>
            </w:r>
            <w:r>
              <w:rPr>
                <w:rFonts w:ascii="Arial" w:hAnsi="Arial" w:cs="Arial"/>
                <w:iCs/>
                <w:sz w:val="20"/>
                <w:szCs w:val="20"/>
              </w:rPr>
              <w:t xml:space="preserve">h prowadzenia polityki rozwoju </w:t>
            </w:r>
            <w:r w:rsidRPr="007C2766">
              <w:rPr>
                <w:rFonts w:ascii="Arial" w:hAnsi="Arial" w:cs="Arial"/>
                <w:iCs/>
                <w:sz w:val="20"/>
                <w:szCs w:val="20"/>
              </w:rPr>
              <w:t>(Dz. U</w:t>
            </w:r>
            <w:r w:rsidRPr="007C2766">
              <w:rPr>
                <w:rFonts w:ascii="Arial" w:hAnsi="Arial" w:cs="Arial"/>
                <w:i/>
                <w:iCs/>
                <w:sz w:val="20"/>
                <w:szCs w:val="20"/>
              </w:rPr>
              <w:t xml:space="preserve">. </w:t>
            </w:r>
            <w:r>
              <w:rPr>
                <w:rFonts w:ascii="Arial" w:hAnsi="Arial" w:cs="Arial"/>
                <w:iCs/>
                <w:sz w:val="20"/>
                <w:szCs w:val="20"/>
              </w:rPr>
              <w:t>z 2009 r., Nr 84, poz. 712</w:t>
            </w:r>
            <w:r>
              <w:rPr>
                <w:rStyle w:val="Emphasis"/>
                <w:rFonts w:ascii="Arial" w:hAnsi="Arial" w:cs="Arial"/>
                <w:i w:val="0"/>
                <w:sz w:val="20"/>
                <w:szCs w:val="20"/>
              </w:rPr>
              <w:t xml:space="preserve">, </w:t>
            </w:r>
            <w:r w:rsidRPr="007C2766">
              <w:rPr>
                <w:rStyle w:val="Emphasis"/>
                <w:rFonts w:ascii="Arial" w:hAnsi="Arial" w:cs="Arial"/>
                <w:i w:val="0"/>
                <w:sz w:val="20"/>
                <w:szCs w:val="20"/>
              </w:rPr>
              <w:t>z późn</w:t>
            </w:r>
            <w:r w:rsidRPr="007C2766">
              <w:rPr>
                <w:rStyle w:val="Emphasis"/>
                <w:rFonts w:ascii="Arial" w:hAnsi="Arial" w:cs="Arial"/>
                <w:sz w:val="20"/>
                <w:szCs w:val="20"/>
              </w:rPr>
              <w:t>.</w:t>
            </w:r>
            <w:r w:rsidRPr="007C2766">
              <w:rPr>
                <w:rStyle w:val="Emphasis"/>
                <w:rFonts w:ascii="Arial" w:hAnsi="Arial" w:cs="Arial"/>
                <w:i w:val="0"/>
                <w:sz w:val="20"/>
                <w:szCs w:val="20"/>
              </w:rPr>
              <w:t xml:space="preserve"> zm</w:t>
            </w:r>
            <w:r>
              <w:rPr>
                <w:rStyle w:val="Emphasis"/>
                <w:rFonts w:ascii="Arial" w:hAnsi="Arial" w:cs="Arial"/>
                <w:i w:val="0"/>
                <w:sz w:val="20"/>
                <w:szCs w:val="20"/>
              </w:rPr>
              <w:t>.</w:t>
            </w:r>
            <w:r w:rsidRPr="007C2766">
              <w:rPr>
                <w:rFonts w:ascii="Arial" w:hAnsi="Arial" w:cs="Arial"/>
                <w:iCs/>
                <w:sz w:val="20"/>
                <w:szCs w:val="20"/>
              </w:rPr>
              <w:t xml:space="preserve">) </w:t>
            </w:r>
            <w:r>
              <w:rPr>
                <w:rFonts w:ascii="Arial" w:hAnsi="Arial" w:cs="Arial"/>
                <w:iCs/>
                <w:sz w:val="20"/>
                <w:szCs w:val="20"/>
              </w:rPr>
              <w:br/>
            </w:r>
            <w:r w:rsidRPr="007C2766">
              <w:rPr>
                <w:rFonts w:ascii="Arial" w:hAnsi="Arial" w:cs="Arial"/>
                <w:iCs/>
                <w:sz w:val="20"/>
                <w:szCs w:val="20"/>
              </w:rPr>
              <w:t xml:space="preserve">i </w:t>
            </w:r>
            <w:r>
              <w:rPr>
                <w:rFonts w:ascii="Arial" w:eastAsia="TTE25D40E8t00" w:hAnsi="Arial" w:cs="Arial"/>
                <w:sz w:val="20"/>
                <w:szCs w:val="20"/>
              </w:rPr>
              <w:t xml:space="preserve">obowiązującym  </w:t>
            </w:r>
            <w:r w:rsidRPr="007C2766">
              <w:rPr>
                <w:rFonts w:ascii="Arial" w:eastAsia="TTE25D40E8t00" w:hAnsi="Arial" w:cs="Arial"/>
                <w:sz w:val="20"/>
                <w:szCs w:val="20"/>
              </w:rPr>
              <w:t>w momencie udzielania wsparcia.</w:t>
            </w:r>
            <w:r w:rsidRPr="00803E85">
              <w:rPr>
                <w:rFonts w:ascii="Arial" w:hAnsi="Arial" w:cs="Arial"/>
                <w:iCs/>
                <w:sz w:val="20"/>
                <w:szCs w:val="20"/>
              </w:rPr>
              <w:t xml:space="preserve"> </w:t>
            </w:r>
          </w:p>
        </w:tc>
      </w:tr>
      <w:tr w:rsidR="00A402DF" w:rsidRPr="00803E85">
        <w:tc>
          <w:tcPr>
            <w:tcW w:w="269" w:type="pct"/>
            <w:vAlign w:val="center"/>
          </w:tcPr>
          <w:p w:rsidR="00A402DF" w:rsidRPr="00803E85" w:rsidRDefault="00A402DF" w:rsidP="00F04B56">
            <w:pPr>
              <w:numPr>
                <w:ilvl w:val="1"/>
                <w:numId w:val="41"/>
              </w:numPr>
              <w:jc w:val="both"/>
              <w:rPr>
                <w:rFonts w:ascii="Arial" w:hAnsi="Arial" w:cs="Arial"/>
                <w:bCs/>
                <w:sz w:val="20"/>
                <w:szCs w:val="20"/>
              </w:rPr>
            </w:pPr>
          </w:p>
        </w:tc>
        <w:tc>
          <w:tcPr>
            <w:tcW w:w="1829" w:type="pct"/>
            <w:gridSpan w:val="3"/>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Dzień rozpoczęcia kwalifikowalności wydatków</w:t>
            </w:r>
          </w:p>
        </w:tc>
        <w:tc>
          <w:tcPr>
            <w:tcW w:w="2902" w:type="pct"/>
            <w:vAlign w:val="center"/>
          </w:tcPr>
          <w:p w:rsidR="00A402DF" w:rsidRPr="00803E85" w:rsidRDefault="00A402DF" w:rsidP="00FF588B">
            <w:pPr>
              <w:jc w:val="both"/>
              <w:rPr>
                <w:rFonts w:ascii="Arial" w:hAnsi="Arial" w:cs="Arial"/>
                <w:iCs/>
                <w:sz w:val="20"/>
                <w:szCs w:val="20"/>
              </w:rPr>
            </w:pPr>
            <w:r w:rsidRPr="00803E85">
              <w:rPr>
                <w:rFonts w:ascii="Arial" w:hAnsi="Arial" w:cs="Arial"/>
                <w:iCs/>
                <w:sz w:val="20"/>
                <w:szCs w:val="20"/>
              </w:rPr>
              <w:t xml:space="preserve">Projekty nie podlegające zasadom pomocy publicznej – </w:t>
            </w:r>
            <w:r w:rsidRPr="00803E85">
              <w:rPr>
                <w:rFonts w:ascii="Arial" w:hAnsi="Arial" w:cs="Arial"/>
                <w:iCs/>
                <w:sz w:val="20"/>
                <w:szCs w:val="20"/>
              </w:rPr>
              <w:br/>
              <w:t>od 1 stycznia 2007 r.</w:t>
            </w:r>
          </w:p>
          <w:p w:rsidR="00A402DF" w:rsidRPr="00803E85" w:rsidRDefault="00A402DF" w:rsidP="00FF588B">
            <w:pPr>
              <w:jc w:val="both"/>
              <w:rPr>
                <w:rFonts w:ascii="Arial" w:hAnsi="Arial" w:cs="Arial"/>
                <w:iCs/>
                <w:sz w:val="20"/>
                <w:szCs w:val="20"/>
              </w:rPr>
            </w:pPr>
            <w:r w:rsidRPr="00803E85">
              <w:rPr>
                <w:rFonts w:ascii="Arial" w:hAnsi="Arial" w:cs="Arial"/>
                <w:iCs/>
                <w:sz w:val="20"/>
                <w:szCs w:val="20"/>
              </w:rPr>
              <w:t xml:space="preserve">Projekty podlegające zasadom pomocy de minimis – </w:t>
            </w:r>
            <w:r w:rsidRPr="00803E85">
              <w:rPr>
                <w:rFonts w:ascii="Arial" w:hAnsi="Arial" w:cs="Arial"/>
                <w:iCs/>
                <w:sz w:val="20"/>
                <w:szCs w:val="20"/>
              </w:rPr>
              <w:br/>
              <w:t>od 1 stycznia 2007 r.</w:t>
            </w:r>
          </w:p>
          <w:p w:rsidR="00A402DF" w:rsidRPr="00803E85" w:rsidRDefault="00A402DF" w:rsidP="003077AC">
            <w:pPr>
              <w:pStyle w:val="Enormal"/>
              <w:rPr>
                <w:rFonts w:ascii="Arial" w:hAnsi="Arial" w:cs="Arial"/>
                <w:iCs/>
                <w:sz w:val="20"/>
                <w:lang w:val="pl-PL"/>
              </w:rPr>
            </w:pPr>
            <w:r w:rsidRPr="00803E85">
              <w:rPr>
                <w:rFonts w:ascii="Arial" w:hAnsi="Arial" w:cs="Arial"/>
                <w:iCs/>
                <w:sz w:val="20"/>
                <w:lang w:val="pl-PL"/>
              </w:rPr>
              <w:t>W stosunku do projektów objętych zasadami pomocy publicznej termin rozpoczęcia kwalifikowalności powinien być zgodny z obowiązującymi w tym zakresie zasadami.</w:t>
            </w:r>
          </w:p>
        </w:tc>
      </w:tr>
      <w:tr w:rsidR="00A402DF" w:rsidRPr="00803E85">
        <w:tc>
          <w:tcPr>
            <w:tcW w:w="269" w:type="pct"/>
            <w:vAlign w:val="center"/>
          </w:tcPr>
          <w:p w:rsidR="00A402DF" w:rsidRPr="00803E85" w:rsidRDefault="00A402DF" w:rsidP="00F04B56">
            <w:pPr>
              <w:numPr>
                <w:ilvl w:val="0"/>
                <w:numId w:val="57"/>
              </w:numPr>
              <w:jc w:val="both"/>
              <w:rPr>
                <w:rFonts w:ascii="Arial" w:hAnsi="Arial" w:cs="Arial"/>
                <w:bCs/>
                <w:sz w:val="20"/>
                <w:szCs w:val="20"/>
              </w:rPr>
            </w:pPr>
          </w:p>
        </w:tc>
        <w:tc>
          <w:tcPr>
            <w:tcW w:w="1829" w:type="pct"/>
            <w:gridSpan w:val="3"/>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Minimalna/maksymalna wartość projektu (jeśli dotyczy)</w:t>
            </w:r>
          </w:p>
        </w:tc>
        <w:tc>
          <w:tcPr>
            <w:tcW w:w="2902" w:type="pct"/>
          </w:tcPr>
          <w:p w:rsidR="00A402DF" w:rsidRPr="00803E85" w:rsidRDefault="00A402DF" w:rsidP="005B2488">
            <w:pPr>
              <w:rPr>
                <w:rFonts w:ascii="Arial" w:hAnsi="Arial" w:cs="Arial"/>
                <w:sz w:val="20"/>
                <w:szCs w:val="20"/>
              </w:rPr>
            </w:pPr>
            <w:r w:rsidRPr="00803E85">
              <w:rPr>
                <w:rFonts w:ascii="Arial" w:hAnsi="Arial" w:cs="Arial"/>
                <w:i/>
                <w:iCs/>
                <w:sz w:val="20"/>
                <w:szCs w:val="20"/>
              </w:rPr>
              <w:t>nie dotyczy</w:t>
            </w:r>
          </w:p>
        </w:tc>
      </w:tr>
      <w:tr w:rsidR="00A402DF" w:rsidRPr="00803E85">
        <w:tc>
          <w:tcPr>
            <w:tcW w:w="269" w:type="pct"/>
            <w:vAlign w:val="center"/>
          </w:tcPr>
          <w:p w:rsidR="00A402DF" w:rsidRPr="00803E85" w:rsidRDefault="00A402DF" w:rsidP="00F04B56">
            <w:pPr>
              <w:numPr>
                <w:ilvl w:val="0"/>
                <w:numId w:val="57"/>
              </w:numPr>
              <w:jc w:val="both"/>
              <w:rPr>
                <w:rFonts w:ascii="Arial" w:hAnsi="Arial" w:cs="Arial"/>
                <w:bCs/>
                <w:sz w:val="20"/>
                <w:szCs w:val="20"/>
              </w:rPr>
            </w:pPr>
          </w:p>
        </w:tc>
        <w:tc>
          <w:tcPr>
            <w:tcW w:w="1829" w:type="pct"/>
            <w:gridSpan w:val="3"/>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Minimalna/maksymalna kwota wsparcia (jeśli dotyczy)</w:t>
            </w:r>
          </w:p>
        </w:tc>
        <w:tc>
          <w:tcPr>
            <w:tcW w:w="2902" w:type="pct"/>
          </w:tcPr>
          <w:p w:rsidR="00A402DF" w:rsidRPr="00803E85" w:rsidRDefault="00A402DF" w:rsidP="0070727F">
            <w:pPr>
              <w:jc w:val="both"/>
              <w:rPr>
                <w:rFonts w:ascii="Arial" w:hAnsi="Arial" w:cs="Arial"/>
              </w:rPr>
            </w:pPr>
            <w:r w:rsidRPr="00803E85">
              <w:rPr>
                <w:rFonts w:ascii="Arial" w:hAnsi="Arial" w:cs="Arial"/>
                <w:sz w:val="20"/>
                <w:szCs w:val="20"/>
              </w:rPr>
              <w:t>Dla beneficjentów objętych PROW i realizujących projekty na obszarach objętych PROW minimalna wa</w:t>
            </w:r>
            <w:r>
              <w:rPr>
                <w:rFonts w:ascii="Arial" w:hAnsi="Arial" w:cs="Arial"/>
                <w:sz w:val="20"/>
                <w:szCs w:val="20"/>
              </w:rPr>
              <w:t>rtość dofinansowania projektu powyżej</w:t>
            </w:r>
            <w:r w:rsidRPr="00803E85">
              <w:rPr>
                <w:rFonts w:ascii="Arial" w:hAnsi="Arial" w:cs="Arial"/>
                <w:sz w:val="20"/>
                <w:szCs w:val="20"/>
              </w:rPr>
              <w:t xml:space="preserve"> 200 tys. PLN, zaś poniżej 200 tys. PLN – tylko w przypadku gdy gmina nie może już korzystać ze wsparcia z PROW (np. gdy z PROW otrzymała wsparcie na 150 tys. PLN, a kolejny projekt ma wartość przekraczającą pozostałą kwotę możliwą do wykorzystania w PROW).</w:t>
            </w:r>
          </w:p>
        </w:tc>
      </w:tr>
      <w:tr w:rsidR="00A402DF" w:rsidRPr="00803E85">
        <w:tc>
          <w:tcPr>
            <w:tcW w:w="269" w:type="pct"/>
            <w:vAlign w:val="center"/>
          </w:tcPr>
          <w:p w:rsidR="00A402DF" w:rsidRPr="00803E85" w:rsidRDefault="00A402DF" w:rsidP="00F04B56">
            <w:pPr>
              <w:numPr>
                <w:ilvl w:val="0"/>
                <w:numId w:val="57"/>
              </w:numPr>
              <w:jc w:val="both"/>
              <w:rPr>
                <w:rFonts w:ascii="Arial" w:hAnsi="Arial" w:cs="Arial"/>
                <w:bCs/>
                <w:sz w:val="20"/>
                <w:szCs w:val="20"/>
              </w:rPr>
            </w:pPr>
          </w:p>
        </w:tc>
        <w:tc>
          <w:tcPr>
            <w:tcW w:w="1829" w:type="pct"/>
            <w:gridSpan w:val="3"/>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Forma płatności</w:t>
            </w:r>
          </w:p>
        </w:tc>
        <w:tc>
          <w:tcPr>
            <w:tcW w:w="2902" w:type="pct"/>
            <w:vAlign w:val="center"/>
          </w:tcPr>
          <w:p w:rsidR="00A402DF" w:rsidRPr="00803E85" w:rsidRDefault="00A402DF" w:rsidP="00F1197F">
            <w:pPr>
              <w:pStyle w:val="Enormal"/>
              <w:rPr>
                <w:rFonts w:ascii="Arial" w:hAnsi="Arial" w:cs="Arial"/>
                <w:iCs/>
                <w:sz w:val="20"/>
                <w:lang w:val="pl-PL"/>
              </w:rPr>
            </w:pPr>
            <w:r w:rsidRPr="00803E85">
              <w:rPr>
                <w:rFonts w:ascii="Arial" w:hAnsi="Arial" w:cs="Arial"/>
                <w:iCs/>
                <w:sz w:val="20"/>
                <w:lang w:val="pl-PL"/>
              </w:rPr>
              <w:t>Refundacja</w:t>
            </w:r>
            <w:r>
              <w:rPr>
                <w:rFonts w:ascii="Arial" w:hAnsi="Arial" w:cs="Arial"/>
                <w:iCs/>
                <w:sz w:val="20"/>
                <w:lang w:val="pl-PL"/>
              </w:rPr>
              <w:t>/</w:t>
            </w:r>
            <w:r w:rsidRPr="007C2766">
              <w:rPr>
                <w:rFonts w:ascii="Arial" w:hAnsi="Arial" w:cs="Arial"/>
                <w:iCs/>
                <w:sz w:val="20"/>
                <w:lang w:val="pl-PL"/>
              </w:rPr>
              <w:t>Zaliczkowanie</w:t>
            </w:r>
          </w:p>
        </w:tc>
      </w:tr>
      <w:tr w:rsidR="00A402DF" w:rsidRPr="00803E85">
        <w:tc>
          <w:tcPr>
            <w:tcW w:w="269" w:type="pct"/>
            <w:vAlign w:val="center"/>
          </w:tcPr>
          <w:p w:rsidR="00A402DF" w:rsidRPr="00803E85" w:rsidRDefault="00A402DF" w:rsidP="00F04B56">
            <w:pPr>
              <w:numPr>
                <w:ilvl w:val="0"/>
                <w:numId w:val="57"/>
              </w:numPr>
              <w:jc w:val="both"/>
              <w:rPr>
                <w:rFonts w:ascii="Arial" w:hAnsi="Arial" w:cs="Arial"/>
                <w:bCs/>
                <w:sz w:val="20"/>
                <w:szCs w:val="20"/>
              </w:rPr>
            </w:pPr>
          </w:p>
        </w:tc>
        <w:tc>
          <w:tcPr>
            <w:tcW w:w="1829" w:type="pct"/>
            <w:gridSpan w:val="3"/>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Wysokość udziału cross-financingu (%)</w:t>
            </w:r>
          </w:p>
        </w:tc>
        <w:tc>
          <w:tcPr>
            <w:tcW w:w="2902" w:type="pct"/>
            <w:vAlign w:val="center"/>
          </w:tcPr>
          <w:p w:rsidR="00A402DF" w:rsidRPr="00803E85" w:rsidRDefault="00A402DF" w:rsidP="006D30D8">
            <w:pPr>
              <w:pStyle w:val="Enormal"/>
              <w:rPr>
                <w:rFonts w:ascii="Arial" w:hAnsi="Arial" w:cs="Arial"/>
                <w:iCs/>
                <w:sz w:val="20"/>
                <w:lang w:val="pl-PL"/>
              </w:rPr>
            </w:pPr>
            <w:r w:rsidRPr="00803E85">
              <w:rPr>
                <w:rFonts w:ascii="Arial" w:hAnsi="Arial" w:cs="Arial"/>
                <w:i/>
                <w:iCs/>
                <w:sz w:val="20"/>
              </w:rPr>
              <w:t>nie dotyczy</w:t>
            </w:r>
          </w:p>
        </w:tc>
      </w:tr>
    </w:tbl>
    <w:p w:rsidR="00A402DF" w:rsidRPr="004E0A47" w:rsidRDefault="00A402DF" w:rsidP="00AD5B59">
      <w:pPr>
        <w:rPr>
          <w:rFonts w:ascii="Arial" w:hAnsi="Arial" w:cs="Arial"/>
        </w:rPr>
      </w:pPr>
      <w:r w:rsidRPr="004E0A47">
        <w:rPr>
          <w:rFonts w:ascii="Arial" w:hAnsi="Arial" w:cs="Arial"/>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10"/>
      </w:tblGrid>
      <w:tr w:rsidR="00A402DF" w:rsidRPr="004E0A47">
        <w:tc>
          <w:tcPr>
            <w:tcW w:w="9210" w:type="dxa"/>
            <w:shd w:val="clear" w:color="auto" w:fill="F6C5A1"/>
            <w:vAlign w:val="center"/>
          </w:tcPr>
          <w:p w:rsidR="00A402DF" w:rsidRPr="004E0A47" w:rsidRDefault="00A402DF" w:rsidP="00460F7A">
            <w:pPr>
              <w:ind w:left="1440" w:hanging="1440"/>
              <w:rPr>
                <w:rFonts w:ascii="Arial" w:hAnsi="Arial" w:cs="Arial"/>
                <w:b/>
              </w:rPr>
            </w:pPr>
            <w:r w:rsidRPr="004E0A47">
              <w:rPr>
                <w:rFonts w:ascii="Arial" w:hAnsi="Arial" w:cs="Arial"/>
                <w:b/>
              </w:rPr>
              <w:t>Działanie 6.1. Poprawa i zapobieganie degradacji środowiska poprzez budowę, rozbudowę i modernizację infrastruktury ochrony środowiska</w:t>
            </w:r>
          </w:p>
        </w:tc>
      </w:tr>
    </w:tbl>
    <w:p w:rsidR="00A402DF" w:rsidRPr="004E0A47" w:rsidRDefault="00A402DF" w:rsidP="00463BDC">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10"/>
      </w:tblGrid>
      <w:tr w:rsidR="00A402DF" w:rsidRPr="004E0A47">
        <w:trPr>
          <w:cantSplit/>
          <w:trHeight w:hRule="exact" w:val="418"/>
        </w:trPr>
        <w:tc>
          <w:tcPr>
            <w:tcW w:w="9210" w:type="dxa"/>
            <w:shd w:val="clear" w:color="auto" w:fill="F6C5A1"/>
            <w:vAlign w:val="center"/>
          </w:tcPr>
          <w:p w:rsidR="00A402DF" w:rsidRPr="004E0A47" w:rsidRDefault="00A402DF" w:rsidP="00463BDC">
            <w:pPr>
              <w:pStyle w:val="Heading3"/>
              <w:spacing w:before="0" w:after="0"/>
              <w:jc w:val="both"/>
              <w:rPr>
                <w:rFonts w:ascii="Arial" w:hAnsi="Arial" w:cs="Arial"/>
                <w:sz w:val="24"/>
                <w:szCs w:val="24"/>
              </w:rPr>
            </w:pPr>
            <w:bookmarkStart w:id="65" w:name="_Toc285533957"/>
            <w:r w:rsidRPr="004E0A47">
              <w:rPr>
                <w:rFonts w:ascii="Arial" w:hAnsi="Arial" w:cs="Arial"/>
                <w:sz w:val="24"/>
                <w:szCs w:val="24"/>
              </w:rPr>
              <w:t>Poddziałanie 6.1.2 Gospodarka wodno-ściekowa</w:t>
            </w:r>
            <w:bookmarkEnd w:id="65"/>
          </w:p>
        </w:tc>
      </w:tr>
    </w:tbl>
    <w:p w:rsidR="00A402DF" w:rsidRPr="004E0A47" w:rsidRDefault="00A402DF" w:rsidP="00833EDC">
      <w:pPr>
        <w:tabs>
          <w:tab w:val="left" w:pos="840"/>
        </w:tabs>
        <w:spacing w:after="120"/>
        <w:jc w:val="both"/>
        <w:rPr>
          <w:rFonts w:ascii="Arial" w:hAnsi="Arial" w:cs="Arial"/>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5"/>
        <w:gridCol w:w="295"/>
        <w:gridCol w:w="3120"/>
        <w:gridCol w:w="5304"/>
      </w:tblGrid>
      <w:tr w:rsidR="00A402DF" w:rsidRPr="00803E85">
        <w:tc>
          <w:tcPr>
            <w:tcW w:w="269" w:type="pct"/>
            <w:shd w:val="clear" w:color="auto" w:fill="D9D9D9"/>
            <w:vAlign w:val="center"/>
          </w:tcPr>
          <w:p w:rsidR="00A402DF" w:rsidRPr="00803E85" w:rsidRDefault="00A402DF" w:rsidP="009041E4">
            <w:pPr>
              <w:numPr>
                <w:ilvl w:val="0"/>
                <w:numId w:val="26"/>
              </w:numPr>
              <w:ind w:left="357" w:hanging="357"/>
              <w:jc w:val="both"/>
              <w:rPr>
                <w:rFonts w:ascii="Arial" w:hAnsi="Arial" w:cs="Arial"/>
                <w:sz w:val="20"/>
                <w:szCs w:val="20"/>
              </w:rPr>
            </w:pPr>
          </w:p>
        </w:tc>
        <w:tc>
          <w:tcPr>
            <w:tcW w:w="1853" w:type="pct"/>
            <w:gridSpan w:val="2"/>
            <w:shd w:val="clear" w:color="auto" w:fill="D9D9D9"/>
            <w:vAlign w:val="center"/>
          </w:tcPr>
          <w:p w:rsidR="00A402DF" w:rsidRPr="00803E85" w:rsidRDefault="00A402DF" w:rsidP="006D30D8">
            <w:pPr>
              <w:jc w:val="both"/>
              <w:rPr>
                <w:rFonts w:ascii="Arial" w:hAnsi="Arial" w:cs="Arial"/>
                <w:sz w:val="20"/>
                <w:szCs w:val="20"/>
              </w:rPr>
            </w:pPr>
            <w:r w:rsidRPr="00803E85">
              <w:rPr>
                <w:rFonts w:ascii="Arial" w:hAnsi="Arial" w:cs="Arial"/>
                <w:sz w:val="20"/>
                <w:szCs w:val="20"/>
              </w:rPr>
              <w:t>Nazwa programu operacyjnego</w:t>
            </w:r>
          </w:p>
        </w:tc>
        <w:tc>
          <w:tcPr>
            <w:tcW w:w="2878" w:type="pct"/>
            <w:shd w:val="clear" w:color="auto" w:fill="D9D9D9"/>
            <w:vAlign w:val="center"/>
          </w:tcPr>
          <w:p w:rsidR="00A402DF" w:rsidRPr="00803E85" w:rsidRDefault="00A402DF" w:rsidP="006D30D8">
            <w:pPr>
              <w:jc w:val="both"/>
              <w:rPr>
                <w:rFonts w:ascii="Arial" w:hAnsi="Arial" w:cs="Arial"/>
                <w:bCs/>
                <w:iCs/>
                <w:sz w:val="20"/>
                <w:szCs w:val="20"/>
              </w:rPr>
            </w:pPr>
            <w:r w:rsidRPr="00803E85">
              <w:rPr>
                <w:rFonts w:ascii="Arial" w:hAnsi="Arial" w:cs="Arial"/>
                <w:bCs/>
                <w:iCs/>
                <w:sz w:val="20"/>
                <w:szCs w:val="20"/>
              </w:rPr>
              <w:t xml:space="preserve">Regionalny Program Operacyjny Warmia </w:t>
            </w:r>
            <w:r w:rsidRPr="00803E85">
              <w:rPr>
                <w:rFonts w:ascii="Arial" w:hAnsi="Arial" w:cs="Arial"/>
                <w:bCs/>
                <w:iCs/>
                <w:sz w:val="20"/>
                <w:szCs w:val="20"/>
              </w:rPr>
              <w:br/>
              <w:t>i Mazury na lata 2007-2013</w:t>
            </w:r>
          </w:p>
        </w:tc>
      </w:tr>
      <w:tr w:rsidR="00A402DF" w:rsidRPr="00803E85">
        <w:tc>
          <w:tcPr>
            <w:tcW w:w="269" w:type="pct"/>
            <w:shd w:val="clear" w:color="auto" w:fill="D9D9D9"/>
            <w:vAlign w:val="center"/>
          </w:tcPr>
          <w:p w:rsidR="00A402DF" w:rsidRPr="00803E85" w:rsidRDefault="00A402DF" w:rsidP="009041E4">
            <w:pPr>
              <w:numPr>
                <w:ilvl w:val="0"/>
                <w:numId w:val="26"/>
              </w:numPr>
              <w:ind w:left="357" w:hanging="357"/>
              <w:jc w:val="both"/>
              <w:rPr>
                <w:rFonts w:ascii="Arial" w:hAnsi="Arial" w:cs="Arial"/>
                <w:sz w:val="20"/>
                <w:szCs w:val="20"/>
              </w:rPr>
            </w:pPr>
          </w:p>
        </w:tc>
        <w:tc>
          <w:tcPr>
            <w:tcW w:w="1853" w:type="pct"/>
            <w:gridSpan w:val="2"/>
            <w:shd w:val="clear" w:color="auto" w:fill="D9D9D9"/>
            <w:vAlign w:val="center"/>
          </w:tcPr>
          <w:p w:rsidR="00A402DF" w:rsidRPr="00803E85" w:rsidRDefault="00A402DF" w:rsidP="006D30D8">
            <w:pPr>
              <w:jc w:val="both"/>
              <w:rPr>
                <w:rFonts w:ascii="Arial" w:hAnsi="Arial" w:cs="Arial"/>
                <w:sz w:val="20"/>
                <w:szCs w:val="20"/>
              </w:rPr>
            </w:pPr>
            <w:r w:rsidRPr="00803E85">
              <w:rPr>
                <w:rFonts w:ascii="Arial" w:hAnsi="Arial" w:cs="Arial"/>
                <w:sz w:val="20"/>
                <w:szCs w:val="20"/>
              </w:rPr>
              <w:t>Numer i nazwa priorytetu</w:t>
            </w:r>
          </w:p>
        </w:tc>
        <w:tc>
          <w:tcPr>
            <w:tcW w:w="2878" w:type="pct"/>
            <w:shd w:val="clear" w:color="auto" w:fill="D9D9D9"/>
            <w:vAlign w:val="center"/>
          </w:tcPr>
          <w:p w:rsidR="00A402DF" w:rsidRPr="00803E85" w:rsidRDefault="00A402DF" w:rsidP="006D30D8">
            <w:pPr>
              <w:jc w:val="both"/>
              <w:rPr>
                <w:rFonts w:ascii="Arial" w:hAnsi="Arial" w:cs="Arial"/>
                <w:sz w:val="20"/>
                <w:szCs w:val="20"/>
              </w:rPr>
            </w:pPr>
            <w:r w:rsidRPr="00803E85">
              <w:rPr>
                <w:rFonts w:ascii="Arial" w:hAnsi="Arial" w:cs="Arial"/>
                <w:bCs/>
                <w:sz w:val="20"/>
                <w:szCs w:val="20"/>
              </w:rPr>
              <w:t>6. Środowisko przyrodnicze</w:t>
            </w:r>
          </w:p>
        </w:tc>
      </w:tr>
      <w:tr w:rsidR="00A402DF" w:rsidRPr="00803E85">
        <w:tc>
          <w:tcPr>
            <w:tcW w:w="269" w:type="pct"/>
            <w:shd w:val="clear" w:color="auto" w:fill="D9D9D9"/>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Nazwa Funduszu finansującego priorytet</w:t>
            </w:r>
          </w:p>
        </w:tc>
        <w:tc>
          <w:tcPr>
            <w:tcW w:w="2878" w:type="pct"/>
            <w:shd w:val="clear" w:color="auto" w:fill="D9D9D9"/>
            <w:vAlign w:val="center"/>
          </w:tcPr>
          <w:p w:rsidR="00A402DF" w:rsidRPr="00803E85" w:rsidRDefault="00A402DF" w:rsidP="006D30D8">
            <w:pPr>
              <w:jc w:val="both"/>
              <w:rPr>
                <w:rFonts w:ascii="Arial" w:hAnsi="Arial" w:cs="Arial"/>
                <w:iCs/>
                <w:sz w:val="20"/>
                <w:szCs w:val="20"/>
              </w:rPr>
            </w:pPr>
            <w:r w:rsidRPr="00803E85">
              <w:rPr>
                <w:rFonts w:ascii="Arial" w:hAnsi="Arial" w:cs="Arial"/>
                <w:iCs/>
                <w:sz w:val="20"/>
                <w:szCs w:val="20"/>
              </w:rPr>
              <w:t>Europejski Fundusz Rozwoju Regionalnego</w:t>
            </w:r>
          </w:p>
        </w:tc>
      </w:tr>
      <w:tr w:rsidR="00A402DF" w:rsidRPr="00803E85">
        <w:tc>
          <w:tcPr>
            <w:tcW w:w="269" w:type="pct"/>
            <w:shd w:val="clear" w:color="auto" w:fill="D9D9D9"/>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Instytucja Zarządzająca RPO</w:t>
            </w:r>
          </w:p>
        </w:tc>
        <w:tc>
          <w:tcPr>
            <w:tcW w:w="2878" w:type="pct"/>
            <w:shd w:val="clear" w:color="auto" w:fill="D9D9D9"/>
            <w:vAlign w:val="center"/>
          </w:tcPr>
          <w:p w:rsidR="00A402DF" w:rsidRPr="00803E85" w:rsidRDefault="00A402DF" w:rsidP="006D30D8">
            <w:pPr>
              <w:pStyle w:val="Footer"/>
              <w:tabs>
                <w:tab w:val="clear" w:pos="4536"/>
                <w:tab w:val="clear" w:pos="9072"/>
              </w:tabs>
              <w:autoSpaceDE w:val="0"/>
              <w:autoSpaceDN w:val="0"/>
              <w:adjustRightInd w:val="0"/>
              <w:jc w:val="both"/>
              <w:rPr>
                <w:rFonts w:ascii="Arial" w:hAnsi="Arial" w:cs="Arial"/>
                <w:sz w:val="20"/>
                <w:szCs w:val="20"/>
              </w:rPr>
            </w:pPr>
            <w:r w:rsidRPr="00803E85">
              <w:rPr>
                <w:rFonts w:ascii="Arial" w:hAnsi="Arial" w:cs="Arial"/>
                <w:iCs/>
                <w:sz w:val="20"/>
                <w:szCs w:val="20"/>
              </w:rPr>
              <w:t>Zarząd Województwa Warmińsko-Mazurskiego</w:t>
            </w:r>
          </w:p>
        </w:tc>
      </w:tr>
      <w:tr w:rsidR="00A402DF" w:rsidRPr="00803E85">
        <w:tc>
          <w:tcPr>
            <w:tcW w:w="269" w:type="pct"/>
            <w:shd w:val="clear" w:color="auto" w:fill="D9D9D9"/>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Instytucja Pośrednicząca</w:t>
            </w:r>
          </w:p>
          <w:p w:rsidR="00A402DF" w:rsidRPr="00803E85" w:rsidRDefault="00A402DF" w:rsidP="006D30D8">
            <w:pPr>
              <w:jc w:val="both"/>
              <w:rPr>
                <w:rFonts w:ascii="Arial" w:hAnsi="Arial" w:cs="Arial"/>
                <w:bCs/>
                <w:sz w:val="20"/>
                <w:szCs w:val="20"/>
              </w:rPr>
            </w:pPr>
            <w:r w:rsidRPr="00803E85">
              <w:rPr>
                <w:rFonts w:ascii="Arial" w:hAnsi="Arial" w:cs="Arial"/>
                <w:bCs/>
                <w:sz w:val="20"/>
                <w:szCs w:val="20"/>
              </w:rPr>
              <w:t>(jeśli dotyczy)</w:t>
            </w:r>
          </w:p>
        </w:tc>
        <w:tc>
          <w:tcPr>
            <w:tcW w:w="2878" w:type="pct"/>
            <w:shd w:val="clear" w:color="auto" w:fill="D9D9D9"/>
            <w:vAlign w:val="center"/>
          </w:tcPr>
          <w:p w:rsidR="00A402DF" w:rsidRPr="00803E85" w:rsidRDefault="00A402DF" w:rsidP="006D30D8">
            <w:pPr>
              <w:jc w:val="both"/>
              <w:rPr>
                <w:rFonts w:ascii="Arial" w:hAnsi="Arial" w:cs="Arial"/>
                <w:sz w:val="20"/>
                <w:szCs w:val="20"/>
              </w:rPr>
            </w:pPr>
            <w:r w:rsidRPr="00803E85">
              <w:rPr>
                <w:rFonts w:ascii="Arial" w:hAnsi="Arial" w:cs="Arial"/>
                <w:iCs/>
                <w:sz w:val="20"/>
                <w:szCs w:val="20"/>
              </w:rPr>
              <w:t>Wojewódzki Fundusz Ochrony Środowiska i Gospodarki Wodnej w Olsztynie</w:t>
            </w:r>
          </w:p>
        </w:tc>
      </w:tr>
      <w:tr w:rsidR="00A402DF" w:rsidRPr="00803E85">
        <w:tc>
          <w:tcPr>
            <w:tcW w:w="269" w:type="pct"/>
            <w:shd w:val="clear" w:color="auto" w:fill="D9D9D9"/>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Instytucja Wdrażająca (Instytucja Pośrednicząca II stopnia) (jeśli dotyczy)</w:t>
            </w:r>
          </w:p>
        </w:tc>
        <w:tc>
          <w:tcPr>
            <w:tcW w:w="2878" w:type="pct"/>
            <w:shd w:val="clear" w:color="auto" w:fill="D9D9D9"/>
            <w:vAlign w:val="center"/>
          </w:tcPr>
          <w:p w:rsidR="00A402DF" w:rsidRPr="00803E85" w:rsidRDefault="00A402DF" w:rsidP="006D30D8">
            <w:pPr>
              <w:pStyle w:val="Footer"/>
              <w:tabs>
                <w:tab w:val="clear" w:pos="4536"/>
                <w:tab w:val="clear" w:pos="9072"/>
              </w:tabs>
              <w:jc w:val="both"/>
              <w:rPr>
                <w:rFonts w:ascii="Arial" w:hAnsi="Arial" w:cs="Arial"/>
                <w:i/>
                <w:iCs/>
                <w:sz w:val="20"/>
                <w:szCs w:val="20"/>
              </w:rPr>
            </w:pPr>
            <w:r w:rsidRPr="00803E85">
              <w:rPr>
                <w:rFonts w:ascii="Arial" w:hAnsi="Arial" w:cs="Arial"/>
                <w:i/>
                <w:iCs/>
                <w:sz w:val="20"/>
                <w:szCs w:val="20"/>
              </w:rPr>
              <w:t xml:space="preserve">nie dotyczy </w:t>
            </w:r>
          </w:p>
        </w:tc>
      </w:tr>
      <w:tr w:rsidR="00A402DF" w:rsidRPr="00803E85">
        <w:tc>
          <w:tcPr>
            <w:tcW w:w="269" w:type="pct"/>
            <w:shd w:val="clear" w:color="auto" w:fill="D9D9D9"/>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Instytucja Certyfikująca</w:t>
            </w:r>
          </w:p>
        </w:tc>
        <w:tc>
          <w:tcPr>
            <w:tcW w:w="2878" w:type="pct"/>
            <w:shd w:val="clear" w:color="auto" w:fill="D9D9D9"/>
            <w:vAlign w:val="center"/>
          </w:tcPr>
          <w:p w:rsidR="00A402DF" w:rsidRPr="00803E85" w:rsidRDefault="00A402DF" w:rsidP="006D30D8">
            <w:pPr>
              <w:autoSpaceDE w:val="0"/>
              <w:autoSpaceDN w:val="0"/>
              <w:adjustRightInd w:val="0"/>
              <w:jc w:val="both"/>
              <w:rPr>
                <w:rFonts w:ascii="Arial" w:hAnsi="Arial" w:cs="Arial"/>
                <w:sz w:val="20"/>
                <w:szCs w:val="20"/>
              </w:rPr>
            </w:pPr>
            <w:r w:rsidRPr="00803E85">
              <w:rPr>
                <w:rFonts w:ascii="Arial" w:hAnsi="Arial" w:cs="Arial"/>
                <w:sz w:val="20"/>
                <w:szCs w:val="20"/>
              </w:rPr>
              <w:t>Ministerstwo Rozwoju Regionalnego / Departament Instytucji Certyfikującej</w:t>
            </w:r>
          </w:p>
        </w:tc>
      </w:tr>
      <w:tr w:rsidR="00A402DF" w:rsidRPr="00803E85">
        <w:tc>
          <w:tcPr>
            <w:tcW w:w="269" w:type="pct"/>
            <w:shd w:val="clear" w:color="auto" w:fill="D9D9D9"/>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Instytucja pośrednicząca w certyfikacji (jeśli dotyczy)</w:t>
            </w:r>
          </w:p>
        </w:tc>
        <w:tc>
          <w:tcPr>
            <w:tcW w:w="2878" w:type="pct"/>
            <w:shd w:val="clear" w:color="auto" w:fill="D9D9D9"/>
            <w:vAlign w:val="center"/>
          </w:tcPr>
          <w:p w:rsidR="00A402DF" w:rsidRPr="00803E85" w:rsidRDefault="00A402DF" w:rsidP="006D30D8">
            <w:pPr>
              <w:jc w:val="both"/>
              <w:rPr>
                <w:rFonts w:ascii="Arial" w:hAnsi="Arial" w:cs="Arial"/>
                <w:iCs/>
                <w:sz w:val="20"/>
                <w:szCs w:val="20"/>
              </w:rPr>
            </w:pPr>
            <w:r w:rsidRPr="00803E85">
              <w:rPr>
                <w:rFonts w:ascii="Arial" w:hAnsi="Arial" w:cs="Arial"/>
                <w:iCs/>
                <w:sz w:val="20"/>
                <w:szCs w:val="20"/>
              </w:rPr>
              <w:t>Warmińsko-Mazurski Urząd Wojewódzki</w:t>
            </w:r>
          </w:p>
        </w:tc>
      </w:tr>
      <w:tr w:rsidR="00A402DF" w:rsidRPr="00803E85">
        <w:tc>
          <w:tcPr>
            <w:tcW w:w="269" w:type="pct"/>
            <w:shd w:val="clear" w:color="auto" w:fill="D9D9D9"/>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Instytucja odpowiedzialna za otrzymywanie płatności dokonywanych przez KE</w:t>
            </w:r>
          </w:p>
        </w:tc>
        <w:tc>
          <w:tcPr>
            <w:tcW w:w="2878" w:type="pct"/>
            <w:shd w:val="clear" w:color="auto" w:fill="D9D9D9"/>
            <w:vAlign w:val="center"/>
          </w:tcPr>
          <w:p w:rsidR="00A402DF" w:rsidRPr="00803E85" w:rsidRDefault="00A402DF" w:rsidP="006D30D8">
            <w:pPr>
              <w:jc w:val="both"/>
              <w:rPr>
                <w:rFonts w:ascii="Arial" w:hAnsi="Arial" w:cs="Arial"/>
                <w:iCs/>
                <w:sz w:val="20"/>
                <w:szCs w:val="20"/>
              </w:rPr>
            </w:pPr>
            <w:r w:rsidRPr="00803E85">
              <w:rPr>
                <w:rFonts w:ascii="Arial" w:hAnsi="Arial" w:cs="Arial"/>
                <w:iCs/>
                <w:sz w:val="20"/>
                <w:szCs w:val="20"/>
              </w:rPr>
              <w:t>Ministerstwo Finansów</w:t>
            </w:r>
          </w:p>
        </w:tc>
      </w:tr>
      <w:tr w:rsidR="00A402DF" w:rsidRPr="00803E85">
        <w:tc>
          <w:tcPr>
            <w:tcW w:w="269" w:type="pct"/>
            <w:shd w:val="clear" w:color="auto" w:fill="D9D9D9"/>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shd w:val="clear" w:color="auto" w:fill="D9D9D9"/>
            <w:vAlign w:val="center"/>
          </w:tcPr>
          <w:p w:rsidR="00A402DF" w:rsidRPr="00803E85" w:rsidRDefault="00A402DF" w:rsidP="000C27EC">
            <w:pPr>
              <w:jc w:val="both"/>
              <w:rPr>
                <w:rFonts w:ascii="Arial" w:hAnsi="Arial" w:cs="Arial"/>
                <w:bCs/>
                <w:sz w:val="20"/>
                <w:szCs w:val="20"/>
              </w:rPr>
            </w:pPr>
            <w:r w:rsidRPr="00803E85">
              <w:rPr>
                <w:rFonts w:ascii="Arial" w:hAnsi="Arial" w:cs="Arial"/>
                <w:bCs/>
                <w:sz w:val="20"/>
                <w:szCs w:val="20"/>
              </w:rPr>
              <w:t xml:space="preserve">Instytucja odpowiedzialna za </w:t>
            </w:r>
            <w:r>
              <w:rPr>
                <w:rFonts w:ascii="Arial" w:hAnsi="Arial" w:cs="Arial"/>
                <w:bCs/>
                <w:sz w:val="20"/>
                <w:szCs w:val="20"/>
              </w:rPr>
              <w:t>przekazywanie dofinansowania</w:t>
            </w:r>
            <w:r w:rsidRPr="00803E85">
              <w:rPr>
                <w:rFonts w:ascii="Arial" w:hAnsi="Arial" w:cs="Arial"/>
                <w:bCs/>
                <w:sz w:val="20"/>
                <w:szCs w:val="20"/>
              </w:rPr>
              <w:t xml:space="preserve"> na rzecz beneficjentów (jeśli dotyczy)</w:t>
            </w:r>
          </w:p>
        </w:tc>
        <w:tc>
          <w:tcPr>
            <w:tcW w:w="2878" w:type="pct"/>
            <w:shd w:val="clear" w:color="auto" w:fill="D9D9D9"/>
            <w:vAlign w:val="center"/>
          </w:tcPr>
          <w:p w:rsidR="00A402DF" w:rsidRPr="00803E85" w:rsidRDefault="00A402DF" w:rsidP="000C27EC">
            <w:pPr>
              <w:pStyle w:val="Footer"/>
              <w:tabs>
                <w:tab w:val="clear" w:pos="4536"/>
                <w:tab w:val="clear" w:pos="9072"/>
              </w:tabs>
              <w:autoSpaceDE w:val="0"/>
              <w:autoSpaceDN w:val="0"/>
              <w:adjustRightInd w:val="0"/>
              <w:jc w:val="both"/>
              <w:rPr>
                <w:rFonts w:ascii="Arial" w:hAnsi="Arial" w:cs="Arial"/>
                <w:iCs/>
                <w:sz w:val="20"/>
                <w:szCs w:val="20"/>
              </w:rPr>
            </w:pPr>
            <w:r>
              <w:rPr>
                <w:rFonts w:ascii="Arial" w:hAnsi="Arial" w:cs="Arial"/>
                <w:iCs/>
                <w:sz w:val="20"/>
                <w:szCs w:val="20"/>
              </w:rPr>
              <w:t xml:space="preserve">Bank Gospodarstwa Krajowego i/lub </w:t>
            </w:r>
            <w:r w:rsidRPr="00803E85">
              <w:rPr>
                <w:rFonts w:ascii="Arial" w:hAnsi="Arial" w:cs="Arial"/>
                <w:iCs/>
                <w:sz w:val="20"/>
                <w:szCs w:val="20"/>
              </w:rPr>
              <w:t xml:space="preserve">Wojewódzki Fundusz Ochrony Środowiska i  Gospodarki Wodnej </w:t>
            </w:r>
            <w:r>
              <w:rPr>
                <w:rFonts w:ascii="Arial" w:hAnsi="Arial" w:cs="Arial"/>
                <w:iCs/>
                <w:sz w:val="20"/>
                <w:szCs w:val="20"/>
              </w:rPr>
              <w:br/>
            </w:r>
            <w:r w:rsidRPr="00803E85">
              <w:rPr>
                <w:rFonts w:ascii="Arial" w:hAnsi="Arial" w:cs="Arial"/>
                <w:iCs/>
                <w:sz w:val="20"/>
                <w:szCs w:val="20"/>
              </w:rPr>
              <w:t>w Olsztynie</w:t>
            </w:r>
            <w:r>
              <w:rPr>
                <w:rFonts w:ascii="Arial" w:hAnsi="Arial" w:cs="Arial"/>
                <w:iCs/>
                <w:sz w:val="20"/>
                <w:szCs w:val="20"/>
              </w:rPr>
              <w:t xml:space="preserve"> (jeśli dotyczy)</w:t>
            </w:r>
          </w:p>
        </w:tc>
      </w:tr>
      <w:tr w:rsidR="00A402DF" w:rsidRPr="00803E85">
        <w:tc>
          <w:tcPr>
            <w:tcW w:w="269" w:type="pct"/>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Numer i nazwa działania / poddziałania</w:t>
            </w:r>
          </w:p>
        </w:tc>
        <w:tc>
          <w:tcPr>
            <w:tcW w:w="2878" w:type="pct"/>
            <w:vAlign w:val="center"/>
          </w:tcPr>
          <w:p w:rsidR="00A402DF" w:rsidRPr="00803E85" w:rsidRDefault="00A402DF" w:rsidP="006D30D8">
            <w:pPr>
              <w:jc w:val="both"/>
              <w:rPr>
                <w:rFonts w:ascii="Arial" w:hAnsi="Arial" w:cs="Arial"/>
                <w:sz w:val="20"/>
                <w:szCs w:val="20"/>
              </w:rPr>
            </w:pPr>
            <w:r w:rsidRPr="00803E85">
              <w:rPr>
                <w:rFonts w:ascii="Arial" w:hAnsi="Arial" w:cs="Arial"/>
                <w:sz w:val="20"/>
                <w:szCs w:val="20"/>
              </w:rPr>
              <w:t>6.1 Poprawa i zapobieganie degradacji środowiska poprzez budowę, rozbudowę i modernizację infrastruktury ochrony środowiska</w:t>
            </w:r>
          </w:p>
          <w:p w:rsidR="00A402DF" w:rsidRPr="00803E85" w:rsidRDefault="00A402DF" w:rsidP="006D30D8">
            <w:pPr>
              <w:jc w:val="both"/>
              <w:rPr>
                <w:rFonts w:ascii="Arial" w:hAnsi="Arial" w:cs="Arial"/>
                <w:sz w:val="20"/>
                <w:szCs w:val="20"/>
              </w:rPr>
            </w:pPr>
            <w:r w:rsidRPr="00803E85">
              <w:rPr>
                <w:rFonts w:ascii="Arial" w:hAnsi="Arial" w:cs="Arial"/>
                <w:sz w:val="20"/>
                <w:szCs w:val="20"/>
              </w:rPr>
              <w:t>6.1.2 Gospodarka wodno-ściekowa</w:t>
            </w:r>
          </w:p>
        </w:tc>
      </w:tr>
      <w:tr w:rsidR="00A402DF" w:rsidRPr="00803E85">
        <w:tc>
          <w:tcPr>
            <w:tcW w:w="269" w:type="pct"/>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Cel i uzasadnienie działania / poddziałania</w:t>
            </w:r>
          </w:p>
        </w:tc>
        <w:tc>
          <w:tcPr>
            <w:tcW w:w="2878" w:type="pct"/>
            <w:vAlign w:val="center"/>
          </w:tcPr>
          <w:p w:rsidR="00A402DF" w:rsidRPr="00803E85" w:rsidRDefault="00A402DF" w:rsidP="006D30D8">
            <w:pPr>
              <w:pStyle w:val="BodyText3"/>
              <w:spacing w:after="0"/>
              <w:jc w:val="both"/>
              <w:rPr>
                <w:rFonts w:ascii="Arial" w:hAnsi="Arial" w:cs="Arial"/>
                <w:sz w:val="20"/>
                <w:szCs w:val="20"/>
                <w:u w:val="single"/>
              </w:rPr>
            </w:pPr>
            <w:r w:rsidRPr="00803E85">
              <w:rPr>
                <w:rFonts w:ascii="Arial" w:hAnsi="Arial" w:cs="Arial"/>
                <w:sz w:val="20"/>
                <w:szCs w:val="20"/>
                <w:u w:val="single"/>
              </w:rPr>
              <w:t>Cel poddziałania:</w:t>
            </w:r>
          </w:p>
          <w:p w:rsidR="00A402DF" w:rsidRPr="00803E85" w:rsidRDefault="00A402DF" w:rsidP="006D30D8">
            <w:pPr>
              <w:pStyle w:val="BodyText3"/>
              <w:spacing w:after="0"/>
              <w:jc w:val="both"/>
              <w:rPr>
                <w:rFonts w:ascii="Arial" w:hAnsi="Arial" w:cs="Arial"/>
                <w:sz w:val="20"/>
                <w:szCs w:val="20"/>
              </w:rPr>
            </w:pPr>
            <w:r w:rsidRPr="00803E85">
              <w:rPr>
                <w:rFonts w:ascii="Arial" w:hAnsi="Arial" w:cs="Arial"/>
                <w:sz w:val="20"/>
                <w:szCs w:val="20"/>
              </w:rPr>
              <w:t xml:space="preserve">Celem poddziałania jest ochrona wód powierzchniowych </w:t>
            </w:r>
            <w:r w:rsidRPr="00803E85">
              <w:rPr>
                <w:rFonts w:ascii="Arial" w:hAnsi="Arial" w:cs="Arial"/>
                <w:sz w:val="20"/>
                <w:szCs w:val="20"/>
              </w:rPr>
              <w:br/>
              <w:t>i podziemnych poprzez budowę, rozbudowę i modernizację systemów kanalizacji zbiorczej, kanalizacji deszczowej i oczyszczalni ścieków oraz inwestycje w zakresie sieci i urządzeń wodociągowo-kanalizacyjnych.</w:t>
            </w:r>
          </w:p>
          <w:p w:rsidR="00A402DF" w:rsidRPr="00803E85" w:rsidRDefault="00A402DF" w:rsidP="006D30D8">
            <w:pPr>
              <w:pStyle w:val="BodyText3"/>
              <w:spacing w:after="0"/>
              <w:jc w:val="both"/>
              <w:rPr>
                <w:rFonts w:ascii="Arial" w:hAnsi="Arial" w:cs="Arial"/>
                <w:sz w:val="20"/>
                <w:szCs w:val="20"/>
                <w:u w:val="single"/>
              </w:rPr>
            </w:pPr>
            <w:r w:rsidRPr="00803E85">
              <w:rPr>
                <w:rFonts w:ascii="Arial" w:hAnsi="Arial" w:cs="Arial"/>
                <w:sz w:val="20"/>
                <w:szCs w:val="20"/>
                <w:u w:val="single"/>
              </w:rPr>
              <w:t>Uzasadnienie realizacji poddziałania:</w:t>
            </w:r>
          </w:p>
          <w:p w:rsidR="00A402DF" w:rsidRPr="00803E85" w:rsidRDefault="00A402DF" w:rsidP="006D30D8">
            <w:pPr>
              <w:jc w:val="both"/>
              <w:rPr>
                <w:rFonts w:ascii="Arial" w:hAnsi="Arial" w:cs="Arial"/>
                <w:sz w:val="20"/>
                <w:szCs w:val="20"/>
              </w:rPr>
            </w:pPr>
            <w:r w:rsidRPr="00803E85">
              <w:rPr>
                <w:rFonts w:ascii="Arial" w:hAnsi="Arial" w:cs="Arial"/>
                <w:sz w:val="20"/>
                <w:szCs w:val="20"/>
              </w:rPr>
              <w:t xml:space="preserve">Wody powierzchniowe województwa są głównym atutem Regionu i ich czystość warunkuje rozwój turystyki wodnej </w:t>
            </w:r>
            <w:r w:rsidRPr="00803E85">
              <w:rPr>
                <w:rFonts w:ascii="Arial" w:hAnsi="Arial" w:cs="Arial"/>
                <w:sz w:val="20"/>
                <w:szCs w:val="20"/>
              </w:rPr>
              <w:br/>
              <w:t xml:space="preserve">i wypoczynku przywodnego. </w:t>
            </w:r>
          </w:p>
          <w:p w:rsidR="00A402DF" w:rsidRPr="00803E85" w:rsidRDefault="00A402DF" w:rsidP="003C0868">
            <w:pPr>
              <w:jc w:val="both"/>
              <w:rPr>
                <w:rFonts w:ascii="Arial" w:hAnsi="Arial" w:cs="Arial"/>
                <w:sz w:val="20"/>
                <w:szCs w:val="20"/>
              </w:rPr>
            </w:pPr>
            <w:r w:rsidRPr="00803E85">
              <w:rPr>
                <w:rFonts w:ascii="Arial" w:hAnsi="Arial" w:cs="Arial"/>
                <w:sz w:val="20"/>
                <w:szCs w:val="20"/>
              </w:rPr>
              <w:t>Wyposażenie miejscowości naszego województwa w zbiorowe systemy dostarczania wody wysokiej jakości, realizowane będzie łącznie z systemami odbioru ścieków od mieszkańców Regionu oraz turystów. Wysoka redukcja zanieczyszczeń w ściekach oczyszczonych, którą zapewnią oczyszczalnie ścieków oparte o nowoczesne technologie, gwarantuje poprawę stanu środowiska naturalnego. Aktualnie stan wielu urządzeń technicznych służących doprowadzeniu wód i odprowadzeniu ścieków, wymaga wciąż nowych działań i nakładów finansowych.</w:t>
            </w:r>
          </w:p>
        </w:tc>
      </w:tr>
      <w:tr w:rsidR="00A402DF" w:rsidRPr="00803E85">
        <w:tc>
          <w:tcPr>
            <w:tcW w:w="269" w:type="pct"/>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Komplementarność z innymi działaniami i priorytetami</w:t>
            </w:r>
          </w:p>
        </w:tc>
        <w:tc>
          <w:tcPr>
            <w:tcW w:w="2878" w:type="pct"/>
            <w:vAlign w:val="center"/>
          </w:tcPr>
          <w:p w:rsidR="00A402DF" w:rsidRPr="00803E85" w:rsidRDefault="00A402DF" w:rsidP="006D30D8">
            <w:pPr>
              <w:jc w:val="both"/>
              <w:rPr>
                <w:rFonts w:ascii="Arial" w:hAnsi="Arial" w:cs="Arial"/>
                <w:sz w:val="20"/>
                <w:szCs w:val="20"/>
              </w:rPr>
            </w:pPr>
            <w:r w:rsidRPr="00803E85">
              <w:rPr>
                <w:rFonts w:ascii="Arial" w:hAnsi="Arial" w:cs="Arial"/>
                <w:sz w:val="20"/>
                <w:szCs w:val="20"/>
              </w:rPr>
              <w:t>Komplementarność z innymi programami operacyjnymi:</w:t>
            </w:r>
          </w:p>
          <w:p w:rsidR="00A402DF" w:rsidRPr="00803E85" w:rsidRDefault="00A402DF" w:rsidP="00F04B56">
            <w:pPr>
              <w:numPr>
                <w:ilvl w:val="0"/>
                <w:numId w:val="15"/>
              </w:numPr>
              <w:jc w:val="both"/>
              <w:rPr>
                <w:rFonts w:ascii="Arial" w:hAnsi="Arial" w:cs="Arial"/>
                <w:sz w:val="20"/>
                <w:szCs w:val="20"/>
              </w:rPr>
            </w:pPr>
            <w:r w:rsidRPr="00803E85">
              <w:rPr>
                <w:rFonts w:ascii="Arial" w:hAnsi="Arial" w:cs="Arial"/>
                <w:sz w:val="20"/>
                <w:szCs w:val="20"/>
              </w:rPr>
              <w:t xml:space="preserve">PO Infrastruktura i Środowisko (w szczególności Priorytet I – </w:t>
            </w:r>
            <w:r w:rsidRPr="00803E85">
              <w:rPr>
                <w:rFonts w:ascii="Arial" w:hAnsi="Arial" w:cs="Arial"/>
                <w:i/>
                <w:sz w:val="20"/>
                <w:szCs w:val="20"/>
              </w:rPr>
              <w:t>Gospodarka wodno-ściekowa</w:t>
            </w:r>
            <w:r w:rsidRPr="00803E85">
              <w:rPr>
                <w:rFonts w:ascii="Arial" w:hAnsi="Arial" w:cs="Arial"/>
                <w:sz w:val="20"/>
                <w:szCs w:val="20"/>
              </w:rPr>
              <w:t xml:space="preserve">, Priorytet II – </w:t>
            </w:r>
            <w:r w:rsidRPr="00803E85">
              <w:rPr>
                <w:rFonts w:ascii="Arial" w:hAnsi="Arial" w:cs="Arial"/>
                <w:i/>
                <w:sz w:val="20"/>
                <w:szCs w:val="20"/>
              </w:rPr>
              <w:t>Gospodarka odpadami i ochrona powierzchni ziemi</w:t>
            </w:r>
            <w:r w:rsidRPr="00803E85">
              <w:rPr>
                <w:rFonts w:ascii="Arial" w:hAnsi="Arial" w:cs="Arial"/>
                <w:sz w:val="20"/>
                <w:szCs w:val="20"/>
              </w:rPr>
              <w:t xml:space="preserve">, Priorytet III – </w:t>
            </w:r>
            <w:r w:rsidRPr="00803E85">
              <w:rPr>
                <w:rFonts w:ascii="Arial" w:hAnsi="Arial" w:cs="Arial"/>
                <w:i/>
                <w:sz w:val="20"/>
                <w:szCs w:val="20"/>
              </w:rPr>
              <w:t>Zarządzanie zasobami i przeciwdziałanie zagrożeniom środowiska</w:t>
            </w:r>
            <w:r w:rsidRPr="00803E85">
              <w:rPr>
                <w:rFonts w:ascii="Arial" w:hAnsi="Arial" w:cs="Arial"/>
                <w:sz w:val="20"/>
                <w:szCs w:val="20"/>
              </w:rPr>
              <w:t xml:space="preserve">, Priorytet IV – </w:t>
            </w:r>
            <w:r w:rsidRPr="00803E85">
              <w:rPr>
                <w:rFonts w:ascii="Arial" w:hAnsi="Arial" w:cs="Arial"/>
                <w:i/>
                <w:sz w:val="20"/>
                <w:szCs w:val="20"/>
              </w:rPr>
              <w:t>Przedsięwzięcia dostosowujące przedsiębiorstwa do wymogów ochrony środowiska</w:t>
            </w:r>
            <w:r w:rsidRPr="00803E85">
              <w:rPr>
                <w:rFonts w:ascii="Arial" w:hAnsi="Arial" w:cs="Arial"/>
                <w:sz w:val="20"/>
                <w:szCs w:val="20"/>
              </w:rPr>
              <w:t>.)</w:t>
            </w:r>
          </w:p>
          <w:p w:rsidR="00A402DF" w:rsidRPr="00803E85" w:rsidRDefault="00A402DF" w:rsidP="00F04B56">
            <w:pPr>
              <w:numPr>
                <w:ilvl w:val="0"/>
                <w:numId w:val="15"/>
              </w:numPr>
              <w:jc w:val="both"/>
              <w:rPr>
                <w:rFonts w:ascii="Arial" w:hAnsi="Arial" w:cs="Arial"/>
                <w:sz w:val="20"/>
                <w:szCs w:val="20"/>
              </w:rPr>
            </w:pPr>
            <w:r w:rsidRPr="00803E85">
              <w:rPr>
                <w:rFonts w:ascii="Arial" w:hAnsi="Arial" w:cs="Arial"/>
                <w:sz w:val="20"/>
                <w:szCs w:val="20"/>
              </w:rPr>
              <w:t xml:space="preserve">PROW (w szczególności oś priorytetowa nr 2 – </w:t>
            </w:r>
            <w:r w:rsidRPr="00803E85">
              <w:rPr>
                <w:rFonts w:ascii="Arial" w:hAnsi="Arial" w:cs="Arial"/>
                <w:i/>
                <w:sz w:val="20"/>
                <w:szCs w:val="20"/>
              </w:rPr>
              <w:t>Poprawa środowiska naturalnego i obszarów wiejskich</w:t>
            </w:r>
            <w:r w:rsidRPr="00803E85">
              <w:rPr>
                <w:rFonts w:ascii="Arial" w:hAnsi="Arial" w:cs="Arial"/>
                <w:sz w:val="20"/>
                <w:szCs w:val="20"/>
              </w:rPr>
              <w:t xml:space="preserve">, oś priorytetowa nr 3 – </w:t>
            </w:r>
            <w:r w:rsidRPr="00803E85">
              <w:rPr>
                <w:rFonts w:ascii="Arial" w:hAnsi="Arial" w:cs="Arial"/>
                <w:i/>
                <w:sz w:val="20"/>
                <w:szCs w:val="20"/>
              </w:rPr>
              <w:t>Jakość życia na obszarach wiejskich i zróżnicowanie gospodarki wiejskiej</w:t>
            </w:r>
            <w:r w:rsidRPr="00803E85">
              <w:rPr>
                <w:rFonts w:ascii="Arial" w:hAnsi="Arial" w:cs="Arial"/>
                <w:sz w:val="20"/>
                <w:szCs w:val="20"/>
              </w:rPr>
              <w:t xml:space="preserve">, oś priorytetowa nr 4 - </w:t>
            </w:r>
            <w:r w:rsidRPr="00803E85">
              <w:rPr>
                <w:rFonts w:ascii="Arial" w:hAnsi="Arial" w:cs="Arial"/>
                <w:i/>
                <w:sz w:val="20"/>
                <w:szCs w:val="20"/>
              </w:rPr>
              <w:t>Leader</w:t>
            </w:r>
            <w:r w:rsidRPr="00803E85">
              <w:rPr>
                <w:rFonts w:ascii="Arial" w:hAnsi="Arial" w:cs="Arial"/>
                <w:sz w:val="20"/>
                <w:szCs w:val="20"/>
              </w:rPr>
              <w:t>.)</w:t>
            </w:r>
          </w:p>
        </w:tc>
      </w:tr>
      <w:tr w:rsidR="00A402DF" w:rsidRPr="00803E85">
        <w:tc>
          <w:tcPr>
            <w:tcW w:w="269" w:type="pct"/>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vAlign w:val="center"/>
          </w:tcPr>
          <w:p w:rsidR="00A402DF" w:rsidRPr="00803E85" w:rsidRDefault="00A402DF" w:rsidP="008852E5">
            <w:pPr>
              <w:jc w:val="both"/>
              <w:rPr>
                <w:rFonts w:ascii="Arial" w:hAnsi="Arial" w:cs="Arial"/>
                <w:bCs/>
                <w:sz w:val="20"/>
                <w:szCs w:val="20"/>
              </w:rPr>
            </w:pPr>
            <w:r w:rsidRPr="00803E85">
              <w:rPr>
                <w:rFonts w:ascii="Arial" w:hAnsi="Arial" w:cs="Arial"/>
                <w:bCs/>
                <w:sz w:val="20"/>
                <w:szCs w:val="20"/>
              </w:rPr>
              <w:t>Rodzaje projektów</w:t>
            </w:r>
          </w:p>
        </w:tc>
        <w:tc>
          <w:tcPr>
            <w:tcW w:w="2878" w:type="pct"/>
            <w:vAlign w:val="center"/>
          </w:tcPr>
          <w:p w:rsidR="00A402DF" w:rsidRPr="00C136FF" w:rsidRDefault="00A402DF" w:rsidP="00C136FF">
            <w:pPr>
              <w:autoSpaceDE w:val="0"/>
              <w:autoSpaceDN w:val="0"/>
              <w:adjustRightInd w:val="0"/>
              <w:jc w:val="both"/>
              <w:rPr>
                <w:rFonts w:ascii="Arial" w:hAnsi="Arial" w:cs="Arial"/>
                <w:sz w:val="20"/>
                <w:szCs w:val="20"/>
              </w:rPr>
            </w:pPr>
            <w:r w:rsidRPr="00C136FF">
              <w:rPr>
                <w:rFonts w:ascii="Arial" w:hAnsi="Arial" w:cs="Arial"/>
                <w:sz w:val="20"/>
                <w:szCs w:val="20"/>
              </w:rPr>
              <w:t>W ramach poddziałania realizowane będą projekty służące kompleksowemu rozwiązywaniu problemów z zakresu gospodarki wodno-ściekowej, umiejscowione na terenie aglomeracji (w rozumieniu dyrektywy 91/271/EWG) poniżej 15 tys. RLM, w szczególności projekty polegające na:</w:t>
            </w:r>
          </w:p>
          <w:p w:rsidR="00A402DF" w:rsidRPr="00C136FF" w:rsidRDefault="00A402DF" w:rsidP="001B2932">
            <w:pPr>
              <w:numPr>
                <w:ilvl w:val="0"/>
                <w:numId w:val="102"/>
              </w:numPr>
              <w:tabs>
                <w:tab w:val="clear" w:pos="1440"/>
              </w:tabs>
              <w:autoSpaceDE w:val="0"/>
              <w:autoSpaceDN w:val="0"/>
              <w:adjustRightInd w:val="0"/>
              <w:ind w:left="410"/>
              <w:jc w:val="both"/>
              <w:rPr>
                <w:rFonts w:ascii="Arial" w:hAnsi="Arial" w:cs="Arial"/>
                <w:sz w:val="20"/>
                <w:szCs w:val="20"/>
              </w:rPr>
            </w:pPr>
            <w:r w:rsidRPr="00C136FF">
              <w:rPr>
                <w:rFonts w:ascii="Arial" w:hAnsi="Arial" w:cs="Arial"/>
                <w:sz w:val="20"/>
                <w:szCs w:val="20"/>
              </w:rPr>
              <w:t>budowie, rozbudowie lub modernizacji oczyszczalni ścieków komunalnych,</w:t>
            </w:r>
          </w:p>
          <w:p w:rsidR="00A402DF" w:rsidRPr="00C136FF" w:rsidRDefault="00A402DF" w:rsidP="001B2932">
            <w:pPr>
              <w:numPr>
                <w:ilvl w:val="0"/>
                <w:numId w:val="102"/>
              </w:numPr>
              <w:tabs>
                <w:tab w:val="clear" w:pos="1440"/>
              </w:tabs>
              <w:autoSpaceDE w:val="0"/>
              <w:autoSpaceDN w:val="0"/>
              <w:adjustRightInd w:val="0"/>
              <w:ind w:left="410"/>
              <w:jc w:val="both"/>
              <w:rPr>
                <w:rFonts w:ascii="Arial" w:hAnsi="Arial" w:cs="Arial"/>
                <w:sz w:val="20"/>
                <w:szCs w:val="20"/>
              </w:rPr>
            </w:pPr>
            <w:r w:rsidRPr="00C136FF">
              <w:rPr>
                <w:rFonts w:ascii="Arial" w:hAnsi="Arial" w:cs="Arial"/>
                <w:sz w:val="20"/>
                <w:szCs w:val="20"/>
              </w:rPr>
              <w:t>budowie i modernizacji systemów kanalizacji zbiorczej,</w:t>
            </w:r>
          </w:p>
          <w:p w:rsidR="00A402DF" w:rsidRPr="00C136FF" w:rsidRDefault="00A402DF" w:rsidP="001B2932">
            <w:pPr>
              <w:numPr>
                <w:ilvl w:val="0"/>
                <w:numId w:val="102"/>
              </w:numPr>
              <w:tabs>
                <w:tab w:val="clear" w:pos="1440"/>
              </w:tabs>
              <w:autoSpaceDE w:val="0"/>
              <w:autoSpaceDN w:val="0"/>
              <w:adjustRightInd w:val="0"/>
              <w:ind w:left="410"/>
              <w:jc w:val="both"/>
              <w:rPr>
                <w:rFonts w:ascii="Arial" w:hAnsi="Arial" w:cs="Arial"/>
                <w:sz w:val="20"/>
                <w:szCs w:val="20"/>
              </w:rPr>
            </w:pPr>
            <w:r w:rsidRPr="00C136FF">
              <w:rPr>
                <w:rFonts w:ascii="Arial" w:hAnsi="Arial" w:cs="Arial"/>
                <w:sz w:val="20"/>
                <w:szCs w:val="20"/>
              </w:rPr>
              <w:t xml:space="preserve">budowie i modernizacji sieci kanalizacji deszczowej </w:t>
            </w:r>
            <w:r>
              <w:rPr>
                <w:rFonts w:ascii="Arial" w:hAnsi="Arial" w:cs="Arial"/>
                <w:sz w:val="20"/>
                <w:szCs w:val="20"/>
              </w:rPr>
              <w:br/>
            </w:r>
            <w:r w:rsidRPr="00C136FF">
              <w:rPr>
                <w:rFonts w:ascii="Arial" w:hAnsi="Arial" w:cs="Arial"/>
                <w:sz w:val="20"/>
                <w:szCs w:val="20"/>
              </w:rPr>
              <w:t>o ile przyczyni się do wdrożenia  dyrektywy 91/271/EWG, (tylko w uzasadnionych przypadkach jako element kompleksowego projektu, realizowanego łącznie z systemami odbioru ścieków),</w:t>
            </w:r>
          </w:p>
          <w:p w:rsidR="00A402DF" w:rsidRPr="00C136FF" w:rsidRDefault="00A402DF" w:rsidP="001B2932">
            <w:pPr>
              <w:numPr>
                <w:ilvl w:val="0"/>
                <w:numId w:val="102"/>
              </w:numPr>
              <w:tabs>
                <w:tab w:val="clear" w:pos="1440"/>
              </w:tabs>
              <w:autoSpaceDE w:val="0"/>
              <w:autoSpaceDN w:val="0"/>
              <w:adjustRightInd w:val="0"/>
              <w:ind w:left="410"/>
              <w:jc w:val="both"/>
              <w:rPr>
                <w:rFonts w:ascii="Arial" w:hAnsi="Arial" w:cs="Arial"/>
                <w:sz w:val="20"/>
                <w:szCs w:val="20"/>
              </w:rPr>
            </w:pPr>
            <w:r w:rsidRPr="00C136FF">
              <w:rPr>
                <w:rFonts w:ascii="Arial" w:hAnsi="Arial" w:cs="Arial"/>
                <w:sz w:val="20"/>
                <w:szCs w:val="20"/>
              </w:rPr>
              <w:t xml:space="preserve">budowie i modernizacji systemów zaopatrzenia </w:t>
            </w:r>
            <w:r>
              <w:rPr>
                <w:rFonts w:ascii="Arial" w:hAnsi="Arial" w:cs="Arial"/>
                <w:sz w:val="20"/>
                <w:szCs w:val="20"/>
              </w:rPr>
              <w:br/>
            </w:r>
            <w:r w:rsidRPr="00C136FF">
              <w:rPr>
                <w:rFonts w:ascii="Arial" w:hAnsi="Arial" w:cs="Arial"/>
                <w:sz w:val="20"/>
                <w:szCs w:val="20"/>
              </w:rPr>
              <w:t>w wodę.</w:t>
            </w:r>
          </w:p>
          <w:p w:rsidR="00A402DF" w:rsidRPr="00C136FF" w:rsidRDefault="00A402DF" w:rsidP="00C136FF">
            <w:pPr>
              <w:autoSpaceDE w:val="0"/>
              <w:autoSpaceDN w:val="0"/>
              <w:adjustRightInd w:val="0"/>
              <w:jc w:val="both"/>
              <w:rPr>
                <w:rFonts w:ascii="Arial" w:hAnsi="Arial" w:cs="Arial"/>
                <w:sz w:val="20"/>
                <w:szCs w:val="20"/>
              </w:rPr>
            </w:pPr>
            <w:r w:rsidRPr="00C136FF">
              <w:rPr>
                <w:rFonts w:ascii="Arial" w:hAnsi="Arial" w:cs="Arial"/>
                <w:sz w:val="20"/>
                <w:szCs w:val="20"/>
              </w:rPr>
              <w:t>Wspierane będą inwestycje w gospodarkę wodno-ściekową na obszarze aglomeracji do 15 000 RLM zgodnie z zapisami Krajowego Programu Oczyszczania Ścieków Komunalnych  z wyłączeniem obszarów wspieranych w ramach PROW.</w:t>
            </w:r>
          </w:p>
          <w:p w:rsidR="00A402DF" w:rsidRPr="00C136FF" w:rsidRDefault="00A402DF" w:rsidP="00C136FF">
            <w:pPr>
              <w:autoSpaceDE w:val="0"/>
              <w:autoSpaceDN w:val="0"/>
              <w:adjustRightInd w:val="0"/>
              <w:jc w:val="both"/>
              <w:rPr>
                <w:rFonts w:ascii="Arial" w:hAnsi="Arial" w:cs="Arial"/>
                <w:sz w:val="20"/>
                <w:szCs w:val="20"/>
              </w:rPr>
            </w:pPr>
            <w:r w:rsidRPr="00C136FF">
              <w:rPr>
                <w:rFonts w:ascii="Arial" w:hAnsi="Arial" w:cs="Arial"/>
                <w:sz w:val="20"/>
                <w:szCs w:val="20"/>
              </w:rPr>
              <w:t xml:space="preserve">Dopuszcza się realizację projektów grupowych, tj. realizowanych dla kilku aglomeracji, z których każda jest mniejsza niż 15 000 RLM. </w:t>
            </w:r>
          </w:p>
          <w:p w:rsidR="00A402DF" w:rsidRPr="00C136FF" w:rsidRDefault="00A402DF" w:rsidP="00C136FF">
            <w:pPr>
              <w:autoSpaceDE w:val="0"/>
              <w:autoSpaceDN w:val="0"/>
              <w:adjustRightInd w:val="0"/>
              <w:jc w:val="both"/>
              <w:rPr>
                <w:rFonts w:ascii="Arial" w:hAnsi="Arial" w:cs="Arial"/>
                <w:sz w:val="20"/>
                <w:szCs w:val="20"/>
              </w:rPr>
            </w:pPr>
            <w:r w:rsidRPr="00C136FF">
              <w:rPr>
                <w:rFonts w:ascii="Arial" w:hAnsi="Arial" w:cs="Arial"/>
                <w:sz w:val="20"/>
                <w:szCs w:val="20"/>
              </w:rPr>
              <w:t>Projekt dotyczący gospodarki wodno-ściekowej powinien zamykać się w granicach wyznaczonej aglomeracji lub w przypadku projektów grupowych w granicach aglomeracji objętych wspólnym projektem.</w:t>
            </w:r>
          </w:p>
          <w:p w:rsidR="00A402DF" w:rsidRPr="00C136FF" w:rsidRDefault="00A402DF" w:rsidP="00C136FF">
            <w:pPr>
              <w:autoSpaceDE w:val="0"/>
              <w:autoSpaceDN w:val="0"/>
              <w:adjustRightInd w:val="0"/>
              <w:jc w:val="both"/>
              <w:rPr>
                <w:rFonts w:ascii="Arial" w:hAnsi="Arial" w:cs="Arial"/>
                <w:sz w:val="20"/>
                <w:szCs w:val="20"/>
              </w:rPr>
            </w:pPr>
            <w:r w:rsidRPr="00C136FF">
              <w:rPr>
                <w:rFonts w:ascii="Arial" w:hAnsi="Arial" w:cs="Arial"/>
                <w:sz w:val="20"/>
                <w:szCs w:val="20"/>
              </w:rPr>
              <w:t xml:space="preserve">Inwestycje w zakresie sieci i urządzeń wodociągowo-kanalizacyjnych realizowane będą na istniejących </w:t>
            </w:r>
            <w:r>
              <w:rPr>
                <w:rFonts w:ascii="Arial" w:hAnsi="Arial" w:cs="Arial"/>
                <w:sz w:val="20"/>
                <w:szCs w:val="20"/>
              </w:rPr>
              <w:br/>
            </w:r>
            <w:r w:rsidRPr="00C136FF">
              <w:rPr>
                <w:rFonts w:ascii="Arial" w:hAnsi="Arial" w:cs="Arial"/>
                <w:sz w:val="20"/>
                <w:szCs w:val="20"/>
              </w:rPr>
              <w:t xml:space="preserve">i nowotworzonych obszarach koncentracji szeroko rozumianej działalności gospodarczej, w tym przede wszystkim turystyki. </w:t>
            </w:r>
          </w:p>
          <w:p w:rsidR="00A402DF" w:rsidRPr="00C136FF" w:rsidRDefault="00A402DF" w:rsidP="00C136FF">
            <w:pPr>
              <w:autoSpaceDE w:val="0"/>
              <w:autoSpaceDN w:val="0"/>
              <w:adjustRightInd w:val="0"/>
              <w:jc w:val="both"/>
              <w:rPr>
                <w:rFonts w:ascii="Arial" w:hAnsi="Arial" w:cs="Arial"/>
                <w:sz w:val="20"/>
                <w:szCs w:val="20"/>
              </w:rPr>
            </w:pPr>
            <w:r w:rsidRPr="00C136FF">
              <w:rPr>
                <w:rFonts w:ascii="Arial" w:hAnsi="Arial" w:cs="Arial"/>
                <w:sz w:val="20"/>
                <w:szCs w:val="20"/>
              </w:rPr>
              <w:t>Preferencje otrzymają tu prz</w:t>
            </w:r>
            <w:r>
              <w:rPr>
                <w:rFonts w:ascii="Arial" w:hAnsi="Arial" w:cs="Arial"/>
                <w:sz w:val="20"/>
                <w:szCs w:val="20"/>
              </w:rPr>
              <w:t xml:space="preserve">edsięwzięcia stanowiące element </w:t>
            </w:r>
            <w:r w:rsidRPr="00C136FF">
              <w:rPr>
                <w:rFonts w:ascii="Arial" w:hAnsi="Arial" w:cs="Arial"/>
                <w:sz w:val="20"/>
                <w:szCs w:val="20"/>
              </w:rPr>
              <w:t xml:space="preserve">uzbrojenia terenów inwestycyjnych </w:t>
            </w:r>
            <w:r>
              <w:rPr>
                <w:rFonts w:ascii="Arial" w:hAnsi="Arial" w:cs="Arial"/>
                <w:sz w:val="20"/>
                <w:szCs w:val="20"/>
              </w:rPr>
              <w:br/>
            </w:r>
            <w:r w:rsidRPr="00C136FF">
              <w:rPr>
                <w:rFonts w:ascii="Arial" w:hAnsi="Arial" w:cs="Arial"/>
                <w:sz w:val="20"/>
                <w:szCs w:val="20"/>
              </w:rPr>
              <w:t>w infrastrukturę techniczną.</w:t>
            </w:r>
          </w:p>
          <w:p w:rsidR="00A402DF" w:rsidRPr="00C136FF" w:rsidRDefault="00A402DF" w:rsidP="00C136FF">
            <w:pPr>
              <w:autoSpaceDE w:val="0"/>
              <w:autoSpaceDN w:val="0"/>
              <w:adjustRightInd w:val="0"/>
              <w:jc w:val="both"/>
              <w:rPr>
                <w:rFonts w:ascii="Arial" w:hAnsi="Arial" w:cs="Arial"/>
                <w:sz w:val="20"/>
                <w:szCs w:val="20"/>
              </w:rPr>
            </w:pPr>
            <w:r w:rsidRPr="00C136FF">
              <w:rPr>
                <w:rFonts w:ascii="Arial" w:hAnsi="Arial" w:cs="Arial"/>
                <w:sz w:val="20"/>
                <w:szCs w:val="20"/>
              </w:rPr>
              <w:t xml:space="preserve">W ramach poszczególnych projektów gospodarki wodno-ściekowej, wartość elementów związanych z kanalizacją deszczową, nie może przekroczyć 50% wartości całego projektu. </w:t>
            </w:r>
          </w:p>
          <w:p w:rsidR="00A402DF" w:rsidRPr="00C136FF" w:rsidRDefault="00A402DF" w:rsidP="00C136FF">
            <w:pPr>
              <w:autoSpaceDE w:val="0"/>
              <w:autoSpaceDN w:val="0"/>
              <w:adjustRightInd w:val="0"/>
              <w:jc w:val="both"/>
              <w:rPr>
                <w:rFonts w:ascii="Arial" w:hAnsi="Arial" w:cs="Arial"/>
                <w:sz w:val="20"/>
                <w:szCs w:val="20"/>
              </w:rPr>
            </w:pPr>
            <w:r w:rsidRPr="00C136FF">
              <w:rPr>
                <w:rFonts w:ascii="Arial" w:hAnsi="Arial" w:cs="Arial"/>
                <w:sz w:val="20"/>
                <w:szCs w:val="20"/>
              </w:rPr>
              <w:t>Projekty dotyczące tylko zaopatrzenia w wodę mogą być realizowane jedynie na tych obszarach aglomeracji, które zostały wcześniej wyposażone w system kanalizacji lub na odcinkach, gdzie budowie wodociągu towarzyszyło będzie tworzenie systemu kanalizacji.</w:t>
            </w:r>
          </w:p>
          <w:p w:rsidR="00A402DF" w:rsidRPr="00C136FF" w:rsidRDefault="00A402DF" w:rsidP="00C136FF">
            <w:pPr>
              <w:autoSpaceDE w:val="0"/>
              <w:autoSpaceDN w:val="0"/>
              <w:adjustRightInd w:val="0"/>
              <w:jc w:val="both"/>
              <w:rPr>
                <w:rFonts w:ascii="Arial" w:hAnsi="Arial" w:cs="Arial"/>
                <w:sz w:val="20"/>
                <w:szCs w:val="20"/>
                <w:u w:val="single"/>
              </w:rPr>
            </w:pPr>
            <w:r w:rsidRPr="00C136FF">
              <w:rPr>
                <w:rFonts w:ascii="Arial" w:hAnsi="Arial" w:cs="Arial"/>
                <w:sz w:val="20"/>
                <w:szCs w:val="20"/>
                <w:u w:val="single"/>
              </w:rPr>
              <w:t>W ramach poddziałania realizowany będzie projekt indywidualny, tj.:</w:t>
            </w:r>
          </w:p>
          <w:p w:rsidR="00A402DF" w:rsidRPr="00803E85" w:rsidRDefault="00A402DF" w:rsidP="001B2932">
            <w:pPr>
              <w:numPr>
                <w:ilvl w:val="0"/>
                <w:numId w:val="100"/>
              </w:numPr>
              <w:tabs>
                <w:tab w:val="clear" w:pos="751"/>
              </w:tabs>
              <w:autoSpaceDE w:val="0"/>
              <w:autoSpaceDN w:val="0"/>
              <w:adjustRightInd w:val="0"/>
              <w:ind w:left="410"/>
              <w:jc w:val="both"/>
              <w:rPr>
                <w:rFonts w:ascii="Arial" w:hAnsi="Arial" w:cs="Arial"/>
                <w:iCs/>
                <w:sz w:val="20"/>
                <w:szCs w:val="20"/>
              </w:rPr>
            </w:pPr>
            <w:r w:rsidRPr="00C136FF">
              <w:rPr>
                <w:rFonts w:ascii="Arial" w:hAnsi="Arial" w:cs="Arial"/>
                <w:sz w:val="20"/>
                <w:szCs w:val="20"/>
              </w:rPr>
              <w:t>Program pn. „Rozbudowa i modernizacja infrastruktury wodno-ściekowej w Regionie Wielkich Jezior Mazurskich – MASTERPLAN dla Wielkich Jezior Mazurskich” oraz przedsięwzięcia wchodzące w skład zintegrowanego projektu rozwoju lokalnego p.t. Program Rozwoju Turystyki w obszarze Kanału Elbląskiego i Pojezierza Iławskiego.</w:t>
            </w:r>
          </w:p>
        </w:tc>
      </w:tr>
      <w:tr w:rsidR="00A402DF" w:rsidRPr="00803E85">
        <w:tc>
          <w:tcPr>
            <w:tcW w:w="269" w:type="pct"/>
            <w:vMerge w:val="restart"/>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4731" w:type="pct"/>
            <w:gridSpan w:val="3"/>
            <w:vAlign w:val="center"/>
          </w:tcPr>
          <w:p w:rsidR="00A402DF" w:rsidRPr="00803E85" w:rsidRDefault="00A402DF" w:rsidP="006D30D8">
            <w:pPr>
              <w:pStyle w:val="Tabela"/>
              <w:numPr>
                <w:ilvl w:val="0"/>
                <w:numId w:val="0"/>
              </w:numPr>
              <w:rPr>
                <w:rFonts w:ascii="Arial" w:hAnsi="Arial" w:cs="Arial"/>
                <w:b w:val="0"/>
                <w:bCs/>
                <w:iCs/>
                <w:szCs w:val="20"/>
              </w:rPr>
            </w:pPr>
            <w:r w:rsidRPr="00803E85">
              <w:rPr>
                <w:rFonts w:ascii="Arial" w:hAnsi="Arial" w:cs="Arial"/>
                <w:b w:val="0"/>
                <w:bCs/>
                <w:iCs/>
                <w:szCs w:val="20"/>
              </w:rPr>
              <w:t>Klasyfikacja kategorii interwencji funduszy strukturalnych</w:t>
            </w:r>
          </w:p>
        </w:tc>
      </w:tr>
      <w:tr w:rsidR="00A402DF" w:rsidRPr="00803E85">
        <w:trPr>
          <w:trHeight w:val="565"/>
        </w:trPr>
        <w:tc>
          <w:tcPr>
            <w:tcW w:w="269" w:type="pct"/>
            <w:vMerge/>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60"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a</w:t>
            </w:r>
          </w:p>
        </w:tc>
        <w:tc>
          <w:tcPr>
            <w:tcW w:w="1693"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Temat priorytetowy</w:t>
            </w:r>
          </w:p>
        </w:tc>
        <w:tc>
          <w:tcPr>
            <w:tcW w:w="2878" w:type="pct"/>
            <w:vAlign w:val="center"/>
          </w:tcPr>
          <w:p w:rsidR="00A402DF" w:rsidRPr="00803E85" w:rsidRDefault="00A402DF" w:rsidP="006D30D8">
            <w:pPr>
              <w:jc w:val="both"/>
              <w:rPr>
                <w:rFonts w:ascii="Arial" w:hAnsi="Arial" w:cs="Arial"/>
                <w:sz w:val="20"/>
                <w:szCs w:val="20"/>
              </w:rPr>
            </w:pPr>
            <w:r w:rsidRPr="00803E85">
              <w:rPr>
                <w:rFonts w:ascii="Arial" w:hAnsi="Arial" w:cs="Arial"/>
                <w:sz w:val="20"/>
                <w:szCs w:val="20"/>
              </w:rPr>
              <w:t>45 – Gospodarka i zaopatrzenie w wodę pitną</w:t>
            </w:r>
          </w:p>
          <w:p w:rsidR="00A402DF" w:rsidRPr="00803E85" w:rsidRDefault="00A402DF" w:rsidP="006D30D8">
            <w:pPr>
              <w:jc w:val="both"/>
              <w:rPr>
                <w:rFonts w:ascii="Arial" w:hAnsi="Arial" w:cs="Arial"/>
                <w:sz w:val="20"/>
                <w:szCs w:val="20"/>
              </w:rPr>
            </w:pPr>
            <w:r w:rsidRPr="00803E85">
              <w:rPr>
                <w:rFonts w:ascii="Arial" w:hAnsi="Arial" w:cs="Arial"/>
                <w:sz w:val="20"/>
                <w:szCs w:val="20"/>
              </w:rPr>
              <w:t>46 – Oczyszczanie ścieków</w:t>
            </w:r>
          </w:p>
        </w:tc>
      </w:tr>
      <w:tr w:rsidR="00A402DF" w:rsidRPr="00803E85">
        <w:trPr>
          <w:trHeight w:val="570"/>
        </w:trPr>
        <w:tc>
          <w:tcPr>
            <w:tcW w:w="269" w:type="pct"/>
            <w:vMerge/>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60"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b</w:t>
            </w:r>
          </w:p>
        </w:tc>
        <w:tc>
          <w:tcPr>
            <w:tcW w:w="1693"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Temat priorytetowy (dla interwencji cross-financing)</w:t>
            </w:r>
          </w:p>
        </w:tc>
        <w:tc>
          <w:tcPr>
            <w:tcW w:w="2878" w:type="pct"/>
            <w:vAlign w:val="center"/>
          </w:tcPr>
          <w:p w:rsidR="00A402DF" w:rsidRPr="00803E85" w:rsidRDefault="00A402DF" w:rsidP="006D30D8">
            <w:pPr>
              <w:pStyle w:val="Enormal"/>
              <w:rPr>
                <w:rFonts w:ascii="Arial" w:hAnsi="Arial" w:cs="Arial"/>
                <w:i/>
                <w:iCs/>
                <w:sz w:val="20"/>
                <w:lang w:val="pl-PL"/>
              </w:rPr>
            </w:pPr>
            <w:r w:rsidRPr="00803E85">
              <w:rPr>
                <w:rFonts w:ascii="Arial" w:hAnsi="Arial" w:cs="Arial"/>
                <w:i/>
                <w:iCs/>
                <w:sz w:val="20"/>
                <w:lang w:val="pl-PL"/>
              </w:rPr>
              <w:t>nie dotyczy</w:t>
            </w:r>
          </w:p>
        </w:tc>
      </w:tr>
      <w:tr w:rsidR="00A402DF" w:rsidRPr="00803E85">
        <w:trPr>
          <w:trHeight w:val="364"/>
        </w:trPr>
        <w:tc>
          <w:tcPr>
            <w:tcW w:w="269" w:type="pct"/>
            <w:vMerge/>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60"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c</w:t>
            </w:r>
          </w:p>
        </w:tc>
        <w:tc>
          <w:tcPr>
            <w:tcW w:w="1693"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Forma dofinansowania</w:t>
            </w:r>
          </w:p>
        </w:tc>
        <w:tc>
          <w:tcPr>
            <w:tcW w:w="2878" w:type="pct"/>
            <w:vAlign w:val="center"/>
          </w:tcPr>
          <w:p w:rsidR="00A402DF" w:rsidRPr="00803E85" w:rsidRDefault="00A402DF" w:rsidP="006D30D8">
            <w:pPr>
              <w:pStyle w:val="Enormal"/>
              <w:rPr>
                <w:rFonts w:ascii="Arial" w:hAnsi="Arial" w:cs="Arial"/>
                <w:iCs/>
                <w:sz w:val="20"/>
                <w:lang w:val="pl-PL"/>
              </w:rPr>
            </w:pPr>
            <w:r w:rsidRPr="00803E85">
              <w:rPr>
                <w:rFonts w:ascii="Arial" w:hAnsi="Arial" w:cs="Arial"/>
                <w:iCs/>
                <w:sz w:val="20"/>
                <w:lang w:val="pl-PL"/>
              </w:rPr>
              <w:t>01 – Pomoc bezzwrotna</w:t>
            </w:r>
          </w:p>
        </w:tc>
      </w:tr>
      <w:tr w:rsidR="00A402DF" w:rsidRPr="00803E85">
        <w:trPr>
          <w:trHeight w:val="344"/>
        </w:trPr>
        <w:tc>
          <w:tcPr>
            <w:tcW w:w="269" w:type="pct"/>
            <w:vMerge/>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60"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d</w:t>
            </w:r>
          </w:p>
        </w:tc>
        <w:tc>
          <w:tcPr>
            <w:tcW w:w="1693"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Typ obszaru</w:t>
            </w:r>
          </w:p>
        </w:tc>
        <w:tc>
          <w:tcPr>
            <w:tcW w:w="2878" w:type="pct"/>
            <w:vAlign w:val="center"/>
          </w:tcPr>
          <w:p w:rsidR="00A402DF" w:rsidRDefault="00A402DF" w:rsidP="00EA41D5">
            <w:pPr>
              <w:pStyle w:val="Enormal"/>
              <w:rPr>
                <w:rFonts w:ascii="Arial" w:hAnsi="Arial" w:cs="Arial"/>
                <w:iCs/>
                <w:sz w:val="20"/>
                <w:lang w:val="pl-PL"/>
              </w:rPr>
            </w:pPr>
            <w:r>
              <w:rPr>
                <w:rFonts w:ascii="Arial" w:hAnsi="Arial" w:cs="Arial"/>
                <w:iCs/>
                <w:sz w:val="20"/>
                <w:lang w:val="pl-PL"/>
              </w:rPr>
              <w:t>01</w:t>
            </w:r>
            <w:r w:rsidRPr="00803E85">
              <w:rPr>
                <w:rFonts w:ascii="Arial" w:hAnsi="Arial" w:cs="Arial"/>
                <w:iCs/>
                <w:sz w:val="20"/>
                <w:lang w:val="pl-PL"/>
              </w:rPr>
              <w:t xml:space="preserve"> –</w:t>
            </w:r>
            <w:r>
              <w:rPr>
                <w:rFonts w:ascii="Arial" w:hAnsi="Arial" w:cs="Arial"/>
                <w:iCs/>
                <w:sz w:val="20"/>
                <w:lang w:val="pl-PL"/>
              </w:rPr>
              <w:t xml:space="preserve"> obszar miejski</w:t>
            </w:r>
          </w:p>
          <w:p w:rsidR="00A402DF" w:rsidRDefault="00A402DF" w:rsidP="006D30D8">
            <w:pPr>
              <w:pStyle w:val="Enormal"/>
              <w:rPr>
                <w:rFonts w:ascii="Arial" w:hAnsi="Arial" w:cs="Arial"/>
                <w:iCs/>
                <w:sz w:val="20"/>
                <w:lang w:val="pl-PL"/>
              </w:rPr>
            </w:pPr>
            <w:r>
              <w:rPr>
                <w:rFonts w:ascii="Arial" w:hAnsi="Arial" w:cs="Arial"/>
                <w:iCs/>
                <w:sz w:val="20"/>
                <w:lang w:val="pl-PL"/>
              </w:rPr>
              <w:t>05</w:t>
            </w:r>
            <w:r w:rsidRPr="00803E85">
              <w:rPr>
                <w:rFonts w:ascii="Arial" w:hAnsi="Arial" w:cs="Arial"/>
                <w:iCs/>
                <w:sz w:val="20"/>
                <w:lang w:val="pl-PL"/>
              </w:rPr>
              <w:t xml:space="preserve"> –</w:t>
            </w:r>
            <w:r>
              <w:rPr>
                <w:rFonts w:ascii="Arial" w:hAnsi="Arial" w:cs="Arial"/>
                <w:iCs/>
                <w:sz w:val="20"/>
                <w:lang w:val="pl-PL"/>
              </w:rPr>
              <w:t xml:space="preserve"> obszar wiejski</w:t>
            </w:r>
          </w:p>
          <w:p w:rsidR="00A402DF" w:rsidRPr="00803E85" w:rsidRDefault="00A402DF" w:rsidP="006D30D8">
            <w:pPr>
              <w:pStyle w:val="Enormal"/>
              <w:rPr>
                <w:rFonts w:ascii="Arial" w:hAnsi="Arial" w:cs="Arial"/>
                <w:iCs/>
                <w:sz w:val="20"/>
                <w:lang w:val="pl-PL"/>
              </w:rPr>
            </w:pPr>
            <w:r>
              <w:rPr>
                <w:rFonts w:ascii="Arial" w:hAnsi="Arial" w:cs="Arial"/>
                <w:iCs/>
                <w:sz w:val="20"/>
                <w:lang w:val="pl-PL"/>
              </w:rPr>
              <w:t>00 – nie dotyczy</w:t>
            </w:r>
          </w:p>
        </w:tc>
      </w:tr>
      <w:tr w:rsidR="00A402DF" w:rsidRPr="00803E85">
        <w:trPr>
          <w:trHeight w:val="570"/>
        </w:trPr>
        <w:tc>
          <w:tcPr>
            <w:tcW w:w="269" w:type="pct"/>
            <w:vMerge/>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60"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e</w:t>
            </w:r>
          </w:p>
        </w:tc>
        <w:tc>
          <w:tcPr>
            <w:tcW w:w="1693"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Działalność gospodarcza</w:t>
            </w:r>
          </w:p>
        </w:tc>
        <w:tc>
          <w:tcPr>
            <w:tcW w:w="2878" w:type="pct"/>
            <w:vAlign w:val="center"/>
          </w:tcPr>
          <w:p w:rsidR="00A402DF" w:rsidRPr="00803E85" w:rsidRDefault="00A402DF" w:rsidP="006D30D8">
            <w:pPr>
              <w:pStyle w:val="Enormal"/>
              <w:rPr>
                <w:rFonts w:ascii="Arial" w:hAnsi="Arial" w:cs="Arial"/>
                <w:iCs/>
                <w:sz w:val="20"/>
                <w:lang w:val="pl-PL"/>
              </w:rPr>
            </w:pPr>
            <w:r w:rsidRPr="00803E85">
              <w:rPr>
                <w:rFonts w:ascii="Arial" w:hAnsi="Arial" w:cs="Arial"/>
                <w:iCs/>
                <w:sz w:val="20"/>
                <w:lang w:val="pl-PL"/>
              </w:rPr>
              <w:t>09 – Pobór, uzdatnianie i rozprowadzanie wody</w:t>
            </w:r>
          </w:p>
          <w:p w:rsidR="00A402DF" w:rsidRPr="00803E85" w:rsidRDefault="00A402DF" w:rsidP="006D30D8">
            <w:pPr>
              <w:pStyle w:val="Enormal"/>
              <w:rPr>
                <w:rFonts w:ascii="Arial" w:hAnsi="Arial" w:cs="Arial"/>
                <w:iCs/>
                <w:sz w:val="20"/>
                <w:lang w:val="pl-PL"/>
              </w:rPr>
            </w:pPr>
            <w:r w:rsidRPr="00803E85">
              <w:rPr>
                <w:rFonts w:ascii="Arial" w:hAnsi="Arial" w:cs="Arial"/>
                <w:iCs/>
                <w:sz w:val="20"/>
                <w:lang w:val="pl-PL"/>
              </w:rPr>
              <w:t>21 – Działalność związana ze środowiskiem naturalnym</w:t>
            </w:r>
          </w:p>
          <w:p w:rsidR="00A402DF" w:rsidRPr="00803E85" w:rsidRDefault="00A402DF" w:rsidP="006D30D8">
            <w:pPr>
              <w:pStyle w:val="Enormal"/>
              <w:rPr>
                <w:rFonts w:ascii="Arial" w:hAnsi="Arial" w:cs="Arial"/>
                <w:iCs/>
                <w:sz w:val="20"/>
                <w:lang w:val="pl-PL"/>
              </w:rPr>
            </w:pPr>
            <w:r w:rsidRPr="00803E85">
              <w:rPr>
                <w:rFonts w:ascii="Arial" w:hAnsi="Arial" w:cs="Arial"/>
                <w:iCs/>
                <w:sz w:val="20"/>
                <w:lang w:val="pl-PL"/>
              </w:rPr>
              <w:t>22 – Inne niewyszczególnione usługi</w:t>
            </w:r>
          </w:p>
        </w:tc>
      </w:tr>
      <w:tr w:rsidR="00A402DF" w:rsidRPr="00803E85">
        <w:trPr>
          <w:trHeight w:val="316"/>
        </w:trPr>
        <w:tc>
          <w:tcPr>
            <w:tcW w:w="269" w:type="pct"/>
            <w:vMerge/>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60"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f</w:t>
            </w:r>
          </w:p>
        </w:tc>
        <w:tc>
          <w:tcPr>
            <w:tcW w:w="1693"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Lokalizacja</w:t>
            </w:r>
          </w:p>
        </w:tc>
        <w:tc>
          <w:tcPr>
            <w:tcW w:w="2878" w:type="pct"/>
            <w:vAlign w:val="center"/>
          </w:tcPr>
          <w:p w:rsidR="00A402DF" w:rsidRPr="00803E85" w:rsidRDefault="00A402DF" w:rsidP="006D30D8">
            <w:pPr>
              <w:pStyle w:val="Enormal"/>
              <w:rPr>
                <w:rFonts w:ascii="Arial" w:hAnsi="Arial" w:cs="Arial"/>
                <w:iCs/>
                <w:sz w:val="20"/>
                <w:lang w:val="pl-PL"/>
              </w:rPr>
            </w:pPr>
            <w:r w:rsidRPr="00803E85">
              <w:rPr>
                <w:rFonts w:ascii="Arial" w:hAnsi="Arial" w:cs="Arial"/>
                <w:iCs/>
                <w:sz w:val="20"/>
                <w:lang w:val="pl-PL"/>
              </w:rPr>
              <w:t>PL62 (NUTS 2 – Województwo Warmińsko-Mazurskie)</w:t>
            </w:r>
          </w:p>
        </w:tc>
      </w:tr>
      <w:tr w:rsidR="00A402DF" w:rsidRPr="00803E85">
        <w:tc>
          <w:tcPr>
            <w:tcW w:w="269" w:type="pct"/>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Lista wydatków kwalifikowanych w ramach działania (jeśli dotyczy)</w:t>
            </w:r>
          </w:p>
        </w:tc>
        <w:tc>
          <w:tcPr>
            <w:tcW w:w="2878" w:type="pct"/>
            <w:vAlign w:val="center"/>
          </w:tcPr>
          <w:p w:rsidR="00A402DF" w:rsidRPr="00803E85" w:rsidRDefault="00A402DF" w:rsidP="006D30D8">
            <w:pPr>
              <w:autoSpaceDE w:val="0"/>
              <w:autoSpaceDN w:val="0"/>
              <w:adjustRightInd w:val="0"/>
              <w:jc w:val="both"/>
              <w:rPr>
                <w:rFonts w:ascii="Arial" w:hAnsi="Arial" w:cs="Arial"/>
                <w:sz w:val="20"/>
                <w:szCs w:val="20"/>
              </w:rPr>
            </w:pPr>
            <w:r w:rsidRPr="00803E85">
              <w:rPr>
                <w:rFonts w:ascii="Arial" w:hAnsi="Arial" w:cs="Arial"/>
                <w:sz w:val="20"/>
                <w:szCs w:val="20"/>
              </w:rPr>
              <w:t xml:space="preserve">Ocena kwalifikowalności wydatków w ramach RPO WiM zostanie przeprowadzona na zasadach określonych w </w:t>
            </w:r>
            <w:r w:rsidRPr="00803E85">
              <w:rPr>
                <w:rFonts w:ascii="Arial" w:hAnsi="Arial" w:cs="Arial"/>
                <w:i/>
                <w:sz w:val="20"/>
                <w:szCs w:val="20"/>
              </w:rPr>
              <w:t>Wytycznych w sprawie kwalifikowalności wydatków w ramach Regionalnego Programu Operacyjnego Warmia i Mazury w okresie programowania 2007-2013</w:t>
            </w:r>
          </w:p>
        </w:tc>
      </w:tr>
      <w:tr w:rsidR="00A402DF" w:rsidRPr="00803E85">
        <w:tc>
          <w:tcPr>
            <w:tcW w:w="269" w:type="pct"/>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Zakres stosowania cross-financingu (jeśli dotyczy)</w:t>
            </w:r>
          </w:p>
        </w:tc>
        <w:tc>
          <w:tcPr>
            <w:tcW w:w="2878" w:type="pct"/>
            <w:vAlign w:val="center"/>
          </w:tcPr>
          <w:p w:rsidR="00A402DF" w:rsidRPr="00803E85" w:rsidRDefault="00A402DF" w:rsidP="006D30D8">
            <w:pPr>
              <w:autoSpaceDE w:val="0"/>
              <w:autoSpaceDN w:val="0"/>
              <w:adjustRightInd w:val="0"/>
              <w:jc w:val="both"/>
              <w:rPr>
                <w:rFonts w:ascii="Arial" w:hAnsi="Arial" w:cs="Arial"/>
                <w:i/>
                <w:iCs/>
                <w:sz w:val="20"/>
                <w:szCs w:val="20"/>
              </w:rPr>
            </w:pPr>
            <w:r w:rsidRPr="00803E85">
              <w:rPr>
                <w:rFonts w:ascii="Arial" w:hAnsi="Arial" w:cs="Arial"/>
                <w:i/>
                <w:iCs/>
                <w:sz w:val="20"/>
                <w:szCs w:val="20"/>
              </w:rPr>
              <w:t>nie dotyczy</w:t>
            </w:r>
          </w:p>
        </w:tc>
      </w:tr>
      <w:tr w:rsidR="00A402DF" w:rsidRPr="00803E85">
        <w:tc>
          <w:tcPr>
            <w:tcW w:w="269" w:type="pct"/>
            <w:vMerge w:val="restart"/>
            <w:vAlign w:val="center"/>
          </w:tcPr>
          <w:p w:rsidR="00A402DF" w:rsidRPr="00803E85" w:rsidRDefault="00A402DF" w:rsidP="009041E4">
            <w:pPr>
              <w:pStyle w:val="Typedudocument"/>
              <w:numPr>
                <w:ilvl w:val="0"/>
                <w:numId w:val="26"/>
              </w:numPr>
              <w:spacing w:before="0"/>
              <w:ind w:left="357" w:hanging="357"/>
              <w:jc w:val="both"/>
              <w:rPr>
                <w:rFonts w:ascii="Arial" w:hAnsi="Arial" w:cs="Arial"/>
                <w:b w:val="0"/>
                <w:sz w:val="20"/>
                <w:szCs w:val="20"/>
                <w:lang w:val="pl-PL" w:eastAsia="pl-PL"/>
              </w:rPr>
            </w:pPr>
          </w:p>
        </w:tc>
        <w:tc>
          <w:tcPr>
            <w:tcW w:w="4731" w:type="pct"/>
            <w:gridSpan w:val="3"/>
            <w:vAlign w:val="center"/>
          </w:tcPr>
          <w:p w:rsidR="00A402DF" w:rsidRPr="00803E85" w:rsidRDefault="00A402DF" w:rsidP="006D30D8">
            <w:pPr>
              <w:jc w:val="both"/>
              <w:rPr>
                <w:rFonts w:ascii="Arial" w:hAnsi="Arial" w:cs="Arial"/>
                <w:sz w:val="20"/>
                <w:szCs w:val="20"/>
              </w:rPr>
            </w:pPr>
            <w:r w:rsidRPr="00803E85">
              <w:rPr>
                <w:rFonts w:ascii="Arial" w:hAnsi="Arial" w:cs="Arial"/>
                <w:sz w:val="20"/>
                <w:szCs w:val="20"/>
              </w:rPr>
              <w:t>Beneficjenci</w:t>
            </w:r>
          </w:p>
        </w:tc>
      </w:tr>
      <w:tr w:rsidR="00A402DF" w:rsidRPr="00803E85">
        <w:tc>
          <w:tcPr>
            <w:tcW w:w="269" w:type="pct"/>
            <w:vMerge/>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60"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a</w:t>
            </w:r>
          </w:p>
        </w:tc>
        <w:tc>
          <w:tcPr>
            <w:tcW w:w="1693"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Typ beneficjentów</w:t>
            </w:r>
          </w:p>
        </w:tc>
        <w:tc>
          <w:tcPr>
            <w:tcW w:w="2878" w:type="pct"/>
            <w:vAlign w:val="center"/>
          </w:tcPr>
          <w:p w:rsidR="00A402DF" w:rsidRPr="00803E85" w:rsidRDefault="00A402DF" w:rsidP="00304372">
            <w:pPr>
              <w:numPr>
                <w:ilvl w:val="0"/>
                <w:numId w:val="58"/>
              </w:numPr>
              <w:tabs>
                <w:tab w:val="clear" w:pos="765"/>
                <w:tab w:val="num" w:pos="290"/>
              </w:tabs>
              <w:autoSpaceDE w:val="0"/>
              <w:autoSpaceDN w:val="0"/>
              <w:adjustRightInd w:val="0"/>
              <w:ind w:left="290" w:hanging="290"/>
              <w:jc w:val="both"/>
              <w:rPr>
                <w:rFonts w:ascii="Arial" w:hAnsi="Arial" w:cs="Arial"/>
                <w:sz w:val="20"/>
                <w:szCs w:val="20"/>
              </w:rPr>
            </w:pPr>
            <w:r w:rsidRPr="00803E85">
              <w:rPr>
                <w:rFonts w:ascii="Arial" w:hAnsi="Arial" w:cs="Arial"/>
                <w:sz w:val="20"/>
                <w:szCs w:val="20"/>
              </w:rPr>
              <w:t xml:space="preserve">jednostki samorządu terytorialnego, ich związki </w:t>
            </w:r>
            <w:r w:rsidRPr="00803E85">
              <w:rPr>
                <w:rFonts w:ascii="Arial" w:hAnsi="Arial" w:cs="Arial"/>
                <w:sz w:val="20"/>
                <w:szCs w:val="20"/>
              </w:rPr>
              <w:br/>
              <w:t>i stowarzyszenia,</w:t>
            </w:r>
          </w:p>
          <w:p w:rsidR="00A402DF" w:rsidRPr="00803E85" w:rsidRDefault="00A402DF" w:rsidP="00304372">
            <w:pPr>
              <w:numPr>
                <w:ilvl w:val="0"/>
                <w:numId w:val="58"/>
              </w:numPr>
              <w:tabs>
                <w:tab w:val="clear" w:pos="765"/>
                <w:tab w:val="num" w:pos="290"/>
              </w:tabs>
              <w:autoSpaceDE w:val="0"/>
              <w:autoSpaceDN w:val="0"/>
              <w:adjustRightInd w:val="0"/>
              <w:ind w:left="290" w:hanging="290"/>
              <w:jc w:val="both"/>
              <w:rPr>
                <w:rFonts w:ascii="Arial" w:hAnsi="Arial" w:cs="Arial"/>
                <w:sz w:val="20"/>
                <w:szCs w:val="20"/>
              </w:rPr>
            </w:pPr>
            <w:r w:rsidRPr="00803E85">
              <w:rPr>
                <w:rFonts w:ascii="Arial" w:hAnsi="Arial" w:cs="Arial"/>
                <w:sz w:val="20"/>
                <w:szCs w:val="20"/>
              </w:rPr>
              <w:t>jednostki organizacyjne JST,</w:t>
            </w:r>
          </w:p>
          <w:p w:rsidR="00A402DF" w:rsidRPr="00803E85" w:rsidRDefault="00A402DF" w:rsidP="00304372">
            <w:pPr>
              <w:numPr>
                <w:ilvl w:val="0"/>
                <w:numId w:val="58"/>
              </w:numPr>
              <w:tabs>
                <w:tab w:val="clear" w:pos="765"/>
                <w:tab w:val="num" w:pos="290"/>
              </w:tabs>
              <w:autoSpaceDE w:val="0"/>
              <w:autoSpaceDN w:val="0"/>
              <w:adjustRightInd w:val="0"/>
              <w:ind w:left="290" w:hanging="290"/>
              <w:jc w:val="both"/>
              <w:rPr>
                <w:rFonts w:ascii="Arial" w:hAnsi="Arial" w:cs="Arial"/>
                <w:sz w:val="20"/>
                <w:szCs w:val="20"/>
              </w:rPr>
            </w:pPr>
            <w:r w:rsidRPr="00803E85">
              <w:rPr>
                <w:rFonts w:ascii="Arial" w:hAnsi="Arial" w:cs="Arial"/>
                <w:sz w:val="20"/>
                <w:szCs w:val="20"/>
              </w:rPr>
              <w:t>przedsiębiorcy,</w:t>
            </w:r>
          </w:p>
          <w:p w:rsidR="00A402DF" w:rsidRPr="00803E85" w:rsidRDefault="00A402DF" w:rsidP="00304372">
            <w:pPr>
              <w:numPr>
                <w:ilvl w:val="0"/>
                <w:numId w:val="58"/>
              </w:numPr>
              <w:tabs>
                <w:tab w:val="clear" w:pos="765"/>
                <w:tab w:val="num" w:pos="290"/>
              </w:tabs>
              <w:autoSpaceDE w:val="0"/>
              <w:autoSpaceDN w:val="0"/>
              <w:adjustRightInd w:val="0"/>
              <w:ind w:left="290" w:hanging="290"/>
              <w:jc w:val="both"/>
              <w:rPr>
                <w:rFonts w:ascii="Arial" w:hAnsi="Arial" w:cs="Arial"/>
                <w:sz w:val="20"/>
                <w:szCs w:val="20"/>
              </w:rPr>
            </w:pPr>
            <w:r w:rsidRPr="00803E85">
              <w:rPr>
                <w:rFonts w:ascii="Arial" w:hAnsi="Arial" w:cs="Arial"/>
                <w:sz w:val="20"/>
                <w:szCs w:val="20"/>
              </w:rPr>
              <w:t>organizacje pozarządowe.</w:t>
            </w:r>
          </w:p>
        </w:tc>
      </w:tr>
      <w:tr w:rsidR="00A402DF" w:rsidRPr="00803E85">
        <w:tc>
          <w:tcPr>
            <w:tcW w:w="269" w:type="pct"/>
            <w:vMerge/>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60"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b</w:t>
            </w:r>
          </w:p>
        </w:tc>
        <w:tc>
          <w:tcPr>
            <w:tcW w:w="1693"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Grupy docelowe (osoby, instytucje, grupy społeczne bezpośrednio korzystające z pomocy) (jeśli dotyczy)</w:t>
            </w:r>
          </w:p>
        </w:tc>
        <w:tc>
          <w:tcPr>
            <w:tcW w:w="2878" w:type="pct"/>
            <w:vAlign w:val="center"/>
          </w:tcPr>
          <w:p w:rsidR="00A402DF" w:rsidRPr="00803E85" w:rsidRDefault="00A402DF" w:rsidP="006D30D8">
            <w:pPr>
              <w:jc w:val="both"/>
              <w:rPr>
                <w:rFonts w:ascii="Arial" w:hAnsi="Arial" w:cs="Arial"/>
                <w:i/>
                <w:iCs/>
                <w:sz w:val="20"/>
                <w:szCs w:val="20"/>
              </w:rPr>
            </w:pPr>
            <w:r w:rsidRPr="00803E85">
              <w:rPr>
                <w:rFonts w:ascii="Arial" w:hAnsi="Arial" w:cs="Arial"/>
                <w:i/>
                <w:iCs/>
                <w:sz w:val="20"/>
                <w:szCs w:val="20"/>
              </w:rPr>
              <w:t>nie dotyczy</w:t>
            </w:r>
          </w:p>
        </w:tc>
      </w:tr>
      <w:tr w:rsidR="00A402DF" w:rsidRPr="00803E85">
        <w:tc>
          <w:tcPr>
            <w:tcW w:w="269" w:type="pct"/>
            <w:vMerge w:val="restart"/>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vAlign w:val="center"/>
          </w:tcPr>
          <w:p w:rsidR="00A402DF" w:rsidRPr="00803E85" w:rsidRDefault="00A402DF" w:rsidP="006D30D8">
            <w:pPr>
              <w:pStyle w:val="Enormal"/>
              <w:rPr>
                <w:rFonts w:ascii="Arial" w:hAnsi="Arial" w:cs="Arial"/>
                <w:iCs/>
                <w:sz w:val="20"/>
                <w:lang w:val="pl-PL"/>
              </w:rPr>
            </w:pPr>
            <w:r w:rsidRPr="00803E85">
              <w:rPr>
                <w:rFonts w:ascii="Arial" w:hAnsi="Arial" w:cs="Arial"/>
                <w:iCs/>
                <w:sz w:val="20"/>
                <w:lang w:val="pl-PL"/>
              </w:rPr>
              <w:t>Tryb przeprowadzania naboru i oceny operacji/projektów</w:t>
            </w:r>
          </w:p>
        </w:tc>
        <w:tc>
          <w:tcPr>
            <w:tcW w:w="2878" w:type="pct"/>
            <w:vAlign w:val="center"/>
          </w:tcPr>
          <w:p w:rsidR="00A402DF" w:rsidRPr="00803E85" w:rsidRDefault="00A402DF" w:rsidP="00EC0DE2">
            <w:pPr>
              <w:autoSpaceDE w:val="0"/>
              <w:autoSpaceDN w:val="0"/>
              <w:adjustRightInd w:val="0"/>
              <w:jc w:val="both"/>
              <w:rPr>
                <w:rFonts w:ascii="Arial" w:hAnsi="Arial" w:cs="Arial"/>
                <w:iCs/>
                <w:sz w:val="20"/>
                <w:szCs w:val="20"/>
              </w:rPr>
            </w:pPr>
            <w:r w:rsidRPr="00803E85">
              <w:rPr>
                <w:rFonts w:ascii="Arial" w:hAnsi="Arial" w:cs="Arial"/>
                <w:iCs/>
                <w:sz w:val="20"/>
                <w:szCs w:val="20"/>
              </w:rPr>
              <w:t>W ramach poddziałania wyróżnia się 2 tryby wyboru projektów:</w:t>
            </w:r>
          </w:p>
          <w:p w:rsidR="00A402DF" w:rsidRPr="00803E85" w:rsidRDefault="00A402DF" w:rsidP="00F04B56">
            <w:pPr>
              <w:numPr>
                <w:ilvl w:val="0"/>
                <w:numId w:val="59"/>
              </w:numPr>
              <w:autoSpaceDE w:val="0"/>
              <w:autoSpaceDN w:val="0"/>
              <w:adjustRightInd w:val="0"/>
              <w:jc w:val="both"/>
              <w:rPr>
                <w:rFonts w:ascii="Arial" w:hAnsi="Arial" w:cs="Arial"/>
                <w:iCs/>
                <w:sz w:val="20"/>
                <w:szCs w:val="20"/>
              </w:rPr>
            </w:pPr>
            <w:r w:rsidRPr="00803E85">
              <w:rPr>
                <w:rFonts w:ascii="Arial" w:hAnsi="Arial" w:cs="Arial"/>
                <w:iCs/>
                <w:sz w:val="20"/>
                <w:szCs w:val="20"/>
              </w:rPr>
              <w:t>tryb indywidualny,</w:t>
            </w:r>
          </w:p>
          <w:p w:rsidR="00A402DF" w:rsidRPr="00803E85" w:rsidRDefault="00A402DF" w:rsidP="00F04B56">
            <w:pPr>
              <w:numPr>
                <w:ilvl w:val="0"/>
                <w:numId w:val="59"/>
              </w:numPr>
              <w:autoSpaceDE w:val="0"/>
              <w:autoSpaceDN w:val="0"/>
              <w:adjustRightInd w:val="0"/>
              <w:jc w:val="both"/>
              <w:rPr>
                <w:rFonts w:ascii="Arial" w:hAnsi="Arial" w:cs="Arial"/>
                <w:iCs/>
                <w:sz w:val="20"/>
                <w:szCs w:val="20"/>
              </w:rPr>
            </w:pPr>
            <w:r w:rsidRPr="00803E85">
              <w:rPr>
                <w:rFonts w:ascii="Arial" w:hAnsi="Arial" w:cs="Arial"/>
                <w:sz w:val="20"/>
                <w:szCs w:val="20"/>
              </w:rPr>
              <w:t>tryb konkursowy.</w:t>
            </w:r>
          </w:p>
        </w:tc>
      </w:tr>
      <w:tr w:rsidR="00A402DF" w:rsidRPr="00803E85">
        <w:tc>
          <w:tcPr>
            <w:tcW w:w="269" w:type="pct"/>
            <w:vMerge/>
            <w:vAlign w:val="center"/>
          </w:tcPr>
          <w:p w:rsidR="00A402DF" w:rsidRPr="00803E85" w:rsidRDefault="00A402DF" w:rsidP="006D30D8">
            <w:pPr>
              <w:ind w:left="357" w:hanging="357"/>
              <w:jc w:val="both"/>
              <w:rPr>
                <w:rFonts w:ascii="Arial" w:hAnsi="Arial" w:cs="Arial"/>
                <w:bCs/>
                <w:sz w:val="20"/>
                <w:szCs w:val="20"/>
              </w:rPr>
            </w:pPr>
          </w:p>
        </w:tc>
        <w:tc>
          <w:tcPr>
            <w:tcW w:w="160"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a</w:t>
            </w:r>
          </w:p>
        </w:tc>
        <w:tc>
          <w:tcPr>
            <w:tcW w:w="1693"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Tryb przeprowadzania naboru wniosków o dofinansowanie</w:t>
            </w:r>
          </w:p>
        </w:tc>
        <w:tc>
          <w:tcPr>
            <w:tcW w:w="2878" w:type="pct"/>
            <w:vAlign w:val="center"/>
          </w:tcPr>
          <w:p w:rsidR="00A402DF" w:rsidRPr="00803E85" w:rsidRDefault="00A402DF" w:rsidP="00EC0DE2">
            <w:pPr>
              <w:autoSpaceDE w:val="0"/>
              <w:autoSpaceDN w:val="0"/>
              <w:adjustRightInd w:val="0"/>
              <w:jc w:val="both"/>
              <w:rPr>
                <w:rFonts w:ascii="Arial" w:hAnsi="Arial" w:cs="Arial"/>
                <w:iCs/>
                <w:sz w:val="20"/>
                <w:szCs w:val="20"/>
              </w:rPr>
            </w:pPr>
            <w:r w:rsidRPr="00803E85">
              <w:rPr>
                <w:rFonts w:ascii="Arial" w:hAnsi="Arial" w:cs="Arial"/>
                <w:sz w:val="20"/>
                <w:szCs w:val="20"/>
              </w:rPr>
              <w:t>Zgodnie z podrozdziałem 2.1. niniejszego dokumentu</w:t>
            </w:r>
          </w:p>
        </w:tc>
      </w:tr>
      <w:tr w:rsidR="00A402DF" w:rsidRPr="00803E85">
        <w:tc>
          <w:tcPr>
            <w:tcW w:w="269" w:type="pct"/>
            <w:vMerge/>
            <w:vAlign w:val="center"/>
          </w:tcPr>
          <w:p w:rsidR="00A402DF" w:rsidRPr="00803E85" w:rsidRDefault="00A402DF" w:rsidP="006D30D8">
            <w:pPr>
              <w:ind w:left="357" w:hanging="357"/>
              <w:jc w:val="both"/>
              <w:rPr>
                <w:rFonts w:ascii="Arial" w:hAnsi="Arial" w:cs="Arial"/>
                <w:bCs/>
                <w:sz w:val="20"/>
                <w:szCs w:val="20"/>
              </w:rPr>
            </w:pPr>
          </w:p>
        </w:tc>
        <w:tc>
          <w:tcPr>
            <w:tcW w:w="160"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b</w:t>
            </w:r>
          </w:p>
        </w:tc>
        <w:tc>
          <w:tcPr>
            <w:tcW w:w="1693"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Tryb oceny wniosków o dofinansowanie</w:t>
            </w:r>
          </w:p>
        </w:tc>
        <w:tc>
          <w:tcPr>
            <w:tcW w:w="2878" w:type="pct"/>
            <w:vAlign w:val="center"/>
          </w:tcPr>
          <w:p w:rsidR="00A402DF" w:rsidRPr="00803E85" w:rsidRDefault="00A402DF" w:rsidP="00EC0DE2">
            <w:pPr>
              <w:autoSpaceDE w:val="0"/>
              <w:autoSpaceDN w:val="0"/>
              <w:adjustRightInd w:val="0"/>
              <w:jc w:val="both"/>
              <w:rPr>
                <w:rFonts w:ascii="Arial" w:hAnsi="Arial" w:cs="Arial"/>
                <w:iCs/>
                <w:sz w:val="20"/>
                <w:szCs w:val="20"/>
              </w:rPr>
            </w:pPr>
            <w:r w:rsidRPr="00803E85">
              <w:rPr>
                <w:rFonts w:ascii="Arial" w:hAnsi="Arial" w:cs="Arial"/>
                <w:sz w:val="20"/>
                <w:szCs w:val="20"/>
              </w:rPr>
              <w:t>Zgodnie z podrozdziałem 2.1. niniejszego dokumentu</w:t>
            </w:r>
          </w:p>
        </w:tc>
      </w:tr>
      <w:tr w:rsidR="00A402DF" w:rsidRPr="00803E85">
        <w:tc>
          <w:tcPr>
            <w:tcW w:w="5000" w:type="pct"/>
            <w:gridSpan w:val="4"/>
            <w:vAlign w:val="center"/>
          </w:tcPr>
          <w:p w:rsidR="00A402DF" w:rsidRPr="00803E85" w:rsidRDefault="00A402DF" w:rsidP="006D30D8">
            <w:pPr>
              <w:ind w:left="357" w:hanging="357"/>
              <w:jc w:val="both"/>
              <w:rPr>
                <w:rFonts w:ascii="Arial" w:hAnsi="Arial" w:cs="Arial"/>
                <w:bCs/>
                <w:iCs/>
                <w:sz w:val="20"/>
                <w:szCs w:val="20"/>
              </w:rPr>
            </w:pPr>
            <w:r w:rsidRPr="00803E85">
              <w:rPr>
                <w:rFonts w:ascii="Arial" w:hAnsi="Arial" w:cs="Arial"/>
                <w:bCs/>
                <w:iCs/>
                <w:sz w:val="20"/>
                <w:szCs w:val="20"/>
              </w:rPr>
              <w:t>Część finansowa</w:t>
            </w:r>
          </w:p>
        </w:tc>
      </w:tr>
      <w:tr w:rsidR="00A402DF" w:rsidRPr="00803E85">
        <w:tc>
          <w:tcPr>
            <w:tcW w:w="269" w:type="pct"/>
            <w:vAlign w:val="center"/>
          </w:tcPr>
          <w:p w:rsidR="00A402DF" w:rsidRPr="00803E85" w:rsidRDefault="00A402DF" w:rsidP="001B2932">
            <w:pPr>
              <w:numPr>
                <w:ilvl w:val="0"/>
                <w:numId w:val="103"/>
              </w:numPr>
              <w:ind w:left="357" w:hanging="357"/>
              <w:jc w:val="both"/>
              <w:rPr>
                <w:rFonts w:ascii="Arial" w:hAnsi="Arial" w:cs="Arial"/>
                <w:bCs/>
                <w:sz w:val="20"/>
                <w:szCs w:val="20"/>
              </w:rPr>
            </w:pPr>
          </w:p>
        </w:tc>
        <w:tc>
          <w:tcPr>
            <w:tcW w:w="185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Alokacja finansowa na działanie/poddziałanie ogółem</w:t>
            </w:r>
          </w:p>
        </w:tc>
        <w:tc>
          <w:tcPr>
            <w:tcW w:w="2878" w:type="pct"/>
            <w:vAlign w:val="center"/>
          </w:tcPr>
          <w:p w:rsidR="00A402DF" w:rsidRPr="00024FE7" w:rsidRDefault="00A402DF" w:rsidP="0069553B">
            <w:pPr>
              <w:jc w:val="both"/>
              <w:rPr>
                <w:rFonts w:ascii="Arial" w:hAnsi="Arial" w:cs="Arial"/>
                <w:iCs/>
                <w:sz w:val="20"/>
                <w:szCs w:val="20"/>
              </w:rPr>
            </w:pPr>
            <w:r>
              <w:rPr>
                <w:rFonts w:ascii="Arial" w:hAnsi="Arial" w:cs="Arial"/>
                <w:sz w:val="20"/>
                <w:szCs w:val="20"/>
              </w:rPr>
              <w:t>55 208 225,23</w:t>
            </w:r>
            <w:r w:rsidRPr="00024FE7">
              <w:rPr>
                <w:rFonts w:ascii="Arial" w:hAnsi="Arial" w:cs="Arial"/>
                <w:sz w:val="20"/>
                <w:szCs w:val="20"/>
              </w:rPr>
              <w:t xml:space="preserve"> EUR</w:t>
            </w:r>
          </w:p>
        </w:tc>
      </w:tr>
      <w:tr w:rsidR="00A402DF" w:rsidRPr="00803E85">
        <w:tc>
          <w:tcPr>
            <w:tcW w:w="269" w:type="pct"/>
            <w:vAlign w:val="center"/>
          </w:tcPr>
          <w:p w:rsidR="00A402DF" w:rsidRPr="00803E85" w:rsidRDefault="00A402DF" w:rsidP="001B2932">
            <w:pPr>
              <w:pStyle w:val="BodyText"/>
              <w:numPr>
                <w:ilvl w:val="0"/>
                <w:numId w:val="103"/>
              </w:numPr>
              <w:ind w:left="357" w:hanging="357"/>
              <w:rPr>
                <w:rFonts w:ascii="Arial" w:hAnsi="Arial" w:cs="Arial"/>
                <w:sz w:val="20"/>
                <w:szCs w:val="20"/>
              </w:rPr>
            </w:pPr>
          </w:p>
        </w:tc>
        <w:tc>
          <w:tcPr>
            <w:tcW w:w="1853" w:type="pct"/>
            <w:gridSpan w:val="2"/>
            <w:vAlign w:val="center"/>
          </w:tcPr>
          <w:p w:rsidR="00A402DF" w:rsidRPr="00CC3586" w:rsidRDefault="00A402DF" w:rsidP="00CC3586">
            <w:pPr>
              <w:pStyle w:val="BodyText"/>
              <w:numPr>
                <w:ilvl w:val="0"/>
                <w:numId w:val="0"/>
              </w:numPr>
              <w:jc w:val="left"/>
              <w:rPr>
                <w:rFonts w:ascii="Arial" w:hAnsi="Arial" w:cs="Arial"/>
                <w:b w:val="0"/>
                <w:sz w:val="20"/>
                <w:szCs w:val="20"/>
              </w:rPr>
            </w:pPr>
            <w:r w:rsidRPr="00CC3586">
              <w:rPr>
                <w:rFonts w:ascii="Arial" w:hAnsi="Arial" w:cs="Arial"/>
                <w:b w:val="0"/>
                <w:sz w:val="20"/>
                <w:szCs w:val="20"/>
              </w:rPr>
              <w:t>Wkład ze środków unijnych na działanie/poddziałanie</w:t>
            </w:r>
          </w:p>
        </w:tc>
        <w:tc>
          <w:tcPr>
            <w:tcW w:w="2878" w:type="pct"/>
            <w:vAlign w:val="center"/>
          </w:tcPr>
          <w:p w:rsidR="00A402DF" w:rsidRPr="00024FE7" w:rsidRDefault="00A402DF" w:rsidP="0069553B">
            <w:pPr>
              <w:jc w:val="both"/>
              <w:rPr>
                <w:rFonts w:ascii="Arial" w:hAnsi="Arial" w:cs="Arial"/>
                <w:iCs/>
                <w:sz w:val="20"/>
                <w:szCs w:val="20"/>
              </w:rPr>
            </w:pPr>
            <w:r>
              <w:rPr>
                <w:rFonts w:ascii="Arial" w:hAnsi="Arial" w:cs="Arial"/>
                <w:sz w:val="20"/>
                <w:szCs w:val="20"/>
              </w:rPr>
              <w:t>44 166 580,23</w:t>
            </w:r>
            <w:r w:rsidRPr="00024FE7">
              <w:rPr>
                <w:rFonts w:ascii="Arial" w:hAnsi="Arial" w:cs="Arial"/>
                <w:sz w:val="20"/>
                <w:szCs w:val="20"/>
              </w:rPr>
              <w:t xml:space="preserve"> EUR</w:t>
            </w:r>
          </w:p>
        </w:tc>
      </w:tr>
      <w:tr w:rsidR="00A402DF" w:rsidRPr="00803E85">
        <w:tc>
          <w:tcPr>
            <w:tcW w:w="269" w:type="pct"/>
            <w:vAlign w:val="center"/>
          </w:tcPr>
          <w:p w:rsidR="00A402DF" w:rsidRPr="00803E85" w:rsidRDefault="00A402DF" w:rsidP="001B2932">
            <w:pPr>
              <w:pStyle w:val="BodyText"/>
              <w:numPr>
                <w:ilvl w:val="0"/>
                <w:numId w:val="103"/>
              </w:numPr>
              <w:ind w:left="357" w:hanging="357"/>
              <w:rPr>
                <w:rFonts w:ascii="Arial" w:hAnsi="Arial" w:cs="Arial"/>
                <w:sz w:val="20"/>
                <w:szCs w:val="20"/>
              </w:rPr>
            </w:pPr>
          </w:p>
        </w:tc>
        <w:tc>
          <w:tcPr>
            <w:tcW w:w="185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sz w:val="20"/>
                <w:szCs w:val="20"/>
              </w:rPr>
              <w:t>Wkład ze środków publicznych krajowych na działanie/poddziałanie</w:t>
            </w:r>
          </w:p>
        </w:tc>
        <w:tc>
          <w:tcPr>
            <w:tcW w:w="2878" w:type="pct"/>
            <w:vAlign w:val="center"/>
          </w:tcPr>
          <w:p w:rsidR="00A402DF" w:rsidRPr="00024FE7" w:rsidRDefault="00A402DF" w:rsidP="0069553B">
            <w:pPr>
              <w:jc w:val="both"/>
              <w:rPr>
                <w:rFonts w:ascii="Arial" w:hAnsi="Arial" w:cs="Arial"/>
                <w:iCs/>
                <w:sz w:val="20"/>
                <w:szCs w:val="20"/>
              </w:rPr>
            </w:pPr>
            <w:r w:rsidRPr="00024FE7">
              <w:rPr>
                <w:rFonts w:ascii="Arial" w:hAnsi="Arial" w:cs="Arial"/>
                <w:sz w:val="20"/>
                <w:szCs w:val="20"/>
              </w:rPr>
              <w:t>11</w:t>
            </w:r>
            <w:r>
              <w:rPr>
                <w:rFonts w:ascii="Arial" w:hAnsi="Arial" w:cs="Arial"/>
                <w:sz w:val="20"/>
                <w:szCs w:val="20"/>
              </w:rPr>
              <w:t> 041 645,00</w:t>
            </w:r>
            <w:r w:rsidRPr="00024FE7">
              <w:rPr>
                <w:rFonts w:ascii="Arial" w:hAnsi="Arial" w:cs="Arial"/>
                <w:sz w:val="20"/>
                <w:szCs w:val="20"/>
              </w:rPr>
              <w:t xml:space="preserve"> EUR</w:t>
            </w:r>
          </w:p>
        </w:tc>
      </w:tr>
      <w:tr w:rsidR="00A402DF" w:rsidRPr="00803E85">
        <w:tc>
          <w:tcPr>
            <w:tcW w:w="269" w:type="pct"/>
            <w:vAlign w:val="center"/>
          </w:tcPr>
          <w:p w:rsidR="00A402DF" w:rsidRPr="00803E85" w:rsidRDefault="00A402DF" w:rsidP="001B2932">
            <w:pPr>
              <w:numPr>
                <w:ilvl w:val="0"/>
                <w:numId w:val="103"/>
              </w:numPr>
              <w:ind w:left="357" w:hanging="357"/>
              <w:jc w:val="both"/>
              <w:rPr>
                <w:rFonts w:ascii="Arial" w:hAnsi="Arial" w:cs="Arial"/>
                <w:bCs/>
                <w:sz w:val="20"/>
                <w:szCs w:val="20"/>
              </w:rPr>
            </w:pPr>
          </w:p>
        </w:tc>
        <w:tc>
          <w:tcPr>
            <w:tcW w:w="1853" w:type="pct"/>
            <w:gridSpan w:val="2"/>
            <w:vAlign w:val="center"/>
          </w:tcPr>
          <w:p w:rsidR="00A402DF" w:rsidRPr="00803E85" w:rsidRDefault="00A402DF" w:rsidP="006D30D8">
            <w:pPr>
              <w:jc w:val="both"/>
              <w:rPr>
                <w:rFonts w:ascii="Arial" w:hAnsi="Arial" w:cs="Arial"/>
                <w:bCs/>
                <w:sz w:val="20"/>
                <w:szCs w:val="20"/>
                <w:highlight w:val="yellow"/>
              </w:rPr>
            </w:pPr>
            <w:r w:rsidRPr="00803E85">
              <w:rPr>
                <w:rFonts w:ascii="Arial" w:hAnsi="Arial" w:cs="Arial"/>
                <w:bCs/>
                <w:sz w:val="20"/>
                <w:szCs w:val="20"/>
              </w:rPr>
              <w:t>Przewidywana wielkość środków prywatnych na działanie/poddziałanie</w:t>
            </w:r>
          </w:p>
        </w:tc>
        <w:tc>
          <w:tcPr>
            <w:tcW w:w="2878" w:type="pct"/>
            <w:vAlign w:val="center"/>
          </w:tcPr>
          <w:p w:rsidR="00A402DF" w:rsidRPr="0031193F" w:rsidRDefault="00A402DF" w:rsidP="0069553B">
            <w:pPr>
              <w:pStyle w:val="Enormal"/>
              <w:rPr>
                <w:rFonts w:ascii="Arial" w:hAnsi="Arial" w:cs="Arial"/>
                <w:iCs/>
                <w:sz w:val="20"/>
                <w:lang w:val="pl-PL"/>
              </w:rPr>
            </w:pPr>
            <w:r w:rsidRPr="0031193F">
              <w:rPr>
                <w:rFonts w:ascii="Arial" w:hAnsi="Arial" w:cs="Arial"/>
                <w:iCs/>
                <w:sz w:val="20"/>
                <w:lang w:val="pl-PL"/>
              </w:rPr>
              <w:t>0 EUR</w:t>
            </w:r>
          </w:p>
        </w:tc>
      </w:tr>
      <w:tr w:rsidR="00A402DF" w:rsidRPr="00803E85">
        <w:tc>
          <w:tcPr>
            <w:tcW w:w="269" w:type="pct"/>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Maksymalny udział środków UE w wydatkach kwalifikowanych na poziomie projektu (%)</w:t>
            </w:r>
          </w:p>
        </w:tc>
        <w:tc>
          <w:tcPr>
            <w:tcW w:w="2878" w:type="pct"/>
          </w:tcPr>
          <w:p w:rsidR="00A402DF" w:rsidRPr="00274FEB" w:rsidRDefault="00A402DF" w:rsidP="0044150D">
            <w:pPr>
              <w:ind w:right="12"/>
              <w:jc w:val="both"/>
              <w:rPr>
                <w:rFonts w:ascii="Arial" w:hAnsi="Arial" w:cs="Arial"/>
                <w:sz w:val="20"/>
                <w:szCs w:val="20"/>
              </w:rPr>
            </w:pPr>
            <w:r w:rsidRPr="00274FEB">
              <w:rPr>
                <w:rFonts w:ascii="Arial" w:hAnsi="Arial" w:cs="Arial"/>
                <w:sz w:val="20"/>
                <w:szCs w:val="20"/>
              </w:rPr>
              <w:t>Maksymalny udział środków EFRR wynosi 80% wydatków kwalifikowanych na poziomie projektu (w przypadku projektów nie objętych pomocą publiczną i nie generujących dochodu).</w:t>
            </w:r>
          </w:p>
          <w:p w:rsidR="00A402DF" w:rsidRPr="00274FEB" w:rsidRDefault="00A402DF" w:rsidP="0044150D">
            <w:pPr>
              <w:ind w:right="12"/>
              <w:jc w:val="both"/>
              <w:rPr>
                <w:rFonts w:ascii="Arial" w:hAnsi="Arial" w:cs="Arial"/>
                <w:sz w:val="20"/>
                <w:szCs w:val="20"/>
              </w:rPr>
            </w:pPr>
            <w:r w:rsidRPr="00274FEB">
              <w:rPr>
                <w:rFonts w:ascii="Arial" w:hAnsi="Arial" w:cs="Arial"/>
                <w:sz w:val="20"/>
                <w:szCs w:val="20"/>
              </w:rPr>
              <w:t>Dla projektów podlegających zasadom udzielania pomocy publicz</w:t>
            </w:r>
            <w:r>
              <w:rPr>
                <w:rFonts w:ascii="Arial" w:hAnsi="Arial" w:cs="Arial"/>
                <w:sz w:val="20"/>
                <w:szCs w:val="20"/>
              </w:rPr>
              <w:t xml:space="preserve">nej, </w:t>
            </w:r>
            <w:r w:rsidRPr="00274FEB">
              <w:rPr>
                <w:rFonts w:ascii="Arial" w:hAnsi="Arial" w:cs="Arial"/>
                <w:sz w:val="20"/>
                <w:szCs w:val="20"/>
              </w:rPr>
              <w:t xml:space="preserve">w przypadku jednostek samorządu terytorialnego, ich związków i stowarzyszeń oraz jednostek organizacyjnych JST, maksymalny udział środków EFRR, zgodnie z zasadami określonymi </w:t>
            </w:r>
            <w:r>
              <w:rPr>
                <w:rFonts w:ascii="Arial" w:hAnsi="Arial" w:cs="Arial"/>
                <w:sz w:val="20"/>
                <w:szCs w:val="20"/>
              </w:rPr>
              <w:br/>
            </w:r>
            <w:r w:rsidRPr="00274FEB">
              <w:rPr>
                <w:rFonts w:ascii="Arial" w:hAnsi="Arial" w:cs="Arial"/>
                <w:sz w:val="20"/>
                <w:szCs w:val="20"/>
              </w:rPr>
              <w:t>w rozporządzeniach dotyczących pomocy publicznej, wynosi max. 50% (w tym 100% EFRR).</w:t>
            </w:r>
          </w:p>
          <w:p w:rsidR="00A402DF" w:rsidRPr="00803E85" w:rsidRDefault="00A402DF" w:rsidP="00B23C89">
            <w:pPr>
              <w:jc w:val="both"/>
              <w:rPr>
                <w:rFonts w:ascii="Arial" w:hAnsi="Arial" w:cs="Arial"/>
                <w:sz w:val="20"/>
                <w:szCs w:val="20"/>
              </w:rPr>
            </w:pPr>
            <w:r w:rsidRPr="00274FEB">
              <w:rPr>
                <w:rFonts w:ascii="Arial" w:hAnsi="Arial" w:cs="Arial"/>
                <w:sz w:val="20"/>
                <w:szCs w:val="20"/>
              </w:rPr>
              <w:t>Dla projektów podlegających zasadom udzielania pomocy publicznej, w przypadku pozostałych Beneficjentów, maksymalny poziom dofinansowania projektów ze środków publicznych, zgodnie z zasadami określonymi w rozporządzeniach dotyczących pomocy publicznej, wynosi max. 50% (w tym 85% EFRR i 15% budżet państwa).</w:t>
            </w:r>
          </w:p>
        </w:tc>
      </w:tr>
      <w:tr w:rsidR="00A402DF" w:rsidRPr="00803E85">
        <w:trPr>
          <w:trHeight w:val="3239"/>
        </w:trPr>
        <w:tc>
          <w:tcPr>
            <w:tcW w:w="269" w:type="pct"/>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Minimalny wkład własny beneficjenta (%) (jeśli dotyczy)</w:t>
            </w:r>
          </w:p>
        </w:tc>
        <w:tc>
          <w:tcPr>
            <w:tcW w:w="2878" w:type="pct"/>
          </w:tcPr>
          <w:p w:rsidR="00A402DF" w:rsidRPr="007C2766" w:rsidRDefault="00A402DF" w:rsidP="00DF5A8F">
            <w:pPr>
              <w:spacing w:before="60"/>
              <w:jc w:val="both"/>
              <w:rPr>
                <w:rFonts w:ascii="Arial" w:hAnsi="Arial" w:cs="Arial"/>
                <w:sz w:val="20"/>
                <w:szCs w:val="20"/>
              </w:rPr>
            </w:pPr>
            <w:r w:rsidRPr="007C2766">
              <w:rPr>
                <w:rFonts w:ascii="Arial" w:hAnsi="Arial" w:cs="Arial"/>
                <w:sz w:val="20"/>
                <w:szCs w:val="20"/>
              </w:rPr>
              <w:t>Minimalny wkład własny, jaki Beneficjent zobowiązany jest zabezpieczyć, w przypadku projektów nieobjętych pomocą publiczną i niegenerujących dochodu, wynosi 20% całkowitych wydatków kwalifikowalnych w ramach projektu, w tym 5% stanowić muszą środki własne Beneficjenta (1% środki własne Lidera w przypadku projektów partnerskich) - instrukcja wypełniania wniosku o dofinansowanie projektu.</w:t>
            </w:r>
          </w:p>
          <w:p w:rsidR="00A402DF" w:rsidRPr="007C2766" w:rsidRDefault="00A402DF" w:rsidP="00DF5A8F">
            <w:pPr>
              <w:jc w:val="both"/>
              <w:rPr>
                <w:rFonts w:ascii="Arial" w:hAnsi="Arial" w:cs="Arial"/>
                <w:sz w:val="20"/>
                <w:szCs w:val="20"/>
              </w:rPr>
            </w:pPr>
            <w:r w:rsidRPr="007C2766">
              <w:rPr>
                <w:rFonts w:ascii="Arial" w:hAnsi="Arial" w:cs="Arial"/>
                <w:sz w:val="20"/>
                <w:szCs w:val="20"/>
              </w:rPr>
              <w:t xml:space="preserve">Poziom wkładu własnego w przypadku projektów generujących dochód zależy od wartości luki finansowej. </w:t>
            </w:r>
          </w:p>
          <w:p w:rsidR="00A402DF" w:rsidRPr="00803E85" w:rsidRDefault="00A402DF" w:rsidP="00DF5A8F">
            <w:pPr>
              <w:jc w:val="both"/>
              <w:rPr>
                <w:rFonts w:ascii="Arial" w:hAnsi="Arial" w:cs="Arial"/>
                <w:sz w:val="20"/>
                <w:szCs w:val="20"/>
              </w:rPr>
            </w:pPr>
            <w:r w:rsidRPr="007C2766">
              <w:rPr>
                <w:rFonts w:ascii="Arial" w:hAnsi="Arial" w:cs="Arial"/>
                <w:sz w:val="20"/>
                <w:szCs w:val="20"/>
              </w:rPr>
              <w:t>Dla projektów podlegających zasadom udzielania pomocy publicznej minimalny wkład własny Beneficjenta wynosi 50% - zgodnie z zasadami określonymi w rozporządzeniach dotyczących udzielania pomocy publicznej.</w:t>
            </w:r>
          </w:p>
        </w:tc>
      </w:tr>
      <w:tr w:rsidR="00A402DF" w:rsidRPr="00803E85">
        <w:tc>
          <w:tcPr>
            <w:tcW w:w="269" w:type="pct"/>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Pomoc publiczna (jeśli dotyczy)</w:t>
            </w:r>
          </w:p>
        </w:tc>
        <w:tc>
          <w:tcPr>
            <w:tcW w:w="2878" w:type="pct"/>
            <w:vAlign w:val="center"/>
          </w:tcPr>
          <w:p w:rsidR="00A402DF" w:rsidRPr="00803E85" w:rsidRDefault="00A402DF" w:rsidP="00D80E21">
            <w:pPr>
              <w:autoSpaceDE w:val="0"/>
              <w:autoSpaceDN w:val="0"/>
              <w:adjustRightInd w:val="0"/>
              <w:jc w:val="both"/>
              <w:rPr>
                <w:rFonts w:ascii="Arial" w:hAnsi="Arial" w:cs="Arial"/>
                <w:sz w:val="20"/>
                <w:szCs w:val="20"/>
              </w:rPr>
            </w:pPr>
            <w:r w:rsidRPr="00803E85">
              <w:rPr>
                <w:rFonts w:ascii="Arial" w:hAnsi="Arial" w:cs="Arial"/>
                <w:iCs/>
                <w:sz w:val="20"/>
                <w:szCs w:val="20"/>
              </w:rPr>
              <w:t xml:space="preserve">W przypadku wystąpienia pomocy publicznej wsparcie udzielane w ramach poddziałania 6.1.2. będzie podlegać zasadom pomocy publicznej </w:t>
            </w:r>
            <w:r w:rsidRPr="00803E85">
              <w:rPr>
                <w:rFonts w:ascii="Arial" w:hAnsi="Arial" w:cs="Arial"/>
                <w:sz w:val="20"/>
                <w:szCs w:val="20"/>
              </w:rPr>
              <w:t>okre</w:t>
            </w:r>
            <w:r w:rsidRPr="00803E85">
              <w:rPr>
                <w:rFonts w:ascii="Arial" w:eastAsia="TTE16545A0t00" w:hAnsi="Arial" w:cs="Arial"/>
                <w:sz w:val="20"/>
                <w:szCs w:val="20"/>
              </w:rPr>
              <w:t>ś</w:t>
            </w:r>
            <w:r w:rsidRPr="00803E85">
              <w:rPr>
                <w:rFonts w:ascii="Arial" w:hAnsi="Arial" w:cs="Arial"/>
                <w:sz w:val="20"/>
                <w:szCs w:val="20"/>
              </w:rPr>
              <w:t>lonym w następujących rozporządzeniach:</w:t>
            </w:r>
          </w:p>
          <w:p w:rsidR="00A402DF" w:rsidRPr="00803E85" w:rsidRDefault="00A402DF" w:rsidP="00304372">
            <w:pPr>
              <w:numPr>
                <w:ilvl w:val="0"/>
                <w:numId w:val="89"/>
              </w:numPr>
              <w:tabs>
                <w:tab w:val="clear" w:pos="834"/>
                <w:tab w:val="num" w:pos="290"/>
              </w:tabs>
              <w:ind w:left="290" w:hanging="290"/>
              <w:jc w:val="both"/>
              <w:rPr>
                <w:rFonts w:ascii="Arial" w:hAnsi="Arial" w:cs="Arial"/>
                <w:iCs/>
                <w:sz w:val="20"/>
                <w:szCs w:val="20"/>
              </w:rPr>
            </w:pPr>
            <w:r w:rsidRPr="00803E85">
              <w:rPr>
                <w:rFonts w:ascii="Arial" w:hAnsi="Arial" w:cs="Arial"/>
                <w:i/>
                <w:iCs/>
                <w:sz w:val="20"/>
                <w:szCs w:val="20"/>
              </w:rPr>
              <w:t>Rozporz</w:t>
            </w:r>
            <w:r w:rsidRPr="00803E85">
              <w:rPr>
                <w:rFonts w:ascii="Arial" w:hAnsi="Arial" w:cs="Arial"/>
                <w:sz w:val="20"/>
                <w:szCs w:val="20"/>
              </w:rPr>
              <w:t>ą</w:t>
            </w:r>
            <w:r w:rsidRPr="00803E85">
              <w:rPr>
                <w:rFonts w:ascii="Arial" w:hAnsi="Arial" w:cs="Arial"/>
                <w:i/>
                <w:iCs/>
                <w:sz w:val="20"/>
                <w:szCs w:val="20"/>
              </w:rPr>
              <w:t xml:space="preserve">dzeniu Ministra Rozwoju Regionalnego w sprawie udzielania regionalnej pomocy inwestycyjnej w ramach regionalnych programów operacyjnych, </w:t>
            </w:r>
          </w:p>
          <w:p w:rsidR="00A402DF" w:rsidRPr="00803E85" w:rsidRDefault="00A402DF" w:rsidP="00304372">
            <w:pPr>
              <w:numPr>
                <w:ilvl w:val="0"/>
                <w:numId w:val="89"/>
              </w:numPr>
              <w:tabs>
                <w:tab w:val="clear" w:pos="834"/>
                <w:tab w:val="num" w:pos="290"/>
              </w:tabs>
              <w:ind w:left="290" w:hanging="290"/>
              <w:jc w:val="both"/>
              <w:rPr>
                <w:rFonts w:ascii="Arial" w:hAnsi="Arial" w:cs="Arial"/>
                <w:iCs/>
                <w:sz w:val="20"/>
                <w:szCs w:val="20"/>
              </w:rPr>
            </w:pPr>
            <w:r w:rsidRPr="00803E85">
              <w:rPr>
                <w:rFonts w:ascii="Arial" w:hAnsi="Arial" w:cs="Arial"/>
                <w:i/>
                <w:iCs/>
                <w:sz w:val="20"/>
                <w:szCs w:val="20"/>
              </w:rPr>
              <w:t xml:space="preserve">Rozporządzeniu Ministra Rozwoju Regionalnego w sprawie udzielania pomocy de minimis w ramach regionalnych programów operacyjnych, </w:t>
            </w:r>
          </w:p>
          <w:p w:rsidR="00A402DF" w:rsidRPr="00803E85" w:rsidRDefault="00A402DF" w:rsidP="00D80E21">
            <w:pPr>
              <w:autoSpaceDE w:val="0"/>
              <w:autoSpaceDN w:val="0"/>
              <w:adjustRightInd w:val="0"/>
              <w:jc w:val="both"/>
              <w:rPr>
                <w:rFonts w:ascii="Arial" w:hAnsi="Arial" w:cs="Arial"/>
                <w:sz w:val="20"/>
                <w:szCs w:val="20"/>
              </w:rPr>
            </w:pPr>
            <w:r w:rsidRPr="00803E85">
              <w:rPr>
                <w:rFonts w:ascii="Arial" w:hAnsi="Arial" w:cs="Arial"/>
                <w:iCs/>
                <w:sz w:val="20"/>
                <w:szCs w:val="20"/>
              </w:rPr>
              <w:t xml:space="preserve">wydanych </w:t>
            </w:r>
            <w:r w:rsidRPr="007C2766">
              <w:rPr>
                <w:rFonts w:ascii="Arial" w:hAnsi="Arial" w:cs="Arial"/>
                <w:iCs/>
                <w:sz w:val="20"/>
                <w:szCs w:val="20"/>
              </w:rPr>
              <w:t xml:space="preserve">na podstawie art. 21. ust. 3. ustawy z dnia </w:t>
            </w:r>
            <w:r w:rsidRPr="007C2766">
              <w:rPr>
                <w:rFonts w:ascii="Arial" w:hAnsi="Arial" w:cs="Arial"/>
                <w:iCs/>
                <w:sz w:val="20"/>
                <w:szCs w:val="20"/>
              </w:rPr>
              <w:br/>
              <w:t>6 grudnia 2006 r. o zasadach prowadzenia polityki rozwoju (Dz. U</w:t>
            </w:r>
            <w:r w:rsidRPr="007C2766">
              <w:rPr>
                <w:rFonts w:ascii="Arial" w:hAnsi="Arial" w:cs="Arial"/>
                <w:i/>
                <w:iCs/>
                <w:sz w:val="20"/>
                <w:szCs w:val="20"/>
              </w:rPr>
              <w:t xml:space="preserve">. </w:t>
            </w:r>
            <w:r>
              <w:rPr>
                <w:rFonts w:ascii="Arial" w:hAnsi="Arial" w:cs="Arial"/>
                <w:iCs/>
                <w:sz w:val="20"/>
                <w:szCs w:val="20"/>
              </w:rPr>
              <w:t>z 2009 r., Nr 84, poz. 712,</w:t>
            </w:r>
            <w:r w:rsidRPr="007C2766">
              <w:rPr>
                <w:rStyle w:val="Emphasis"/>
                <w:rFonts w:ascii="Arial" w:hAnsi="Arial" w:cs="Arial"/>
                <w:i w:val="0"/>
                <w:sz w:val="20"/>
                <w:szCs w:val="20"/>
              </w:rPr>
              <w:t xml:space="preserve"> z późn</w:t>
            </w:r>
            <w:r w:rsidRPr="007C2766">
              <w:rPr>
                <w:rStyle w:val="Emphasis"/>
                <w:rFonts w:ascii="Arial" w:hAnsi="Arial" w:cs="Arial"/>
                <w:sz w:val="20"/>
                <w:szCs w:val="20"/>
              </w:rPr>
              <w:t>.</w:t>
            </w:r>
            <w:r w:rsidRPr="007C2766">
              <w:rPr>
                <w:rStyle w:val="Emphasis"/>
                <w:rFonts w:ascii="Arial" w:hAnsi="Arial" w:cs="Arial"/>
                <w:i w:val="0"/>
                <w:sz w:val="20"/>
                <w:szCs w:val="20"/>
              </w:rPr>
              <w:t xml:space="preserve"> zm,</w:t>
            </w:r>
            <w:r w:rsidRPr="007C2766">
              <w:rPr>
                <w:rFonts w:ascii="Arial" w:hAnsi="Arial" w:cs="Arial"/>
                <w:iCs/>
                <w:sz w:val="20"/>
                <w:szCs w:val="20"/>
              </w:rPr>
              <w:t xml:space="preserve">) </w:t>
            </w:r>
            <w:r w:rsidRPr="007C2766">
              <w:rPr>
                <w:rFonts w:ascii="Arial" w:hAnsi="Arial" w:cs="Arial"/>
                <w:iCs/>
                <w:sz w:val="20"/>
                <w:szCs w:val="20"/>
              </w:rPr>
              <w:br/>
              <w:t xml:space="preserve">i </w:t>
            </w:r>
            <w:r w:rsidRPr="007C2766">
              <w:rPr>
                <w:rFonts w:ascii="Arial" w:eastAsia="TTE25D40E8t00" w:hAnsi="Arial" w:cs="Arial"/>
                <w:sz w:val="20"/>
                <w:szCs w:val="20"/>
              </w:rPr>
              <w:t>obowiązującym w momencie udzielania wsparcia.</w:t>
            </w:r>
          </w:p>
        </w:tc>
      </w:tr>
      <w:tr w:rsidR="00A402DF" w:rsidRPr="00803E85">
        <w:tc>
          <w:tcPr>
            <w:tcW w:w="269" w:type="pct"/>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Dzień rozpoczęcia kwalifikowalności wydatków</w:t>
            </w:r>
          </w:p>
        </w:tc>
        <w:tc>
          <w:tcPr>
            <w:tcW w:w="2878" w:type="pct"/>
            <w:vAlign w:val="center"/>
          </w:tcPr>
          <w:p w:rsidR="00A402DF" w:rsidRPr="00803E85" w:rsidRDefault="00A402DF" w:rsidP="00E36F80">
            <w:pPr>
              <w:jc w:val="both"/>
              <w:rPr>
                <w:rFonts w:ascii="Arial" w:hAnsi="Arial" w:cs="Arial"/>
                <w:iCs/>
                <w:sz w:val="20"/>
                <w:szCs w:val="20"/>
              </w:rPr>
            </w:pPr>
            <w:r w:rsidRPr="00803E85">
              <w:rPr>
                <w:rFonts w:ascii="Arial" w:hAnsi="Arial" w:cs="Arial"/>
                <w:iCs/>
                <w:sz w:val="20"/>
                <w:szCs w:val="20"/>
              </w:rPr>
              <w:t>Projekty nie podlegające zasadom pomocy publicznej – od 1 stycznia 2007 r.</w:t>
            </w:r>
          </w:p>
          <w:p w:rsidR="00A402DF" w:rsidRPr="00803E85" w:rsidRDefault="00A402DF" w:rsidP="00E36F80">
            <w:pPr>
              <w:jc w:val="both"/>
              <w:rPr>
                <w:rFonts w:ascii="Arial" w:hAnsi="Arial" w:cs="Arial"/>
                <w:iCs/>
                <w:sz w:val="20"/>
                <w:szCs w:val="20"/>
              </w:rPr>
            </w:pPr>
            <w:r w:rsidRPr="00803E85">
              <w:rPr>
                <w:rFonts w:ascii="Arial" w:hAnsi="Arial" w:cs="Arial"/>
                <w:iCs/>
                <w:sz w:val="20"/>
                <w:szCs w:val="20"/>
              </w:rPr>
              <w:t>Projekty podlegające zasadom pomocy de minimis – od 1 stycznia 2007 r.</w:t>
            </w:r>
          </w:p>
          <w:p w:rsidR="00A402DF" w:rsidRPr="00803E85" w:rsidRDefault="00A402DF" w:rsidP="00E36F80">
            <w:pPr>
              <w:pStyle w:val="Enormal"/>
              <w:rPr>
                <w:rFonts w:ascii="Arial" w:hAnsi="Arial" w:cs="Arial"/>
                <w:iCs/>
                <w:sz w:val="20"/>
                <w:lang w:val="pl-PL"/>
              </w:rPr>
            </w:pPr>
            <w:r w:rsidRPr="00803E85">
              <w:rPr>
                <w:rFonts w:ascii="Arial" w:hAnsi="Arial" w:cs="Arial"/>
                <w:iCs/>
                <w:sz w:val="20"/>
                <w:lang w:val="pl-PL"/>
              </w:rPr>
              <w:t>W stosunku do projektów objętych zasadami pomocy publicznej termin rozpoczęcia kwalifikowalności powinien być zgodny z obowiązującymi w tym zakresie zasadami.</w:t>
            </w:r>
          </w:p>
        </w:tc>
      </w:tr>
      <w:tr w:rsidR="00A402DF" w:rsidRPr="00803E85">
        <w:tc>
          <w:tcPr>
            <w:tcW w:w="269" w:type="pct"/>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Minimalna/maksymalna wartość projektu (jeśli dotyczy)</w:t>
            </w:r>
          </w:p>
        </w:tc>
        <w:tc>
          <w:tcPr>
            <w:tcW w:w="2878" w:type="pct"/>
            <w:vAlign w:val="center"/>
          </w:tcPr>
          <w:p w:rsidR="00A402DF" w:rsidRPr="00803E85" w:rsidRDefault="00A402DF" w:rsidP="00B76D95">
            <w:pPr>
              <w:ind w:right="57"/>
              <w:jc w:val="both"/>
              <w:rPr>
                <w:rFonts w:ascii="Arial" w:hAnsi="Arial" w:cs="Arial"/>
                <w:iCs/>
                <w:sz w:val="20"/>
                <w:szCs w:val="20"/>
              </w:rPr>
            </w:pPr>
            <w:r w:rsidRPr="00803E85">
              <w:rPr>
                <w:rFonts w:ascii="Arial" w:hAnsi="Arial" w:cs="Arial"/>
                <w:i/>
                <w:iCs/>
                <w:sz w:val="20"/>
              </w:rPr>
              <w:t>nie dotyczy</w:t>
            </w:r>
          </w:p>
        </w:tc>
      </w:tr>
      <w:tr w:rsidR="00A402DF" w:rsidRPr="00803E85">
        <w:tc>
          <w:tcPr>
            <w:tcW w:w="269" w:type="pct"/>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Minimalna/maksymalna kwota wsparcia (jeśli dotyczy)</w:t>
            </w:r>
          </w:p>
        </w:tc>
        <w:tc>
          <w:tcPr>
            <w:tcW w:w="2878" w:type="pct"/>
            <w:vAlign w:val="center"/>
          </w:tcPr>
          <w:p w:rsidR="00A402DF" w:rsidRPr="00803E85" w:rsidRDefault="00A402DF" w:rsidP="006D30D8">
            <w:pPr>
              <w:pStyle w:val="Enormal"/>
              <w:rPr>
                <w:rFonts w:ascii="Arial" w:hAnsi="Arial" w:cs="Arial"/>
                <w:i/>
                <w:iCs/>
                <w:sz w:val="20"/>
                <w:lang w:val="pl-PL"/>
              </w:rPr>
            </w:pPr>
            <w:r w:rsidRPr="00F81FE1">
              <w:rPr>
                <w:rFonts w:ascii="Arial" w:hAnsi="Arial" w:cs="Arial"/>
                <w:iCs/>
                <w:sz w:val="20"/>
                <w:lang w:val="pl-PL"/>
              </w:rPr>
              <w:t>Dla beneficjentów objętych PROW i realizujących projekty na obszarach objętych PROW minimalna wartość dofinansowania projektu powyżej 4 mln PLN, zaś poniżej 4 mln PLN – tylko w przypadku gdy gmina nie może już korzystać ze wsparcia z PROW (np. gdy z PROW otrzymała wsparcie na 3,5 mln PLN, a kolejny projekt ma wartość przekraczającą pozostałą kwotę możliwą do wykorzystania w PROW).</w:t>
            </w:r>
          </w:p>
        </w:tc>
      </w:tr>
      <w:tr w:rsidR="00A402DF" w:rsidRPr="00803E85">
        <w:tc>
          <w:tcPr>
            <w:tcW w:w="269" w:type="pct"/>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Forma płatności</w:t>
            </w:r>
          </w:p>
        </w:tc>
        <w:tc>
          <w:tcPr>
            <w:tcW w:w="2878" w:type="pct"/>
            <w:vAlign w:val="center"/>
          </w:tcPr>
          <w:p w:rsidR="00A402DF" w:rsidRPr="00803E85" w:rsidRDefault="00A402DF" w:rsidP="00BF368C">
            <w:pPr>
              <w:pStyle w:val="Enormal"/>
              <w:rPr>
                <w:rFonts w:ascii="Arial" w:hAnsi="Arial" w:cs="Arial"/>
                <w:iCs/>
                <w:sz w:val="20"/>
                <w:lang w:val="pl-PL"/>
              </w:rPr>
            </w:pPr>
            <w:r>
              <w:rPr>
                <w:rFonts w:ascii="Arial" w:hAnsi="Arial" w:cs="Arial"/>
                <w:iCs/>
                <w:sz w:val="20"/>
                <w:lang w:val="pl-PL"/>
              </w:rPr>
              <w:t>Refundacja/</w:t>
            </w:r>
            <w:r w:rsidRPr="007C2766">
              <w:rPr>
                <w:rFonts w:ascii="Arial" w:hAnsi="Arial" w:cs="Arial"/>
                <w:iCs/>
                <w:sz w:val="20"/>
                <w:lang w:val="pl-PL"/>
              </w:rPr>
              <w:t>Zaliczkowanie</w:t>
            </w:r>
          </w:p>
        </w:tc>
      </w:tr>
      <w:tr w:rsidR="00A402DF" w:rsidRPr="00803E85">
        <w:tc>
          <w:tcPr>
            <w:tcW w:w="269" w:type="pct"/>
            <w:vAlign w:val="center"/>
          </w:tcPr>
          <w:p w:rsidR="00A402DF" w:rsidRPr="00803E85" w:rsidRDefault="00A402DF" w:rsidP="009041E4">
            <w:pPr>
              <w:numPr>
                <w:ilvl w:val="0"/>
                <w:numId w:val="26"/>
              </w:numPr>
              <w:ind w:left="357" w:hanging="357"/>
              <w:jc w:val="both"/>
              <w:rPr>
                <w:rFonts w:ascii="Arial" w:hAnsi="Arial" w:cs="Arial"/>
                <w:bCs/>
                <w:sz w:val="20"/>
                <w:szCs w:val="20"/>
              </w:rPr>
            </w:pPr>
          </w:p>
        </w:tc>
        <w:tc>
          <w:tcPr>
            <w:tcW w:w="185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Wysokość udziału cross-financingu (%)</w:t>
            </w:r>
          </w:p>
        </w:tc>
        <w:tc>
          <w:tcPr>
            <w:tcW w:w="2878" w:type="pct"/>
            <w:vAlign w:val="center"/>
          </w:tcPr>
          <w:p w:rsidR="00A402DF" w:rsidRPr="00803E85" w:rsidRDefault="00A402DF" w:rsidP="006D30D8">
            <w:pPr>
              <w:pStyle w:val="Enormal"/>
              <w:rPr>
                <w:rFonts w:ascii="Arial" w:hAnsi="Arial" w:cs="Arial"/>
                <w:i/>
                <w:iCs/>
                <w:sz w:val="20"/>
                <w:lang w:val="pl-PL"/>
              </w:rPr>
            </w:pPr>
            <w:r w:rsidRPr="00803E85">
              <w:rPr>
                <w:rFonts w:ascii="Arial" w:hAnsi="Arial" w:cs="Arial"/>
                <w:i/>
                <w:iCs/>
                <w:sz w:val="20"/>
                <w:lang w:val="pl-PL"/>
              </w:rPr>
              <w:t>nie dotyczy</w:t>
            </w:r>
          </w:p>
        </w:tc>
      </w:tr>
    </w:tbl>
    <w:p w:rsidR="00A402DF" w:rsidRPr="00803E85" w:rsidRDefault="00A402DF" w:rsidP="00576B42">
      <w:pPr>
        <w:jc w:val="both"/>
        <w:rPr>
          <w:rFonts w:ascii="Arial" w:hAnsi="Arial" w:cs="Arial"/>
        </w:rPr>
      </w:pPr>
      <w:r w:rsidRPr="004E0A47">
        <w:rPr>
          <w:rFonts w:ascii="Arial" w:hAnsi="Arial" w:cs="Arial"/>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10"/>
      </w:tblGrid>
      <w:tr w:rsidR="00A402DF" w:rsidRPr="00803E85">
        <w:tc>
          <w:tcPr>
            <w:tcW w:w="9210" w:type="dxa"/>
            <w:shd w:val="clear" w:color="auto" w:fill="F6C5A1"/>
            <w:vAlign w:val="center"/>
          </w:tcPr>
          <w:p w:rsidR="00A402DF" w:rsidRPr="00803E85" w:rsidRDefault="00A402DF" w:rsidP="00ED13EA">
            <w:pPr>
              <w:ind w:left="1440" w:hanging="1440"/>
              <w:rPr>
                <w:rFonts w:ascii="Arial" w:hAnsi="Arial" w:cs="Arial"/>
                <w:b/>
              </w:rPr>
            </w:pPr>
            <w:r w:rsidRPr="00803E85">
              <w:rPr>
                <w:rFonts w:ascii="Arial" w:hAnsi="Arial" w:cs="Arial"/>
                <w:b/>
              </w:rPr>
              <w:t>Działanie 6.1. Poprawa i zapobieganie degradacji środowiska poprzez budowę, rozbudowę i modernizację infrastruktury ochrony środowiska</w:t>
            </w:r>
          </w:p>
        </w:tc>
      </w:tr>
    </w:tbl>
    <w:p w:rsidR="00A402DF" w:rsidRPr="00803E85" w:rsidRDefault="00A402DF" w:rsidP="00576B42">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10"/>
      </w:tblGrid>
      <w:tr w:rsidR="00A402DF" w:rsidRPr="00803E85">
        <w:trPr>
          <w:cantSplit/>
          <w:trHeight w:hRule="exact" w:val="505"/>
        </w:trPr>
        <w:tc>
          <w:tcPr>
            <w:tcW w:w="9210" w:type="dxa"/>
            <w:shd w:val="clear" w:color="auto" w:fill="F6C5A1"/>
            <w:vAlign w:val="center"/>
          </w:tcPr>
          <w:p w:rsidR="00A402DF" w:rsidRPr="00803E85" w:rsidRDefault="00A402DF" w:rsidP="009041E4">
            <w:pPr>
              <w:pStyle w:val="Heading3"/>
              <w:spacing w:before="0" w:after="0"/>
              <w:jc w:val="both"/>
              <w:rPr>
                <w:rFonts w:ascii="Arial" w:hAnsi="Arial" w:cs="Arial"/>
                <w:sz w:val="24"/>
                <w:szCs w:val="24"/>
              </w:rPr>
            </w:pPr>
            <w:bookmarkStart w:id="66" w:name="_Toc195579173"/>
            <w:bookmarkStart w:id="67" w:name="_Toc285533958"/>
            <w:r w:rsidRPr="00803E85">
              <w:rPr>
                <w:rFonts w:ascii="Arial" w:hAnsi="Arial" w:cs="Arial"/>
                <w:sz w:val="24"/>
                <w:szCs w:val="24"/>
              </w:rPr>
              <w:t>Poddziałanie 6.1.3. System odbioru nieczystości z łodzi na jeziorach</w:t>
            </w:r>
            <w:bookmarkEnd w:id="66"/>
            <w:bookmarkEnd w:id="67"/>
          </w:p>
        </w:tc>
      </w:tr>
    </w:tbl>
    <w:p w:rsidR="00A402DF" w:rsidRPr="00803E85" w:rsidRDefault="00A402DF" w:rsidP="00576B42">
      <w:pPr>
        <w:tabs>
          <w:tab w:val="left" w:pos="840"/>
        </w:tabs>
        <w:spacing w:after="120"/>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0"/>
        <w:gridCol w:w="473"/>
        <w:gridCol w:w="39"/>
        <w:gridCol w:w="2940"/>
        <w:gridCol w:w="5330"/>
      </w:tblGrid>
      <w:tr w:rsidR="00A402DF" w:rsidRPr="00803E85">
        <w:tc>
          <w:tcPr>
            <w:tcW w:w="233" w:type="pct"/>
            <w:shd w:val="clear" w:color="auto" w:fill="D9D9D9"/>
            <w:vAlign w:val="center"/>
          </w:tcPr>
          <w:p w:rsidR="00A402DF" w:rsidRPr="00803E85" w:rsidRDefault="00A402DF" w:rsidP="00ED13EA">
            <w:pPr>
              <w:tabs>
                <w:tab w:val="num" w:pos="360"/>
              </w:tabs>
              <w:ind w:left="360" w:hanging="360"/>
              <w:jc w:val="both"/>
              <w:rPr>
                <w:rFonts w:ascii="Arial" w:hAnsi="Arial" w:cs="Arial"/>
                <w:sz w:val="20"/>
                <w:szCs w:val="20"/>
              </w:rPr>
            </w:pPr>
            <w:r w:rsidRPr="00803E85">
              <w:rPr>
                <w:rFonts w:ascii="Arial" w:hAnsi="Arial" w:cs="Arial"/>
                <w:sz w:val="20"/>
                <w:szCs w:val="20"/>
              </w:rPr>
              <w:t>1.</w:t>
            </w:r>
          </w:p>
        </w:tc>
        <w:tc>
          <w:tcPr>
            <w:tcW w:w="1874" w:type="pct"/>
            <w:gridSpan w:val="3"/>
            <w:shd w:val="clear" w:color="auto" w:fill="D9D9D9"/>
            <w:vAlign w:val="center"/>
          </w:tcPr>
          <w:p w:rsidR="00A402DF" w:rsidRPr="00803E85" w:rsidRDefault="00A402DF" w:rsidP="009041E4">
            <w:pPr>
              <w:jc w:val="both"/>
              <w:rPr>
                <w:rFonts w:ascii="Arial" w:hAnsi="Arial" w:cs="Arial"/>
                <w:sz w:val="20"/>
                <w:szCs w:val="20"/>
              </w:rPr>
            </w:pPr>
            <w:r w:rsidRPr="00803E85">
              <w:rPr>
                <w:rFonts w:ascii="Arial" w:hAnsi="Arial" w:cs="Arial"/>
                <w:sz w:val="20"/>
                <w:szCs w:val="20"/>
              </w:rPr>
              <w:t>Nazwa programu operacyjnego</w:t>
            </w:r>
          </w:p>
        </w:tc>
        <w:tc>
          <w:tcPr>
            <w:tcW w:w="2893" w:type="pct"/>
            <w:shd w:val="clear" w:color="auto" w:fill="D9D9D9"/>
            <w:vAlign w:val="center"/>
          </w:tcPr>
          <w:p w:rsidR="00A402DF" w:rsidRPr="00803E85" w:rsidRDefault="00A402DF" w:rsidP="009041E4">
            <w:pPr>
              <w:jc w:val="both"/>
              <w:rPr>
                <w:rFonts w:ascii="Arial" w:hAnsi="Arial" w:cs="Arial"/>
                <w:bCs/>
                <w:iCs/>
                <w:sz w:val="20"/>
                <w:szCs w:val="20"/>
              </w:rPr>
            </w:pPr>
            <w:r w:rsidRPr="00803E85">
              <w:rPr>
                <w:rFonts w:ascii="Arial" w:hAnsi="Arial" w:cs="Arial"/>
                <w:bCs/>
                <w:iCs/>
                <w:sz w:val="20"/>
                <w:szCs w:val="20"/>
              </w:rPr>
              <w:t>Regionalny Program Operacyjny Warmia i Mazury na lata 2007-2013</w:t>
            </w:r>
          </w:p>
        </w:tc>
      </w:tr>
      <w:tr w:rsidR="00A402DF" w:rsidRPr="00803E85">
        <w:tc>
          <w:tcPr>
            <w:tcW w:w="233" w:type="pct"/>
            <w:shd w:val="clear" w:color="auto" w:fill="D9D9D9"/>
            <w:vAlign w:val="center"/>
          </w:tcPr>
          <w:p w:rsidR="00A402DF" w:rsidRPr="00803E85" w:rsidRDefault="00A402DF" w:rsidP="009041E4">
            <w:pPr>
              <w:tabs>
                <w:tab w:val="num" w:pos="360"/>
              </w:tabs>
              <w:ind w:left="360" w:hanging="360"/>
              <w:jc w:val="both"/>
              <w:rPr>
                <w:rFonts w:ascii="Arial" w:hAnsi="Arial" w:cs="Arial"/>
                <w:sz w:val="20"/>
                <w:szCs w:val="20"/>
              </w:rPr>
            </w:pPr>
            <w:r w:rsidRPr="00803E85">
              <w:rPr>
                <w:rFonts w:ascii="Arial" w:hAnsi="Arial" w:cs="Arial"/>
                <w:sz w:val="20"/>
                <w:szCs w:val="20"/>
              </w:rPr>
              <w:t>2.</w:t>
            </w:r>
          </w:p>
        </w:tc>
        <w:tc>
          <w:tcPr>
            <w:tcW w:w="1874" w:type="pct"/>
            <w:gridSpan w:val="3"/>
            <w:shd w:val="clear" w:color="auto" w:fill="D9D9D9"/>
            <w:vAlign w:val="center"/>
          </w:tcPr>
          <w:p w:rsidR="00A402DF" w:rsidRPr="00803E85" w:rsidRDefault="00A402DF" w:rsidP="009041E4">
            <w:pPr>
              <w:jc w:val="both"/>
              <w:rPr>
                <w:rFonts w:ascii="Arial" w:hAnsi="Arial" w:cs="Arial"/>
                <w:sz w:val="20"/>
                <w:szCs w:val="20"/>
              </w:rPr>
            </w:pPr>
            <w:r w:rsidRPr="00803E85">
              <w:rPr>
                <w:rFonts w:ascii="Arial" w:hAnsi="Arial" w:cs="Arial"/>
                <w:sz w:val="20"/>
                <w:szCs w:val="20"/>
              </w:rPr>
              <w:t>Numer i nazwa priorytetu</w:t>
            </w:r>
          </w:p>
        </w:tc>
        <w:tc>
          <w:tcPr>
            <w:tcW w:w="2893" w:type="pct"/>
            <w:shd w:val="clear" w:color="auto" w:fill="D9D9D9"/>
            <w:vAlign w:val="center"/>
          </w:tcPr>
          <w:p w:rsidR="00A402DF" w:rsidRPr="00803E85" w:rsidRDefault="00A402DF" w:rsidP="009041E4">
            <w:pPr>
              <w:jc w:val="both"/>
              <w:rPr>
                <w:rFonts w:ascii="Arial" w:hAnsi="Arial" w:cs="Arial"/>
                <w:sz w:val="20"/>
                <w:szCs w:val="20"/>
              </w:rPr>
            </w:pPr>
            <w:r w:rsidRPr="00803E85">
              <w:rPr>
                <w:rFonts w:ascii="Arial" w:hAnsi="Arial" w:cs="Arial"/>
                <w:bCs/>
                <w:sz w:val="20"/>
                <w:szCs w:val="20"/>
              </w:rPr>
              <w:t>6. Środowisko przyrodnicze</w:t>
            </w:r>
          </w:p>
        </w:tc>
      </w:tr>
      <w:tr w:rsidR="00A402DF" w:rsidRPr="00803E85">
        <w:tc>
          <w:tcPr>
            <w:tcW w:w="233" w:type="pct"/>
            <w:shd w:val="clear" w:color="auto" w:fill="D9D9D9"/>
            <w:vAlign w:val="center"/>
          </w:tcPr>
          <w:p w:rsidR="00A402DF" w:rsidRPr="00803E85" w:rsidRDefault="00A402DF" w:rsidP="009041E4">
            <w:pPr>
              <w:tabs>
                <w:tab w:val="num" w:pos="360"/>
              </w:tabs>
              <w:ind w:left="360" w:hanging="360"/>
              <w:jc w:val="both"/>
              <w:rPr>
                <w:rFonts w:ascii="Arial" w:hAnsi="Arial" w:cs="Arial"/>
                <w:bCs/>
                <w:sz w:val="20"/>
                <w:szCs w:val="20"/>
              </w:rPr>
            </w:pPr>
            <w:r w:rsidRPr="00803E85">
              <w:rPr>
                <w:rFonts w:ascii="Arial" w:hAnsi="Arial" w:cs="Arial"/>
                <w:bCs/>
                <w:sz w:val="20"/>
                <w:szCs w:val="20"/>
              </w:rPr>
              <w:t>3.</w:t>
            </w:r>
          </w:p>
        </w:tc>
        <w:tc>
          <w:tcPr>
            <w:tcW w:w="1874" w:type="pct"/>
            <w:gridSpan w:val="3"/>
            <w:shd w:val="clear" w:color="auto" w:fill="D9D9D9"/>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Nazwa Funduszu finansującego priorytet</w:t>
            </w:r>
          </w:p>
        </w:tc>
        <w:tc>
          <w:tcPr>
            <w:tcW w:w="2893" w:type="pct"/>
            <w:shd w:val="clear" w:color="auto" w:fill="D9D9D9"/>
            <w:vAlign w:val="center"/>
          </w:tcPr>
          <w:p w:rsidR="00A402DF" w:rsidRPr="00803E85" w:rsidRDefault="00A402DF" w:rsidP="009041E4">
            <w:pPr>
              <w:jc w:val="both"/>
              <w:rPr>
                <w:rFonts w:ascii="Arial" w:hAnsi="Arial" w:cs="Arial"/>
                <w:iCs/>
                <w:sz w:val="20"/>
                <w:szCs w:val="20"/>
              </w:rPr>
            </w:pPr>
            <w:r w:rsidRPr="00803E85">
              <w:rPr>
                <w:rFonts w:ascii="Arial" w:hAnsi="Arial" w:cs="Arial"/>
                <w:iCs/>
                <w:sz w:val="20"/>
                <w:szCs w:val="20"/>
              </w:rPr>
              <w:t>Europejski Fundusz Rozwoju Regionalnego</w:t>
            </w:r>
          </w:p>
        </w:tc>
      </w:tr>
      <w:tr w:rsidR="00A402DF" w:rsidRPr="00803E85">
        <w:tc>
          <w:tcPr>
            <w:tcW w:w="233" w:type="pct"/>
            <w:shd w:val="clear" w:color="auto" w:fill="D9D9D9"/>
            <w:vAlign w:val="center"/>
          </w:tcPr>
          <w:p w:rsidR="00A402DF" w:rsidRPr="00803E85" w:rsidRDefault="00A402DF" w:rsidP="009041E4">
            <w:pPr>
              <w:tabs>
                <w:tab w:val="num" w:pos="360"/>
              </w:tabs>
              <w:ind w:left="360" w:hanging="360"/>
              <w:jc w:val="both"/>
              <w:rPr>
                <w:rFonts w:ascii="Arial" w:hAnsi="Arial" w:cs="Arial"/>
                <w:bCs/>
                <w:sz w:val="20"/>
                <w:szCs w:val="20"/>
              </w:rPr>
            </w:pPr>
            <w:r w:rsidRPr="00803E85">
              <w:rPr>
                <w:rFonts w:ascii="Arial" w:hAnsi="Arial" w:cs="Arial"/>
                <w:bCs/>
                <w:sz w:val="20"/>
                <w:szCs w:val="20"/>
              </w:rPr>
              <w:t>4.</w:t>
            </w:r>
          </w:p>
        </w:tc>
        <w:tc>
          <w:tcPr>
            <w:tcW w:w="1874" w:type="pct"/>
            <w:gridSpan w:val="3"/>
            <w:shd w:val="clear" w:color="auto" w:fill="D9D9D9"/>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Instytucja Zarządzająca RPO</w:t>
            </w:r>
          </w:p>
        </w:tc>
        <w:tc>
          <w:tcPr>
            <w:tcW w:w="2893" w:type="pct"/>
            <w:shd w:val="clear" w:color="auto" w:fill="D9D9D9"/>
            <w:vAlign w:val="center"/>
          </w:tcPr>
          <w:p w:rsidR="00A402DF" w:rsidRPr="00803E85" w:rsidRDefault="00A402DF" w:rsidP="009041E4">
            <w:pPr>
              <w:pStyle w:val="Footer"/>
              <w:tabs>
                <w:tab w:val="clear" w:pos="4536"/>
                <w:tab w:val="clear" w:pos="9072"/>
              </w:tabs>
              <w:autoSpaceDE w:val="0"/>
              <w:autoSpaceDN w:val="0"/>
              <w:adjustRightInd w:val="0"/>
              <w:jc w:val="both"/>
              <w:rPr>
                <w:rFonts w:ascii="Arial" w:hAnsi="Arial" w:cs="Arial"/>
                <w:sz w:val="20"/>
                <w:szCs w:val="20"/>
              </w:rPr>
            </w:pPr>
            <w:r w:rsidRPr="00803E85">
              <w:rPr>
                <w:rFonts w:ascii="Arial" w:hAnsi="Arial" w:cs="Arial"/>
                <w:iCs/>
                <w:sz w:val="20"/>
                <w:szCs w:val="20"/>
              </w:rPr>
              <w:t>Zarząd Województwa Warmińsko-Mazurskiego</w:t>
            </w:r>
          </w:p>
        </w:tc>
      </w:tr>
      <w:tr w:rsidR="00A402DF" w:rsidRPr="00803E85">
        <w:tc>
          <w:tcPr>
            <w:tcW w:w="233" w:type="pct"/>
            <w:shd w:val="clear" w:color="auto" w:fill="D9D9D9"/>
            <w:vAlign w:val="center"/>
          </w:tcPr>
          <w:p w:rsidR="00A402DF" w:rsidRPr="00803E85" w:rsidRDefault="00A402DF" w:rsidP="009041E4">
            <w:pPr>
              <w:tabs>
                <w:tab w:val="num" w:pos="360"/>
              </w:tabs>
              <w:ind w:left="360" w:hanging="360"/>
              <w:jc w:val="both"/>
              <w:rPr>
                <w:rFonts w:ascii="Arial" w:hAnsi="Arial" w:cs="Arial"/>
                <w:bCs/>
                <w:sz w:val="20"/>
                <w:szCs w:val="20"/>
              </w:rPr>
            </w:pPr>
            <w:r w:rsidRPr="00803E85">
              <w:rPr>
                <w:rFonts w:ascii="Arial" w:hAnsi="Arial" w:cs="Arial"/>
                <w:bCs/>
                <w:sz w:val="20"/>
                <w:szCs w:val="20"/>
              </w:rPr>
              <w:t>5.</w:t>
            </w:r>
          </w:p>
        </w:tc>
        <w:tc>
          <w:tcPr>
            <w:tcW w:w="1874" w:type="pct"/>
            <w:gridSpan w:val="3"/>
            <w:shd w:val="clear" w:color="auto" w:fill="D9D9D9"/>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Instytucja pośrednicząca</w:t>
            </w:r>
          </w:p>
          <w:p w:rsidR="00A402DF" w:rsidRPr="00803E85" w:rsidRDefault="00A402DF" w:rsidP="009041E4">
            <w:pPr>
              <w:jc w:val="both"/>
              <w:rPr>
                <w:rFonts w:ascii="Arial" w:hAnsi="Arial" w:cs="Arial"/>
                <w:bCs/>
                <w:sz w:val="20"/>
                <w:szCs w:val="20"/>
              </w:rPr>
            </w:pPr>
            <w:r w:rsidRPr="00803E85">
              <w:rPr>
                <w:rFonts w:ascii="Arial" w:hAnsi="Arial" w:cs="Arial"/>
                <w:bCs/>
                <w:sz w:val="20"/>
                <w:szCs w:val="20"/>
              </w:rPr>
              <w:t>(jeśli dotyczy)</w:t>
            </w:r>
          </w:p>
        </w:tc>
        <w:tc>
          <w:tcPr>
            <w:tcW w:w="2893" w:type="pct"/>
            <w:shd w:val="clear" w:color="auto" w:fill="D9D9D9"/>
            <w:vAlign w:val="center"/>
          </w:tcPr>
          <w:p w:rsidR="00A402DF" w:rsidRPr="00803E85" w:rsidRDefault="00A402DF" w:rsidP="009041E4">
            <w:pPr>
              <w:jc w:val="both"/>
              <w:rPr>
                <w:rFonts w:ascii="Arial" w:hAnsi="Arial" w:cs="Arial"/>
                <w:sz w:val="20"/>
                <w:szCs w:val="20"/>
              </w:rPr>
            </w:pPr>
            <w:r w:rsidRPr="00803E85">
              <w:rPr>
                <w:rFonts w:ascii="Arial" w:hAnsi="Arial" w:cs="Arial"/>
                <w:iCs/>
                <w:sz w:val="20"/>
                <w:szCs w:val="20"/>
              </w:rPr>
              <w:t>Wojewódzki Fundusz Ochrony Środowiska i Gospodarki Wodnej w Olsztynie</w:t>
            </w:r>
          </w:p>
        </w:tc>
      </w:tr>
      <w:tr w:rsidR="00A402DF" w:rsidRPr="00803E85">
        <w:tc>
          <w:tcPr>
            <w:tcW w:w="233" w:type="pct"/>
            <w:shd w:val="clear" w:color="auto" w:fill="D9D9D9"/>
            <w:vAlign w:val="center"/>
          </w:tcPr>
          <w:p w:rsidR="00A402DF" w:rsidRPr="00803E85" w:rsidRDefault="00A402DF" w:rsidP="009041E4">
            <w:pPr>
              <w:tabs>
                <w:tab w:val="num" w:pos="360"/>
              </w:tabs>
              <w:ind w:left="360" w:hanging="360"/>
              <w:jc w:val="both"/>
              <w:rPr>
                <w:rFonts w:ascii="Arial" w:hAnsi="Arial" w:cs="Arial"/>
                <w:bCs/>
                <w:sz w:val="20"/>
                <w:szCs w:val="20"/>
              </w:rPr>
            </w:pPr>
            <w:r w:rsidRPr="00803E85">
              <w:rPr>
                <w:rFonts w:ascii="Arial" w:hAnsi="Arial" w:cs="Arial"/>
                <w:bCs/>
                <w:sz w:val="20"/>
                <w:szCs w:val="20"/>
              </w:rPr>
              <w:t>6.</w:t>
            </w:r>
          </w:p>
        </w:tc>
        <w:tc>
          <w:tcPr>
            <w:tcW w:w="1874" w:type="pct"/>
            <w:gridSpan w:val="3"/>
            <w:shd w:val="clear" w:color="auto" w:fill="D9D9D9"/>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Instytucja Wdrażająca (Instytucja Pośrednicząca II stopnia) (jeśli dotyczy)</w:t>
            </w:r>
          </w:p>
        </w:tc>
        <w:tc>
          <w:tcPr>
            <w:tcW w:w="2893" w:type="pct"/>
            <w:shd w:val="clear" w:color="auto" w:fill="D9D9D9"/>
            <w:vAlign w:val="center"/>
          </w:tcPr>
          <w:p w:rsidR="00A402DF" w:rsidRPr="00803E85" w:rsidRDefault="00A402DF" w:rsidP="009041E4">
            <w:pPr>
              <w:pStyle w:val="Footer"/>
              <w:tabs>
                <w:tab w:val="clear" w:pos="4536"/>
                <w:tab w:val="clear" w:pos="9072"/>
              </w:tabs>
              <w:jc w:val="both"/>
              <w:rPr>
                <w:rFonts w:ascii="Arial" w:hAnsi="Arial" w:cs="Arial"/>
                <w:iCs/>
                <w:sz w:val="20"/>
                <w:szCs w:val="20"/>
              </w:rPr>
            </w:pPr>
            <w:r w:rsidRPr="00803E85">
              <w:rPr>
                <w:rFonts w:ascii="Arial" w:hAnsi="Arial" w:cs="Arial"/>
                <w:i/>
                <w:iCs/>
                <w:sz w:val="20"/>
                <w:szCs w:val="20"/>
              </w:rPr>
              <w:t>nie dotyczy</w:t>
            </w:r>
          </w:p>
        </w:tc>
      </w:tr>
      <w:tr w:rsidR="00A402DF" w:rsidRPr="00803E85">
        <w:tc>
          <w:tcPr>
            <w:tcW w:w="233" w:type="pct"/>
            <w:shd w:val="clear" w:color="auto" w:fill="D9D9D9"/>
            <w:vAlign w:val="center"/>
          </w:tcPr>
          <w:p w:rsidR="00A402DF" w:rsidRPr="00803E85" w:rsidRDefault="00A402DF" w:rsidP="009041E4">
            <w:pPr>
              <w:tabs>
                <w:tab w:val="num" w:pos="360"/>
              </w:tabs>
              <w:ind w:left="360" w:hanging="360"/>
              <w:jc w:val="both"/>
              <w:rPr>
                <w:rFonts w:ascii="Arial" w:hAnsi="Arial" w:cs="Arial"/>
                <w:bCs/>
                <w:sz w:val="20"/>
                <w:szCs w:val="20"/>
              </w:rPr>
            </w:pPr>
            <w:r w:rsidRPr="00803E85">
              <w:rPr>
                <w:rFonts w:ascii="Arial" w:hAnsi="Arial" w:cs="Arial"/>
                <w:bCs/>
                <w:sz w:val="20"/>
                <w:szCs w:val="20"/>
              </w:rPr>
              <w:t>7.</w:t>
            </w:r>
          </w:p>
        </w:tc>
        <w:tc>
          <w:tcPr>
            <w:tcW w:w="1874" w:type="pct"/>
            <w:gridSpan w:val="3"/>
            <w:shd w:val="clear" w:color="auto" w:fill="D9D9D9"/>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Instytucja Certyfikująca</w:t>
            </w:r>
          </w:p>
        </w:tc>
        <w:tc>
          <w:tcPr>
            <w:tcW w:w="2893" w:type="pct"/>
            <w:shd w:val="clear" w:color="auto" w:fill="D9D9D9"/>
            <w:vAlign w:val="center"/>
          </w:tcPr>
          <w:p w:rsidR="00A402DF" w:rsidRPr="00803E85" w:rsidRDefault="00A402DF" w:rsidP="009041E4">
            <w:pPr>
              <w:autoSpaceDE w:val="0"/>
              <w:autoSpaceDN w:val="0"/>
              <w:adjustRightInd w:val="0"/>
              <w:jc w:val="both"/>
              <w:rPr>
                <w:rFonts w:ascii="Arial" w:hAnsi="Arial" w:cs="Arial"/>
                <w:sz w:val="20"/>
                <w:szCs w:val="20"/>
              </w:rPr>
            </w:pPr>
            <w:r w:rsidRPr="00803E85">
              <w:rPr>
                <w:rFonts w:ascii="Arial" w:hAnsi="Arial" w:cs="Arial"/>
                <w:sz w:val="20"/>
                <w:szCs w:val="20"/>
              </w:rPr>
              <w:t>Ministerstwo Rozwoju Regionalnego / Departament Instytucji Certyfikującej</w:t>
            </w:r>
          </w:p>
        </w:tc>
      </w:tr>
      <w:tr w:rsidR="00A402DF" w:rsidRPr="00803E85">
        <w:tc>
          <w:tcPr>
            <w:tcW w:w="233" w:type="pct"/>
            <w:shd w:val="clear" w:color="auto" w:fill="D9D9D9"/>
            <w:vAlign w:val="center"/>
          </w:tcPr>
          <w:p w:rsidR="00A402DF" w:rsidRPr="00803E85" w:rsidRDefault="00A402DF" w:rsidP="009041E4">
            <w:pPr>
              <w:tabs>
                <w:tab w:val="num" w:pos="360"/>
              </w:tabs>
              <w:ind w:left="360" w:hanging="360"/>
              <w:jc w:val="both"/>
              <w:rPr>
                <w:rFonts w:ascii="Arial" w:hAnsi="Arial" w:cs="Arial"/>
                <w:bCs/>
                <w:sz w:val="20"/>
                <w:szCs w:val="20"/>
              </w:rPr>
            </w:pPr>
            <w:r w:rsidRPr="00803E85">
              <w:rPr>
                <w:rFonts w:ascii="Arial" w:hAnsi="Arial" w:cs="Arial"/>
                <w:bCs/>
                <w:sz w:val="20"/>
                <w:szCs w:val="20"/>
              </w:rPr>
              <w:t>8.</w:t>
            </w:r>
          </w:p>
        </w:tc>
        <w:tc>
          <w:tcPr>
            <w:tcW w:w="1874" w:type="pct"/>
            <w:gridSpan w:val="3"/>
            <w:shd w:val="clear" w:color="auto" w:fill="D9D9D9"/>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Instytucja pośrednicząca w certyfikacji (jeśli dotyczy)</w:t>
            </w:r>
          </w:p>
        </w:tc>
        <w:tc>
          <w:tcPr>
            <w:tcW w:w="2893" w:type="pct"/>
            <w:shd w:val="clear" w:color="auto" w:fill="D9D9D9"/>
            <w:vAlign w:val="center"/>
          </w:tcPr>
          <w:p w:rsidR="00A402DF" w:rsidRPr="00803E85" w:rsidRDefault="00A402DF" w:rsidP="009041E4">
            <w:pPr>
              <w:jc w:val="both"/>
              <w:rPr>
                <w:rFonts w:ascii="Arial" w:hAnsi="Arial" w:cs="Arial"/>
                <w:sz w:val="20"/>
                <w:szCs w:val="20"/>
              </w:rPr>
            </w:pPr>
            <w:r w:rsidRPr="00803E85">
              <w:rPr>
                <w:rFonts w:ascii="Arial" w:hAnsi="Arial" w:cs="Arial"/>
                <w:iCs/>
                <w:sz w:val="20"/>
                <w:szCs w:val="20"/>
              </w:rPr>
              <w:t>Warmińsko-Mazurski Urząd Wojewódzki</w:t>
            </w:r>
          </w:p>
        </w:tc>
      </w:tr>
      <w:tr w:rsidR="00A402DF" w:rsidRPr="00803E85">
        <w:tc>
          <w:tcPr>
            <w:tcW w:w="233" w:type="pct"/>
            <w:shd w:val="clear" w:color="auto" w:fill="D9D9D9"/>
            <w:vAlign w:val="center"/>
          </w:tcPr>
          <w:p w:rsidR="00A402DF" w:rsidRPr="00803E85" w:rsidRDefault="00A402DF" w:rsidP="009041E4">
            <w:pPr>
              <w:tabs>
                <w:tab w:val="num" w:pos="360"/>
              </w:tabs>
              <w:ind w:left="360" w:hanging="360"/>
              <w:jc w:val="both"/>
              <w:rPr>
                <w:rFonts w:ascii="Arial" w:hAnsi="Arial" w:cs="Arial"/>
                <w:bCs/>
                <w:sz w:val="20"/>
                <w:szCs w:val="20"/>
              </w:rPr>
            </w:pPr>
            <w:r w:rsidRPr="00803E85">
              <w:rPr>
                <w:rFonts w:ascii="Arial" w:hAnsi="Arial" w:cs="Arial"/>
                <w:bCs/>
                <w:sz w:val="20"/>
                <w:szCs w:val="20"/>
              </w:rPr>
              <w:t>9.</w:t>
            </w:r>
          </w:p>
        </w:tc>
        <w:tc>
          <w:tcPr>
            <w:tcW w:w="1874" w:type="pct"/>
            <w:gridSpan w:val="3"/>
            <w:shd w:val="clear" w:color="auto" w:fill="D9D9D9"/>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Instytucja odpowiedzialna za otrzymywanie płatności dokonywanych przez KE</w:t>
            </w:r>
          </w:p>
        </w:tc>
        <w:tc>
          <w:tcPr>
            <w:tcW w:w="2893" w:type="pct"/>
            <w:shd w:val="clear" w:color="auto" w:fill="D9D9D9"/>
            <w:vAlign w:val="center"/>
          </w:tcPr>
          <w:p w:rsidR="00A402DF" w:rsidRPr="00803E85" w:rsidRDefault="00A402DF" w:rsidP="009041E4">
            <w:pPr>
              <w:jc w:val="both"/>
              <w:rPr>
                <w:rFonts w:ascii="Arial" w:hAnsi="Arial" w:cs="Arial"/>
                <w:iCs/>
                <w:sz w:val="20"/>
                <w:szCs w:val="20"/>
              </w:rPr>
            </w:pPr>
            <w:r w:rsidRPr="00803E85">
              <w:rPr>
                <w:rFonts w:ascii="Arial" w:hAnsi="Arial" w:cs="Arial"/>
                <w:iCs/>
                <w:sz w:val="20"/>
                <w:szCs w:val="20"/>
              </w:rPr>
              <w:t>Ministerstwo Finansów</w:t>
            </w:r>
          </w:p>
        </w:tc>
      </w:tr>
      <w:tr w:rsidR="00A402DF" w:rsidRPr="00803E85">
        <w:tc>
          <w:tcPr>
            <w:tcW w:w="233" w:type="pct"/>
            <w:shd w:val="clear" w:color="auto" w:fill="D9D9D9"/>
            <w:vAlign w:val="center"/>
          </w:tcPr>
          <w:p w:rsidR="00A402DF" w:rsidRPr="00803E85" w:rsidRDefault="00A402DF" w:rsidP="009041E4">
            <w:pPr>
              <w:tabs>
                <w:tab w:val="num" w:pos="360"/>
              </w:tabs>
              <w:ind w:left="360" w:hanging="360"/>
              <w:jc w:val="both"/>
              <w:rPr>
                <w:rFonts w:ascii="Arial" w:hAnsi="Arial" w:cs="Arial"/>
                <w:bCs/>
                <w:sz w:val="20"/>
                <w:szCs w:val="20"/>
              </w:rPr>
            </w:pPr>
            <w:r w:rsidRPr="00803E85">
              <w:rPr>
                <w:rFonts w:ascii="Arial" w:hAnsi="Arial" w:cs="Arial"/>
                <w:bCs/>
                <w:sz w:val="20"/>
                <w:szCs w:val="20"/>
              </w:rPr>
              <w:t>10.</w:t>
            </w:r>
          </w:p>
        </w:tc>
        <w:tc>
          <w:tcPr>
            <w:tcW w:w="1874" w:type="pct"/>
            <w:gridSpan w:val="3"/>
            <w:shd w:val="clear" w:color="auto" w:fill="D9D9D9"/>
            <w:vAlign w:val="center"/>
          </w:tcPr>
          <w:p w:rsidR="00A402DF" w:rsidRPr="00803E85" w:rsidRDefault="00A402DF" w:rsidP="000C27EC">
            <w:pPr>
              <w:jc w:val="both"/>
              <w:rPr>
                <w:rFonts w:ascii="Arial" w:hAnsi="Arial" w:cs="Arial"/>
                <w:bCs/>
                <w:sz w:val="20"/>
                <w:szCs w:val="20"/>
              </w:rPr>
            </w:pPr>
            <w:r w:rsidRPr="00803E85">
              <w:rPr>
                <w:rFonts w:ascii="Arial" w:hAnsi="Arial" w:cs="Arial"/>
                <w:bCs/>
                <w:sz w:val="20"/>
                <w:szCs w:val="20"/>
              </w:rPr>
              <w:t xml:space="preserve">Instytucja odpowiedzialna za </w:t>
            </w:r>
            <w:r>
              <w:rPr>
                <w:rFonts w:ascii="Arial" w:hAnsi="Arial" w:cs="Arial"/>
                <w:bCs/>
                <w:sz w:val="20"/>
                <w:szCs w:val="20"/>
              </w:rPr>
              <w:t>przekazywanie dofinansowania</w:t>
            </w:r>
            <w:r w:rsidRPr="00803E85">
              <w:rPr>
                <w:rFonts w:ascii="Arial" w:hAnsi="Arial" w:cs="Arial"/>
                <w:bCs/>
                <w:sz w:val="20"/>
                <w:szCs w:val="20"/>
              </w:rPr>
              <w:t xml:space="preserve"> na rzecz beneficjentów (jeśli dotyczy)</w:t>
            </w:r>
          </w:p>
        </w:tc>
        <w:tc>
          <w:tcPr>
            <w:tcW w:w="2893" w:type="pct"/>
            <w:shd w:val="clear" w:color="auto" w:fill="D9D9D9"/>
            <w:vAlign w:val="center"/>
          </w:tcPr>
          <w:p w:rsidR="00A402DF" w:rsidRPr="00803E85" w:rsidRDefault="00A402DF" w:rsidP="000C27EC">
            <w:pPr>
              <w:pStyle w:val="Footer"/>
              <w:tabs>
                <w:tab w:val="clear" w:pos="4536"/>
                <w:tab w:val="clear" w:pos="9072"/>
              </w:tabs>
              <w:autoSpaceDE w:val="0"/>
              <w:autoSpaceDN w:val="0"/>
              <w:adjustRightInd w:val="0"/>
              <w:jc w:val="both"/>
              <w:rPr>
                <w:rFonts w:ascii="Arial" w:hAnsi="Arial" w:cs="Arial"/>
                <w:iCs/>
                <w:sz w:val="20"/>
                <w:szCs w:val="20"/>
              </w:rPr>
            </w:pPr>
            <w:r>
              <w:rPr>
                <w:rFonts w:ascii="Arial" w:hAnsi="Arial" w:cs="Arial"/>
                <w:iCs/>
                <w:sz w:val="20"/>
                <w:szCs w:val="20"/>
              </w:rPr>
              <w:t xml:space="preserve">Bank Gospodarstwa Krajowego i/lub </w:t>
            </w:r>
            <w:r w:rsidRPr="00803E85">
              <w:rPr>
                <w:rFonts w:ascii="Arial" w:hAnsi="Arial" w:cs="Arial"/>
                <w:iCs/>
                <w:sz w:val="20"/>
                <w:szCs w:val="20"/>
              </w:rPr>
              <w:t>Wojewódzki Fundusz Ochrony Środowiska i  Gospodarki Wodnej w Olsztynie</w:t>
            </w:r>
            <w:r>
              <w:rPr>
                <w:rFonts w:ascii="Arial" w:hAnsi="Arial" w:cs="Arial"/>
                <w:iCs/>
                <w:sz w:val="20"/>
                <w:szCs w:val="20"/>
              </w:rPr>
              <w:t xml:space="preserve"> (jeśli dotyczy)</w:t>
            </w:r>
          </w:p>
        </w:tc>
      </w:tr>
      <w:tr w:rsidR="00A402DF" w:rsidRPr="00803E85">
        <w:tc>
          <w:tcPr>
            <w:tcW w:w="233" w:type="pct"/>
            <w:vAlign w:val="center"/>
          </w:tcPr>
          <w:p w:rsidR="00A402DF" w:rsidRPr="00803E85" w:rsidRDefault="00A402DF" w:rsidP="009041E4">
            <w:pPr>
              <w:tabs>
                <w:tab w:val="num" w:pos="360"/>
              </w:tabs>
              <w:ind w:left="360" w:hanging="360"/>
              <w:jc w:val="both"/>
              <w:rPr>
                <w:rFonts w:ascii="Arial" w:hAnsi="Arial" w:cs="Arial"/>
                <w:bCs/>
                <w:sz w:val="20"/>
                <w:szCs w:val="20"/>
              </w:rPr>
            </w:pPr>
            <w:r w:rsidRPr="00803E85">
              <w:rPr>
                <w:rFonts w:ascii="Arial" w:hAnsi="Arial" w:cs="Arial"/>
                <w:bCs/>
                <w:sz w:val="20"/>
                <w:szCs w:val="20"/>
              </w:rPr>
              <w:t>11.</w:t>
            </w:r>
          </w:p>
        </w:tc>
        <w:tc>
          <w:tcPr>
            <w:tcW w:w="1874" w:type="pct"/>
            <w:gridSpan w:val="3"/>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Numer i nazwa działania / poddziałania</w:t>
            </w:r>
          </w:p>
        </w:tc>
        <w:tc>
          <w:tcPr>
            <w:tcW w:w="2893" w:type="pct"/>
            <w:vAlign w:val="center"/>
          </w:tcPr>
          <w:p w:rsidR="00A402DF" w:rsidRPr="00803E85" w:rsidRDefault="00A402DF" w:rsidP="009041E4">
            <w:pPr>
              <w:jc w:val="both"/>
              <w:rPr>
                <w:rFonts w:ascii="Arial" w:hAnsi="Arial" w:cs="Arial"/>
                <w:sz w:val="20"/>
                <w:szCs w:val="20"/>
              </w:rPr>
            </w:pPr>
            <w:r w:rsidRPr="00803E85">
              <w:rPr>
                <w:rFonts w:ascii="Arial" w:hAnsi="Arial" w:cs="Arial"/>
                <w:sz w:val="20"/>
                <w:szCs w:val="20"/>
              </w:rPr>
              <w:t>6.1. Poprawa i zapobieganie degradacji środowiska poprzez budowę, rozbudowę i modernizację infrastruktury ochrony środowiska</w:t>
            </w:r>
          </w:p>
          <w:p w:rsidR="00A402DF" w:rsidRPr="00803E85" w:rsidRDefault="00A402DF" w:rsidP="009041E4">
            <w:pPr>
              <w:jc w:val="both"/>
              <w:rPr>
                <w:rFonts w:ascii="Arial" w:hAnsi="Arial" w:cs="Arial"/>
                <w:sz w:val="20"/>
                <w:szCs w:val="20"/>
              </w:rPr>
            </w:pPr>
            <w:r w:rsidRPr="00803E85">
              <w:rPr>
                <w:rFonts w:ascii="Arial" w:hAnsi="Arial" w:cs="Arial"/>
                <w:sz w:val="20"/>
                <w:szCs w:val="20"/>
              </w:rPr>
              <w:t>6.1.3. System odbioru nieczystości z łodzi na jeziorach</w:t>
            </w:r>
          </w:p>
        </w:tc>
      </w:tr>
      <w:tr w:rsidR="00A402DF" w:rsidRPr="00803E85">
        <w:tc>
          <w:tcPr>
            <w:tcW w:w="233" w:type="pct"/>
            <w:vAlign w:val="center"/>
          </w:tcPr>
          <w:p w:rsidR="00A402DF" w:rsidRPr="00803E85" w:rsidRDefault="00A402DF" w:rsidP="009041E4">
            <w:pPr>
              <w:tabs>
                <w:tab w:val="num" w:pos="360"/>
              </w:tabs>
              <w:ind w:left="360" w:hanging="360"/>
              <w:jc w:val="both"/>
              <w:rPr>
                <w:rFonts w:ascii="Arial" w:hAnsi="Arial" w:cs="Arial"/>
                <w:bCs/>
                <w:sz w:val="20"/>
                <w:szCs w:val="20"/>
              </w:rPr>
            </w:pPr>
            <w:r w:rsidRPr="00803E85">
              <w:rPr>
                <w:rFonts w:ascii="Arial" w:hAnsi="Arial" w:cs="Arial"/>
                <w:bCs/>
                <w:sz w:val="20"/>
                <w:szCs w:val="20"/>
              </w:rPr>
              <w:t>12.</w:t>
            </w:r>
          </w:p>
        </w:tc>
        <w:tc>
          <w:tcPr>
            <w:tcW w:w="1874" w:type="pct"/>
            <w:gridSpan w:val="3"/>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Cel i uzasadnienie działania / poddziałania</w:t>
            </w:r>
          </w:p>
        </w:tc>
        <w:tc>
          <w:tcPr>
            <w:tcW w:w="2893" w:type="pct"/>
            <w:vAlign w:val="center"/>
          </w:tcPr>
          <w:p w:rsidR="00A402DF" w:rsidRPr="00803E85" w:rsidRDefault="00A402DF" w:rsidP="009041E4">
            <w:pPr>
              <w:pStyle w:val="BodyText3"/>
              <w:spacing w:after="0"/>
              <w:jc w:val="both"/>
              <w:rPr>
                <w:rFonts w:ascii="Arial" w:hAnsi="Arial" w:cs="Arial"/>
                <w:sz w:val="20"/>
                <w:szCs w:val="20"/>
                <w:u w:val="single"/>
              </w:rPr>
            </w:pPr>
            <w:r w:rsidRPr="00803E85">
              <w:rPr>
                <w:rFonts w:ascii="Arial" w:hAnsi="Arial" w:cs="Arial"/>
                <w:sz w:val="20"/>
                <w:szCs w:val="20"/>
                <w:u w:val="single"/>
              </w:rPr>
              <w:t>Cel poddziałania:</w:t>
            </w:r>
          </w:p>
          <w:p w:rsidR="00A402DF" w:rsidRPr="00803E85" w:rsidRDefault="00A402DF" w:rsidP="009041E4">
            <w:pPr>
              <w:pStyle w:val="BodyText3"/>
              <w:spacing w:after="0"/>
              <w:jc w:val="both"/>
              <w:rPr>
                <w:rFonts w:ascii="Arial" w:hAnsi="Arial" w:cs="Arial"/>
                <w:sz w:val="20"/>
                <w:szCs w:val="20"/>
              </w:rPr>
            </w:pPr>
            <w:r w:rsidRPr="00803E85">
              <w:rPr>
                <w:rFonts w:ascii="Arial" w:hAnsi="Arial" w:cs="Arial"/>
                <w:sz w:val="20"/>
                <w:szCs w:val="20"/>
              </w:rPr>
              <w:t>Celem poddziałania jest ochrona i utrzymanie czystości jezior mazurskich i ich brzegów poprzez stworzenie sieci punktów odbioru odpadów stałych i płynnych z łodzi.</w:t>
            </w:r>
          </w:p>
          <w:p w:rsidR="00A402DF" w:rsidRPr="00803E85" w:rsidRDefault="00A402DF" w:rsidP="009041E4">
            <w:pPr>
              <w:pStyle w:val="BodyText3"/>
              <w:spacing w:after="0"/>
              <w:jc w:val="both"/>
              <w:rPr>
                <w:rFonts w:ascii="Arial" w:hAnsi="Arial" w:cs="Arial"/>
                <w:sz w:val="20"/>
                <w:szCs w:val="20"/>
              </w:rPr>
            </w:pPr>
          </w:p>
          <w:p w:rsidR="00A402DF" w:rsidRPr="00803E85" w:rsidRDefault="00A402DF" w:rsidP="009041E4">
            <w:pPr>
              <w:pStyle w:val="BodyText3"/>
              <w:spacing w:after="0"/>
              <w:jc w:val="both"/>
              <w:rPr>
                <w:rFonts w:ascii="Arial" w:hAnsi="Arial" w:cs="Arial"/>
                <w:sz w:val="20"/>
                <w:szCs w:val="20"/>
                <w:u w:val="single"/>
              </w:rPr>
            </w:pPr>
            <w:r w:rsidRPr="00803E85">
              <w:rPr>
                <w:rFonts w:ascii="Arial" w:hAnsi="Arial" w:cs="Arial"/>
                <w:sz w:val="20"/>
                <w:szCs w:val="20"/>
                <w:u w:val="single"/>
              </w:rPr>
              <w:t>Uzasadnienie realizacji poddziałania:</w:t>
            </w:r>
          </w:p>
          <w:p w:rsidR="00A402DF" w:rsidRPr="00803E85" w:rsidRDefault="00A402DF" w:rsidP="009041E4">
            <w:pPr>
              <w:jc w:val="both"/>
              <w:rPr>
                <w:rFonts w:ascii="Arial" w:hAnsi="Arial" w:cs="Arial"/>
                <w:sz w:val="20"/>
                <w:szCs w:val="20"/>
              </w:rPr>
            </w:pPr>
            <w:r w:rsidRPr="00803E85">
              <w:rPr>
                <w:rFonts w:ascii="Arial" w:hAnsi="Arial" w:cs="Arial"/>
                <w:sz w:val="20"/>
                <w:szCs w:val="20"/>
              </w:rPr>
              <w:t>Powstanie ekologicznych przystani żeglarskich stworzy możliwości do aktywnego uprawiania turystyki żeglarskiej i żeglarstwa sportowego w zgodzie z naturą, pozwalając w sposób bezpieczny dla środowiska przyrodniczego na pozbywanie się zanieczyszczeń z jachtów. Powstające przystanie mają na celu ochronę walorów naturalnych unikalnych kompleksów wodnych regionu.</w:t>
            </w:r>
          </w:p>
        </w:tc>
      </w:tr>
      <w:tr w:rsidR="00A402DF" w:rsidRPr="00803E85">
        <w:tc>
          <w:tcPr>
            <w:tcW w:w="233" w:type="pct"/>
            <w:vAlign w:val="center"/>
          </w:tcPr>
          <w:p w:rsidR="00A402DF" w:rsidRPr="00803E85" w:rsidRDefault="00A402DF" w:rsidP="009041E4">
            <w:pPr>
              <w:tabs>
                <w:tab w:val="num" w:pos="360"/>
              </w:tabs>
              <w:ind w:left="360" w:hanging="360"/>
              <w:jc w:val="both"/>
              <w:rPr>
                <w:rFonts w:ascii="Arial" w:hAnsi="Arial" w:cs="Arial"/>
                <w:bCs/>
                <w:sz w:val="20"/>
                <w:szCs w:val="20"/>
              </w:rPr>
            </w:pPr>
            <w:r w:rsidRPr="00803E85">
              <w:rPr>
                <w:rFonts w:ascii="Arial" w:hAnsi="Arial" w:cs="Arial"/>
                <w:bCs/>
                <w:sz w:val="20"/>
                <w:szCs w:val="20"/>
              </w:rPr>
              <w:t>13.</w:t>
            </w:r>
          </w:p>
        </w:tc>
        <w:tc>
          <w:tcPr>
            <w:tcW w:w="1874" w:type="pct"/>
            <w:gridSpan w:val="3"/>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Komplementarność z innymi działaniami i priorytetami</w:t>
            </w:r>
          </w:p>
        </w:tc>
        <w:tc>
          <w:tcPr>
            <w:tcW w:w="2893" w:type="pct"/>
            <w:vAlign w:val="center"/>
          </w:tcPr>
          <w:p w:rsidR="00A402DF" w:rsidRPr="00803E85" w:rsidRDefault="00A402DF" w:rsidP="009041E4">
            <w:pPr>
              <w:jc w:val="both"/>
              <w:rPr>
                <w:rFonts w:ascii="Arial" w:hAnsi="Arial" w:cs="Arial"/>
                <w:sz w:val="20"/>
                <w:szCs w:val="20"/>
              </w:rPr>
            </w:pPr>
            <w:r w:rsidRPr="00803E85">
              <w:rPr>
                <w:rFonts w:ascii="Arial" w:hAnsi="Arial" w:cs="Arial"/>
                <w:sz w:val="20"/>
                <w:szCs w:val="20"/>
              </w:rPr>
              <w:t>Komplementarność z innymi programami operacyjnymi:</w:t>
            </w:r>
          </w:p>
          <w:p w:rsidR="00A402DF" w:rsidRPr="00803E85" w:rsidRDefault="00A402DF" w:rsidP="009041E4">
            <w:pPr>
              <w:numPr>
                <w:ilvl w:val="0"/>
                <w:numId w:val="14"/>
              </w:numPr>
              <w:jc w:val="both"/>
              <w:rPr>
                <w:rFonts w:ascii="Arial" w:hAnsi="Arial" w:cs="Arial"/>
                <w:sz w:val="20"/>
                <w:szCs w:val="20"/>
              </w:rPr>
            </w:pPr>
            <w:r w:rsidRPr="00803E85">
              <w:rPr>
                <w:rFonts w:ascii="Arial" w:hAnsi="Arial" w:cs="Arial"/>
                <w:sz w:val="20"/>
                <w:szCs w:val="20"/>
              </w:rPr>
              <w:t xml:space="preserve">PO Infrastruktura i Środowisko (w szczególności Priorytet 1 – </w:t>
            </w:r>
            <w:r w:rsidRPr="00803E85">
              <w:rPr>
                <w:rFonts w:ascii="Arial" w:hAnsi="Arial" w:cs="Arial"/>
                <w:i/>
                <w:sz w:val="20"/>
                <w:szCs w:val="20"/>
              </w:rPr>
              <w:t>Gospodarka wodno-ściekowa</w:t>
            </w:r>
            <w:r w:rsidRPr="00803E85">
              <w:rPr>
                <w:rFonts w:ascii="Arial" w:hAnsi="Arial" w:cs="Arial"/>
                <w:sz w:val="20"/>
                <w:szCs w:val="20"/>
              </w:rPr>
              <w:t xml:space="preserve">, Priorytet 2 – </w:t>
            </w:r>
            <w:r w:rsidRPr="00803E85">
              <w:rPr>
                <w:rFonts w:ascii="Arial" w:hAnsi="Arial" w:cs="Arial"/>
                <w:i/>
                <w:sz w:val="20"/>
                <w:szCs w:val="20"/>
              </w:rPr>
              <w:t>Gospodarka odpadami i ochrona powierzchni ziemi</w:t>
            </w:r>
            <w:r w:rsidRPr="00803E85">
              <w:rPr>
                <w:rFonts w:ascii="Arial" w:hAnsi="Arial" w:cs="Arial"/>
                <w:sz w:val="20"/>
                <w:szCs w:val="20"/>
              </w:rPr>
              <w:t>)</w:t>
            </w:r>
          </w:p>
          <w:p w:rsidR="00A402DF" w:rsidRPr="00803E85" w:rsidRDefault="00A402DF" w:rsidP="009041E4">
            <w:pPr>
              <w:numPr>
                <w:ilvl w:val="0"/>
                <w:numId w:val="14"/>
              </w:numPr>
              <w:jc w:val="both"/>
              <w:rPr>
                <w:rFonts w:ascii="Arial" w:hAnsi="Arial" w:cs="Arial"/>
                <w:sz w:val="20"/>
                <w:szCs w:val="20"/>
              </w:rPr>
            </w:pPr>
            <w:r w:rsidRPr="00803E85">
              <w:rPr>
                <w:rFonts w:ascii="Arial" w:hAnsi="Arial" w:cs="Arial"/>
                <w:sz w:val="20"/>
                <w:szCs w:val="20"/>
              </w:rPr>
              <w:t xml:space="preserve">PROW (w szczególności oś priorytetowa nr 2 – </w:t>
            </w:r>
            <w:r w:rsidRPr="00803E85">
              <w:rPr>
                <w:rFonts w:ascii="Arial" w:hAnsi="Arial" w:cs="Arial"/>
                <w:i/>
                <w:sz w:val="20"/>
                <w:szCs w:val="20"/>
              </w:rPr>
              <w:t>Poprawa środowiska naturalnego i obszarów wiejskich</w:t>
            </w:r>
            <w:r w:rsidRPr="00803E85">
              <w:rPr>
                <w:rFonts w:ascii="Arial" w:hAnsi="Arial" w:cs="Arial"/>
                <w:sz w:val="20"/>
                <w:szCs w:val="20"/>
              </w:rPr>
              <w:t xml:space="preserve">, oś priorytetowa nr 3 – </w:t>
            </w:r>
            <w:r w:rsidRPr="00803E85">
              <w:rPr>
                <w:rFonts w:ascii="Arial" w:hAnsi="Arial" w:cs="Arial"/>
                <w:i/>
                <w:sz w:val="20"/>
                <w:szCs w:val="20"/>
              </w:rPr>
              <w:t>Jakość życia na obszarach wiejskich i zróżnicowanie gospodarki wiejskiej</w:t>
            </w:r>
            <w:r w:rsidRPr="00803E85">
              <w:rPr>
                <w:rFonts w:ascii="Arial" w:hAnsi="Arial" w:cs="Arial"/>
                <w:sz w:val="20"/>
                <w:szCs w:val="20"/>
              </w:rPr>
              <w:t xml:space="preserve">, oś priorytetowa nr 4 - </w:t>
            </w:r>
            <w:r w:rsidRPr="00803E85">
              <w:rPr>
                <w:rFonts w:ascii="Arial" w:hAnsi="Arial" w:cs="Arial"/>
                <w:i/>
                <w:sz w:val="20"/>
                <w:szCs w:val="20"/>
              </w:rPr>
              <w:t>Leader</w:t>
            </w:r>
            <w:r w:rsidRPr="00803E85">
              <w:rPr>
                <w:rFonts w:ascii="Arial" w:hAnsi="Arial" w:cs="Arial"/>
                <w:sz w:val="20"/>
                <w:szCs w:val="20"/>
              </w:rPr>
              <w:t>.)</w:t>
            </w:r>
          </w:p>
        </w:tc>
      </w:tr>
      <w:tr w:rsidR="00A402DF" w:rsidRPr="00803E85">
        <w:tc>
          <w:tcPr>
            <w:tcW w:w="233" w:type="pct"/>
            <w:vAlign w:val="center"/>
          </w:tcPr>
          <w:p w:rsidR="00A402DF" w:rsidRPr="00803E85" w:rsidRDefault="00A402DF" w:rsidP="009041E4">
            <w:pPr>
              <w:tabs>
                <w:tab w:val="num" w:pos="360"/>
              </w:tabs>
              <w:ind w:left="360" w:hanging="360"/>
              <w:jc w:val="both"/>
              <w:rPr>
                <w:rFonts w:ascii="Arial" w:hAnsi="Arial" w:cs="Arial"/>
                <w:bCs/>
                <w:sz w:val="20"/>
                <w:szCs w:val="20"/>
              </w:rPr>
            </w:pPr>
            <w:r w:rsidRPr="00803E85">
              <w:rPr>
                <w:rFonts w:ascii="Arial" w:hAnsi="Arial" w:cs="Arial"/>
                <w:bCs/>
                <w:sz w:val="20"/>
                <w:szCs w:val="20"/>
              </w:rPr>
              <w:t>14.</w:t>
            </w:r>
          </w:p>
        </w:tc>
        <w:tc>
          <w:tcPr>
            <w:tcW w:w="1874" w:type="pct"/>
            <w:gridSpan w:val="3"/>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Rodzaje projektów</w:t>
            </w:r>
          </w:p>
        </w:tc>
        <w:tc>
          <w:tcPr>
            <w:tcW w:w="2893" w:type="pct"/>
            <w:vAlign w:val="center"/>
          </w:tcPr>
          <w:p w:rsidR="00A402DF" w:rsidRPr="009D2D63" w:rsidRDefault="00A402DF" w:rsidP="009D2D63">
            <w:pPr>
              <w:autoSpaceDE w:val="0"/>
              <w:autoSpaceDN w:val="0"/>
              <w:adjustRightInd w:val="0"/>
              <w:ind w:left="78"/>
              <w:jc w:val="both"/>
              <w:rPr>
                <w:rFonts w:ascii="Arial" w:hAnsi="Arial" w:cs="Arial"/>
                <w:sz w:val="20"/>
                <w:szCs w:val="20"/>
              </w:rPr>
            </w:pPr>
            <w:r w:rsidRPr="009D2D63">
              <w:rPr>
                <w:rFonts w:ascii="Arial" w:hAnsi="Arial" w:cs="Arial"/>
                <w:sz w:val="20"/>
                <w:szCs w:val="20"/>
              </w:rPr>
              <w:t xml:space="preserve">W ramach poddziałania realizowane będą projekty polegające na budowie lub modernizacji przystani żeglarskich umożliwiających odbiór odpadów stałych </w:t>
            </w:r>
            <w:r w:rsidRPr="009D2D63">
              <w:rPr>
                <w:rFonts w:ascii="Arial" w:hAnsi="Arial" w:cs="Arial"/>
                <w:sz w:val="20"/>
                <w:szCs w:val="20"/>
              </w:rPr>
              <w:br/>
              <w:t>i płynnych z łodzi na jeziorach.</w:t>
            </w:r>
          </w:p>
          <w:p w:rsidR="00A402DF" w:rsidRPr="009D2D63" w:rsidRDefault="00A402DF" w:rsidP="009D2D63">
            <w:pPr>
              <w:autoSpaceDE w:val="0"/>
              <w:autoSpaceDN w:val="0"/>
              <w:adjustRightInd w:val="0"/>
              <w:ind w:left="78"/>
              <w:jc w:val="both"/>
              <w:rPr>
                <w:rFonts w:ascii="Arial" w:hAnsi="Arial" w:cs="Arial"/>
                <w:sz w:val="20"/>
                <w:szCs w:val="20"/>
              </w:rPr>
            </w:pPr>
          </w:p>
          <w:p w:rsidR="00A402DF" w:rsidRPr="009D2D63" w:rsidRDefault="00A402DF" w:rsidP="009D2D63">
            <w:pPr>
              <w:autoSpaceDE w:val="0"/>
              <w:autoSpaceDN w:val="0"/>
              <w:adjustRightInd w:val="0"/>
              <w:ind w:left="78"/>
              <w:jc w:val="both"/>
              <w:rPr>
                <w:rFonts w:ascii="Arial" w:hAnsi="Arial" w:cs="Arial"/>
                <w:sz w:val="20"/>
                <w:szCs w:val="20"/>
              </w:rPr>
            </w:pPr>
            <w:r w:rsidRPr="009D2D63">
              <w:rPr>
                <w:rFonts w:ascii="Arial" w:hAnsi="Arial" w:cs="Arial"/>
                <w:sz w:val="20"/>
                <w:szCs w:val="20"/>
              </w:rPr>
              <w:t>W trybie konkursowym wsparcie otrzymają projekty komplementarne z założeniami programu pn.</w:t>
            </w:r>
            <w:r w:rsidRPr="009D2D63">
              <w:rPr>
                <w:rFonts w:ascii="Arial" w:hAnsi="Arial" w:cs="Arial"/>
                <w:i/>
                <w:sz w:val="20"/>
                <w:szCs w:val="20"/>
              </w:rPr>
              <w:t xml:space="preserve"> „Budowa ekologicznych mini przystani żeglarskich wraz z systemami odbioru i segregacji odpadów na wybranych obszarach regionu warmińsko-mazurskiego”, </w:t>
            </w:r>
            <w:r w:rsidRPr="009D2D63">
              <w:rPr>
                <w:rFonts w:ascii="Arial" w:hAnsi="Arial" w:cs="Arial"/>
                <w:sz w:val="20"/>
                <w:szCs w:val="20"/>
              </w:rPr>
              <w:t>realizowanego w trybie indywidualnym, tzn. takie, które będą:</w:t>
            </w:r>
          </w:p>
          <w:p w:rsidR="00A402DF" w:rsidRPr="009D2D63" w:rsidRDefault="00A402DF" w:rsidP="001B2932">
            <w:pPr>
              <w:pStyle w:val="BodyTextIndent2"/>
              <w:numPr>
                <w:ilvl w:val="0"/>
                <w:numId w:val="105"/>
              </w:numPr>
              <w:tabs>
                <w:tab w:val="clear" w:pos="720"/>
                <w:tab w:val="num" w:pos="440"/>
              </w:tabs>
              <w:spacing w:before="120" w:after="0" w:line="240" w:lineRule="auto"/>
              <w:ind w:left="440" w:hanging="357"/>
              <w:jc w:val="both"/>
              <w:rPr>
                <w:rFonts w:ascii="Arial" w:hAnsi="Arial" w:cs="Arial"/>
                <w:sz w:val="20"/>
              </w:rPr>
            </w:pPr>
            <w:r w:rsidRPr="009D2D63">
              <w:rPr>
                <w:rFonts w:ascii="Arial" w:hAnsi="Arial" w:cs="Arial"/>
                <w:sz w:val="20"/>
              </w:rPr>
              <w:t>zlokalizowane na szlaku Wielkich Jezior Mazurskich,</w:t>
            </w:r>
          </w:p>
          <w:p w:rsidR="00A402DF" w:rsidRPr="009D2D63" w:rsidRDefault="00A402DF" w:rsidP="001B2932">
            <w:pPr>
              <w:pStyle w:val="BodyTextIndent2"/>
              <w:numPr>
                <w:ilvl w:val="0"/>
                <w:numId w:val="105"/>
              </w:numPr>
              <w:tabs>
                <w:tab w:val="clear" w:pos="720"/>
                <w:tab w:val="num" w:pos="440"/>
              </w:tabs>
              <w:spacing w:before="120" w:after="0" w:line="240" w:lineRule="auto"/>
              <w:ind w:left="440" w:hanging="357"/>
              <w:jc w:val="both"/>
              <w:rPr>
                <w:rFonts w:ascii="Arial" w:hAnsi="Arial" w:cs="Arial"/>
                <w:sz w:val="20"/>
              </w:rPr>
            </w:pPr>
            <w:r w:rsidRPr="009D2D63">
              <w:rPr>
                <w:rFonts w:ascii="Arial" w:hAnsi="Arial" w:cs="Arial"/>
                <w:sz w:val="20"/>
              </w:rPr>
              <w:t>zawierały elementy świadczące o ich regionalnym charakterze (tj. np. dachówka budynków przystani – ceramiczna, ceglastoczerwona, jasny tynk lub ściany licowane cegłą klinkierową, wykończenia płytką klinkierową lub cegłą elewacyjną, dach spadzisty 35-45 stopni, możliwe elementy muru pruskiego, drewniane wykończenia (np. balustrady, okiennice), kamienny cokół lub płytka kamienna,</w:t>
            </w:r>
          </w:p>
          <w:p w:rsidR="00A402DF" w:rsidRPr="009D2D63" w:rsidRDefault="00A402DF" w:rsidP="001B2932">
            <w:pPr>
              <w:pStyle w:val="BodyTextIndent2"/>
              <w:numPr>
                <w:ilvl w:val="0"/>
                <w:numId w:val="105"/>
              </w:numPr>
              <w:tabs>
                <w:tab w:val="clear" w:pos="720"/>
                <w:tab w:val="num" w:pos="440"/>
              </w:tabs>
              <w:spacing w:before="120" w:after="240" w:line="240" w:lineRule="auto"/>
              <w:ind w:left="440" w:hanging="357"/>
              <w:jc w:val="both"/>
              <w:rPr>
                <w:rFonts w:ascii="Arial" w:hAnsi="Arial" w:cs="Arial"/>
                <w:sz w:val="20"/>
              </w:rPr>
            </w:pPr>
            <w:r w:rsidRPr="009D2D63">
              <w:rPr>
                <w:rFonts w:ascii="Arial" w:hAnsi="Arial" w:cs="Arial"/>
                <w:sz w:val="20"/>
              </w:rPr>
              <w:t>oznakowane wspólnym logo.</w:t>
            </w:r>
          </w:p>
          <w:p w:rsidR="00A402DF" w:rsidRPr="009D2D63" w:rsidRDefault="00A402DF" w:rsidP="009D2D63">
            <w:pPr>
              <w:spacing w:line="288" w:lineRule="auto"/>
              <w:jc w:val="both"/>
              <w:rPr>
                <w:rFonts w:ascii="Arial" w:hAnsi="Arial" w:cs="Arial"/>
                <w:sz w:val="20"/>
                <w:szCs w:val="20"/>
                <w:u w:val="single"/>
              </w:rPr>
            </w:pPr>
          </w:p>
          <w:p w:rsidR="00A402DF" w:rsidRPr="009D2D63" w:rsidRDefault="00A402DF" w:rsidP="009D2D63">
            <w:pPr>
              <w:spacing w:line="288" w:lineRule="auto"/>
              <w:jc w:val="both"/>
              <w:rPr>
                <w:rFonts w:ascii="Arial" w:hAnsi="Arial" w:cs="Arial"/>
                <w:sz w:val="20"/>
                <w:szCs w:val="20"/>
                <w:u w:val="single"/>
              </w:rPr>
            </w:pPr>
            <w:r w:rsidRPr="009D2D63">
              <w:rPr>
                <w:rFonts w:ascii="Arial" w:hAnsi="Arial" w:cs="Arial"/>
                <w:sz w:val="20"/>
                <w:szCs w:val="20"/>
                <w:u w:val="single"/>
              </w:rPr>
              <w:t>W ramach poddziałania realizowany będzie projekt indywidualny, tj.:</w:t>
            </w:r>
          </w:p>
          <w:p w:rsidR="00A402DF" w:rsidRPr="009D2D63" w:rsidRDefault="00A402DF" w:rsidP="009D2D63">
            <w:pPr>
              <w:autoSpaceDE w:val="0"/>
              <w:autoSpaceDN w:val="0"/>
              <w:adjustRightInd w:val="0"/>
              <w:ind w:left="-25"/>
              <w:jc w:val="both"/>
              <w:rPr>
                <w:rFonts w:ascii="Arial" w:hAnsi="Arial" w:cs="Arial"/>
                <w:i/>
                <w:sz w:val="20"/>
                <w:szCs w:val="20"/>
              </w:rPr>
            </w:pPr>
            <w:r w:rsidRPr="009D2D63">
              <w:rPr>
                <w:rFonts w:ascii="Arial" w:hAnsi="Arial" w:cs="Arial"/>
                <w:i/>
                <w:sz w:val="20"/>
                <w:szCs w:val="20"/>
              </w:rPr>
              <w:t xml:space="preserve">Program pn. „Budowa ekologicznych mini przystani żeglarskich wraz z systemami odbioru i segregacji odpadów na wybranych obszarach regionu warmińsko-mazurskiego”, </w:t>
            </w:r>
            <w:r w:rsidRPr="009D2D63">
              <w:rPr>
                <w:rFonts w:ascii="Arial" w:hAnsi="Arial" w:cs="Arial"/>
                <w:sz w:val="20"/>
                <w:szCs w:val="20"/>
              </w:rPr>
              <w:t>obejmujący dwa typy projektów:</w:t>
            </w:r>
          </w:p>
          <w:p w:rsidR="00A402DF" w:rsidRPr="009D2D63" w:rsidRDefault="00A402DF" w:rsidP="009D2D63">
            <w:pPr>
              <w:numPr>
                <w:ilvl w:val="1"/>
                <w:numId w:val="54"/>
              </w:numPr>
              <w:tabs>
                <w:tab w:val="clear" w:pos="1485"/>
                <w:tab w:val="num" w:pos="318"/>
              </w:tabs>
              <w:autoSpaceDE w:val="0"/>
              <w:autoSpaceDN w:val="0"/>
              <w:adjustRightInd w:val="0"/>
              <w:ind w:left="318" w:hanging="240"/>
              <w:jc w:val="both"/>
              <w:rPr>
                <w:rFonts w:ascii="Arial" w:hAnsi="Arial" w:cs="Arial"/>
                <w:i/>
                <w:sz w:val="20"/>
                <w:szCs w:val="20"/>
              </w:rPr>
            </w:pPr>
            <w:r w:rsidRPr="009D2D63">
              <w:rPr>
                <w:rFonts w:ascii="Arial" w:hAnsi="Arial" w:cs="Arial"/>
                <w:sz w:val="20"/>
                <w:szCs w:val="20"/>
              </w:rPr>
              <w:t>budowę lub modernizację przystani żeglarskich umożliwiających odbiór odpadów stałych i płynnych z łodzi na jeziorach,</w:t>
            </w:r>
          </w:p>
          <w:p w:rsidR="00A402DF" w:rsidRPr="00803E85" w:rsidRDefault="00A402DF" w:rsidP="009D2D63">
            <w:pPr>
              <w:numPr>
                <w:ilvl w:val="1"/>
                <w:numId w:val="54"/>
              </w:numPr>
              <w:tabs>
                <w:tab w:val="clear" w:pos="1485"/>
                <w:tab w:val="num" w:pos="318"/>
              </w:tabs>
              <w:autoSpaceDE w:val="0"/>
              <w:autoSpaceDN w:val="0"/>
              <w:adjustRightInd w:val="0"/>
              <w:ind w:left="318" w:hanging="240"/>
              <w:jc w:val="both"/>
              <w:rPr>
                <w:rFonts w:ascii="Arial" w:hAnsi="Arial" w:cs="Arial"/>
                <w:i/>
                <w:sz w:val="20"/>
                <w:szCs w:val="20"/>
              </w:rPr>
            </w:pPr>
            <w:r w:rsidRPr="009D2D63">
              <w:rPr>
                <w:rFonts w:ascii="Arial" w:hAnsi="Arial" w:cs="Arial"/>
                <w:sz w:val="20"/>
                <w:szCs w:val="20"/>
              </w:rPr>
              <w:t>zakup łodzi hybrydowych wraz z wyposażeniem, działających na rzecz ochrony środowiska i bezpieczeństwa na jeziorach.</w:t>
            </w:r>
          </w:p>
        </w:tc>
      </w:tr>
      <w:tr w:rsidR="00A402DF" w:rsidRPr="00803E85">
        <w:tc>
          <w:tcPr>
            <w:tcW w:w="233" w:type="pct"/>
            <w:vMerge w:val="restart"/>
            <w:vAlign w:val="center"/>
          </w:tcPr>
          <w:p w:rsidR="00A402DF" w:rsidRPr="00803E85" w:rsidRDefault="00A402DF" w:rsidP="009041E4">
            <w:pPr>
              <w:tabs>
                <w:tab w:val="num" w:pos="360"/>
              </w:tabs>
              <w:ind w:left="360" w:hanging="360"/>
              <w:jc w:val="both"/>
              <w:rPr>
                <w:rFonts w:ascii="Arial" w:hAnsi="Arial" w:cs="Arial"/>
                <w:bCs/>
                <w:sz w:val="20"/>
                <w:szCs w:val="20"/>
              </w:rPr>
            </w:pPr>
            <w:r w:rsidRPr="00803E85">
              <w:rPr>
                <w:rFonts w:ascii="Arial" w:hAnsi="Arial" w:cs="Arial"/>
                <w:bCs/>
                <w:sz w:val="20"/>
                <w:szCs w:val="20"/>
              </w:rPr>
              <w:t>15.</w:t>
            </w:r>
          </w:p>
        </w:tc>
        <w:tc>
          <w:tcPr>
            <w:tcW w:w="4767" w:type="pct"/>
            <w:gridSpan w:val="4"/>
            <w:vAlign w:val="center"/>
          </w:tcPr>
          <w:p w:rsidR="00A402DF" w:rsidRPr="00803E85" w:rsidRDefault="00A402DF" w:rsidP="009041E4">
            <w:pPr>
              <w:pStyle w:val="Tabela"/>
              <w:numPr>
                <w:ilvl w:val="0"/>
                <w:numId w:val="0"/>
              </w:numPr>
              <w:rPr>
                <w:rFonts w:ascii="Arial" w:hAnsi="Arial" w:cs="Arial"/>
                <w:b w:val="0"/>
                <w:bCs/>
                <w:iCs/>
                <w:szCs w:val="20"/>
              </w:rPr>
            </w:pPr>
            <w:r w:rsidRPr="00803E85">
              <w:rPr>
                <w:rFonts w:ascii="Arial" w:hAnsi="Arial" w:cs="Arial"/>
                <w:b w:val="0"/>
                <w:bCs/>
                <w:iCs/>
                <w:szCs w:val="20"/>
              </w:rPr>
              <w:t>Klasyfikacja kategorii interwencji funduszy strukturalnych</w:t>
            </w:r>
          </w:p>
        </w:tc>
      </w:tr>
      <w:tr w:rsidR="00A402DF" w:rsidRPr="00803E85" w:rsidTr="006711B2">
        <w:trPr>
          <w:trHeight w:val="450"/>
        </w:trPr>
        <w:tc>
          <w:tcPr>
            <w:tcW w:w="233" w:type="pct"/>
            <w:vMerge/>
            <w:vAlign w:val="center"/>
          </w:tcPr>
          <w:p w:rsidR="00A402DF" w:rsidRPr="00803E85" w:rsidRDefault="00A402DF" w:rsidP="009041E4">
            <w:pPr>
              <w:tabs>
                <w:tab w:val="num" w:pos="360"/>
              </w:tabs>
              <w:ind w:left="360" w:hanging="360"/>
              <w:jc w:val="both"/>
              <w:rPr>
                <w:rFonts w:ascii="Arial" w:hAnsi="Arial" w:cs="Arial"/>
                <w:bCs/>
                <w:sz w:val="20"/>
                <w:szCs w:val="20"/>
              </w:rPr>
            </w:pPr>
          </w:p>
        </w:tc>
        <w:tc>
          <w:tcPr>
            <w:tcW w:w="278" w:type="pct"/>
            <w:gridSpan w:val="2"/>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a</w:t>
            </w:r>
          </w:p>
        </w:tc>
        <w:tc>
          <w:tcPr>
            <w:tcW w:w="1596" w:type="pct"/>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Temat priorytetowy</w:t>
            </w:r>
          </w:p>
        </w:tc>
        <w:tc>
          <w:tcPr>
            <w:tcW w:w="2893" w:type="pct"/>
            <w:vAlign w:val="center"/>
          </w:tcPr>
          <w:p w:rsidR="00A402DF" w:rsidRPr="00803E85" w:rsidRDefault="00A402DF" w:rsidP="009041E4">
            <w:pPr>
              <w:pStyle w:val="BodyText2"/>
              <w:spacing w:after="0" w:line="240" w:lineRule="auto"/>
              <w:jc w:val="both"/>
              <w:rPr>
                <w:rFonts w:ascii="Arial" w:hAnsi="Arial" w:cs="Arial"/>
                <w:sz w:val="20"/>
                <w:szCs w:val="20"/>
              </w:rPr>
            </w:pPr>
            <w:r w:rsidRPr="00803E85">
              <w:rPr>
                <w:rFonts w:ascii="Arial" w:hAnsi="Arial" w:cs="Arial"/>
                <w:sz w:val="20"/>
                <w:szCs w:val="20"/>
              </w:rPr>
              <w:t>54 – Inne działania na rzecz ochrony środowiska i zapobiegania zagrożeniom</w:t>
            </w:r>
          </w:p>
        </w:tc>
      </w:tr>
      <w:tr w:rsidR="00A402DF" w:rsidRPr="00803E85" w:rsidTr="006711B2">
        <w:trPr>
          <w:trHeight w:val="508"/>
        </w:trPr>
        <w:tc>
          <w:tcPr>
            <w:tcW w:w="233" w:type="pct"/>
            <w:vMerge/>
            <w:vAlign w:val="center"/>
          </w:tcPr>
          <w:p w:rsidR="00A402DF" w:rsidRPr="00803E85" w:rsidRDefault="00A402DF" w:rsidP="009041E4">
            <w:pPr>
              <w:tabs>
                <w:tab w:val="num" w:pos="360"/>
              </w:tabs>
              <w:ind w:left="360" w:hanging="360"/>
              <w:jc w:val="both"/>
              <w:rPr>
                <w:rFonts w:ascii="Arial" w:hAnsi="Arial" w:cs="Arial"/>
                <w:bCs/>
                <w:sz w:val="20"/>
                <w:szCs w:val="20"/>
              </w:rPr>
            </w:pPr>
          </w:p>
        </w:tc>
        <w:tc>
          <w:tcPr>
            <w:tcW w:w="278" w:type="pct"/>
            <w:gridSpan w:val="2"/>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b</w:t>
            </w:r>
          </w:p>
        </w:tc>
        <w:tc>
          <w:tcPr>
            <w:tcW w:w="1596" w:type="pct"/>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Temat priorytetowy (dla interwencji cross-financing)</w:t>
            </w:r>
          </w:p>
        </w:tc>
        <w:tc>
          <w:tcPr>
            <w:tcW w:w="2893" w:type="pct"/>
            <w:vAlign w:val="center"/>
          </w:tcPr>
          <w:p w:rsidR="00A402DF" w:rsidRPr="00803E85" w:rsidRDefault="00A402DF" w:rsidP="009041E4">
            <w:pPr>
              <w:pStyle w:val="Enormal"/>
              <w:rPr>
                <w:rFonts w:ascii="Arial" w:hAnsi="Arial" w:cs="Arial"/>
                <w:iCs/>
                <w:sz w:val="20"/>
                <w:lang w:val="pl-PL"/>
              </w:rPr>
            </w:pPr>
            <w:r w:rsidRPr="00803E85">
              <w:rPr>
                <w:rFonts w:ascii="Arial" w:hAnsi="Arial" w:cs="Arial"/>
                <w:i/>
                <w:iCs/>
                <w:sz w:val="20"/>
              </w:rPr>
              <w:t>nie dotyczy</w:t>
            </w:r>
          </w:p>
        </w:tc>
      </w:tr>
      <w:tr w:rsidR="00A402DF" w:rsidRPr="00803E85" w:rsidTr="006711B2">
        <w:trPr>
          <w:trHeight w:val="294"/>
        </w:trPr>
        <w:tc>
          <w:tcPr>
            <w:tcW w:w="233" w:type="pct"/>
            <w:vMerge/>
            <w:vAlign w:val="center"/>
          </w:tcPr>
          <w:p w:rsidR="00A402DF" w:rsidRPr="00803E85" w:rsidRDefault="00A402DF" w:rsidP="009041E4">
            <w:pPr>
              <w:tabs>
                <w:tab w:val="num" w:pos="360"/>
              </w:tabs>
              <w:ind w:left="360" w:hanging="360"/>
              <w:jc w:val="both"/>
              <w:rPr>
                <w:rFonts w:ascii="Arial" w:hAnsi="Arial" w:cs="Arial"/>
                <w:bCs/>
                <w:sz w:val="20"/>
                <w:szCs w:val="20"/>
              </w:rPr>
            </w:pPr>
          </w:p>
        </w:tc>
        <w:tc>
          <w:tcPr>
            <w:tcW w:w="278" w:type="pct"/>
            <w:gridSpan w:val="2"/>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c</w:t>
            </w:r>
          </w:p>
        </w:tc>
        <w:tc>
          <w:tcPr>
            <w:tcW w:w="1596" w:type="pct"/>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Forma dofinansowania</w:t>
            </w:r>
          </w:p>
        </w:tc>
        <w:tc>
          <w:tcPr>
            <w:tcW w:w="2893" w:type="pct"/>
            <w:vAlign w:val="center"/>
          </w:tcPr>
          <w:p w:rsidR="00A402DF" w:rsidRPr="00803E85" w:rsidRDefault="00A402DF" w:rsidP="009041E4">
            <w:pPr>
              <w:pStyle w:val="Enormal"/>
              <w:rPr>
                <w:rFonts w:ascii="Arial" w:hAnsi="Arial" w:cs="Arial"/>
                <w:iCs/>
                <w:sz w:val="20"/>
                <w:lang w:val="pl-PL"/>
              </w:rPr>
            </w:pPr>
            <w:r w:rsidRPr="00803E85">
              <w:rPr>
                <w:rFonts w:ascii="Arial" w:hAnsi="Arial" w:cs="Arial"/>
                <w:iCs/>
                <w:sz w:val="20"/>
                <w:lang w:val="pl-PL"/>
              </w:rPr>
              <w:t>01 – Pomoc bezzwrotna</w:t>
            </w:r>
          </w:p>
        </w:tc>
      </w:tr>
      <w:tr w:rsidR="00A402DF" w:rsidRPr="00803E85" w:rsidTr="006711B2">
        <w:trPr>
          <w:trHeight w:val="345"/>
        </w:trPr>
        <w:tc>
          <w:tcPr>
            <w:tcW w:w="233" w:type="pct"/>
            <w:vMerge/>
            <w:vAlign w:val="center"/>
          </w:tcPr>
          <w:p w:rsidR="00A402DF" w:rsidRPr="00803E85" w:rsidRDefault="00A402DF" w:rsidP="009041E4">
            <w:pPr>
              <w:tabs>
                <w:tab w:val="num" w:pos="360"/>
              </w:tabs>
              <w:ind w:left="360" w:hanging="360"/>
              <w:jc w:val="both"/>
              <w:rPr>
                <w:rFonts w:ascii="Arial" w:hAnsi="Arial" w:cs="Arial"/>
                <w:bCs/>
                <w:sz w:val="20"/>
                <w:szCs w:val="20"/>
              </w:rPr>
            </w:pPr>
          </w:p>
        </w:tc>
        <w:tc>
          <w:tcPr>
            <w:tcW w:w="278" w:type="pct"/>
            <w:gridSpan w:val="2"/>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d</w:t>
            </w:r>
          </w:p>
        </w:tc>
        <w:tc>
          <w:tcPr>
            <w:tcW w:w="1596" w:type="pct"/>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Typ obszaru</w:t>
            </w:r>
          </w:p>
        </w:tc>
        <w:tc>
          <w:tcPr>
            <w:tcW w:w="2893" w:type="pct"/>
            <w:vAlign w:val="center"/>
          </w:tcPr>
          <w:p w:rsidR="00A402DF" w:rsidRDefault="00A402DF" w:rsidP="00430EDF">
            <w:pPr>
              <w:pStyle w:val="Enormal"/>
              <w:rPr>
                <w:rFonts w:ascii="Arial" w:hAnsi="Arial" w:cs="Arial"/>
                <w:iCs/>
                <w:sz w:val="20"/>
                <w:lang w:val="pl-PL"/>
              </w:rPr>
            </w:pPr>
            <w:r>
              <w:rPr>
                <w:rFonts w:ascii="Arial" w:hAnsi="Arial" w:cs="Arial"/>
                <w:iCs/>
                <w:sz w:val="20"/>
                <w:lang w:val="pl-PL"/>
              </w:rPr>
              <w:t>01</w:t>
            </w:r>
            <w:r w:rsidRPr="00803E85">
              <w:rPr>
                <w:rFonts w:ascii="Arial" w:hAnsi="Arial" w:cs="Arial"/>
                <w:iCs/>
                <w:sz w:val="20"/>
                <w:lang w:val="pl-PL"/>
              </w:rPr>
              <w:t xml:space="preserve"> –</w:t>
            </w:r>
            <w:r>
              <w:rPr>
                <w:rFonts w:ascii="Arial" w:hAnsi="Arial" w:cs="Arial"/>
                <w:iCs/>
                <w:sz w:val="20"/>
                <w:lang w:val="pl-PL"/>
              </w:rPr>
              <w:t xml:space="preserve"> obszar miejski</w:t>
            </w:r>
          </w:p>
          <w:p w:rsidR="00A402DF" w:rsidRDefault="00A402DF" w:rsidP="006711B2">
            <w:pPr>
              <w:pStyle w:val="Enormal"/>
              <w:rPr>
                <w:rFonts w:ascii="Arial" w:hAnsi="Arial" w:cs="Arial"/>
                <w:iCs/>
                <w:sz w:val="20"/>
                <w:lang w:val="pl-PL"/>
              </w:rPr>
            </w:pPr>
            <w:r>
              <w:rPr>
                <w:rFonts w:ascii="Arial" w:hAnsi="Arial" w:cs="Arial"/>
                <w:iCs/>
                <w:sz w:val="20"/>
                <w:lang w:val="pl-PL"/>
              </w:rPr>
              <w:t>05</w:t>
            </w:r>
            <w:r w:rsidRPr="00803E85">
              <w:rPr>
                <w:rFonts w:ascii="Arial" w:hAnsi="Arial" w:cs="Arial"/>
                <w:iCs/>
                <w:sz w:val="20"/>
                <w:lang w:val="pl-PL"/>
              </w:rPr>
              <w:t xml:space="preserve"> –</w:t>
            </w:r>
            <w:r>
              <w:rPr>
                <w:rFonts w:ascii="Arial" w:hAnsi="Arial" w:cs="Arial"/>
                <w:iCs/>
                <w:sz w:val="20"/>
                <w:lang w:val="pl-PL"/>
              </w:rPr>
              <w:t xml:space="preserve"> obszar wiejski</w:t>
            </w:r>
          </w:p>
          <w:p w:rsidR="00A402DF" w:rsidRPr="00803E85" w:rsidRDefault="00A402DF" w:rsidP="00430EDF">
            <w:pPr>
              <w:pStyle w:val="Enormal"/>
              <w:rPr>
                <w:rFonts w:ascii="Arial" w:hAnsi="Arial" w:cs="Arial"/>
                <w:iCs/>
                <w:sz w:val="20"/>
                <w:lang w:val="pl-PL"/>
              </w:rPr>
            </w:pPr>
            <w:r>
              <w:rPr>
                <w:rFonts w:ascii="Arial" w:hAnsi="Arial" w:cs="Arial"/>
                <w:iCs/>
                <w:sz w:val="20"/>
                <w:lang w:val="pl-PL"/>
              </w:rPr>
              <w:t>00 – nie dotyczy</w:t>
            </w:r>
          </w:p>
        </w:tc>
      </w:tr>
      <w:tr w:rsidR="00A402DF" w:rsidRPr="00803E85" w:rsidTr="006711B2">
        <w:trPr>
          <w:trHeight w:val="570"/>
        </w:trPr>
        <w:tc>
          <w:tcPr>
            <w:tcW w:w="233" w:type="pct"/>
            <w:vMerge/>
            <w:vAlign w:val="center"/>
          </w:tcPr>
          <w:p w:rsidR="00A402DF" w:rsidRPr="00803E85" w:rsidRDefault="00A402DF" w:rsidP="009041E4">
            <w:pPr>
              <w:tabs>
                <w:tab w:val="num" w:pos="360"/>
              </w:tabs>
              <w:ind w:left="360" w:hanging="360"/>
              <w:jc w:val="both"/>
              <w:rPr>
                <w:rFonts w:ascii="Arial" w:hAnsi="Arial" w:cs="Arial"/>
                <w:bCs/>
                <w:sz w:val="20"/>
                <w:szCs w:val="20"/>
              </w:rPr>
            </w:pPr>
          </w:p>
        </w:tc>
        <w:tc>
          <w:tcPr>
            <w:tcW w:w="278" w:type="pct"/>
            <w:gridSpan w:val="2"/>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e</w:t>
            </w:r>
          </w:p>
        </w:tc>
        <w:tc>
          <w:tcPr>
            <w:tcW w:w="1596" w:type="pct"/>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Działalność gospodarcza</w:t>
            </w:r>
          </w:p>
        </w:tc>
        <w:tc>
          <w:tcPr>
            <w:tcW w:w="2893" w:type="pct"/>
            <w:vAlign w:val="center"/>
          </w:tcPr>
          <w:p w:rsidR="00A402DF" w:rsidRPr="00803E85" w:rsidRDefault="00A402DF" w:rsidP="009041E4">
            <w:pPr>
              <w:pStyle w:val="Enormal"/>
              <w:rPr>
                <w:rFonts w:ascii="Arial" w:hAnsi="Arial" w:cs="Arial"/>
                <w:iCs/>
                <w:sz w:val="20"/>
                <w:lang w:val="pl-PL"/>
              </w:rPr>
            </w:pPr>
            <w:r w:rsidRPr="00803E85">
              <w:rPr>
                <w:rFonts w:ascii="Arial" w:hAnsi="Arial" w:cs="Arial"/>
                <w:iCs/>
                <w:sz w:val="20"/>
                <w:lang w:val="pl-PL"/>
              </w:rPr>
              <w:t>21 – Działalność związana ze środowiskiem naturalnym</w:t>
            </w:r>
          </w:p>
          <w:p w:rsidR="00A402DF" w:rsidRPr="00803E85" w:rsidRDefault="00A402DF" w:rsidP="009041E4">
            <w:pPr>
              <w:pStyle w:val="Enormal"/>
              <w:rPr>
                <w:rFonts w:ascii="Arial" w:hAnsi="Arial" w:cs="Arial"/>
                <w:iCs/>
                <w:sz w:val="20"/>
                <w:lang w:val="pl-PL"/>
              </w:rPr>
            </w:pPr>
            <w:r w:rsidRPr="00803E85">
              <w:rPr>
                <w:rFonts w:ascii="Arial" w:hAnsi="Arial" w:cs="Arial"/>
                <w:iCs/>
                <w:sz w:val="20"/>
                <w:lang w:val="pl-PL"/>
              </w:rPr>
              <w:t>22 – Inne niewyszczególnione usługi</w:t>
            </w:r>
          </w:p>
        </w:tc>
      </w:tr>
      <w:tr w:rsidR="00A402DF" w:rsidRPr="00803E85" w:rsidTr="006711B2">
        <w:trPr>
          <w:trHeight w:val="364"/>
        </w:trPr>
        <w:tc>
          <w:tcPr>
            <w:tcW w:w="233" w:type="pct"/>
            <w:vMerge/>
            <w:vAlign w:val="center"/>
          </w:tcPr>
          <w:p w:rsidR="00A402DF" w:rsidRPr="00803E85" w:rsidRDefault="00A402DF" w:rsidP="009041E4">
            <w:pPr>
              <w:tabs>
                <w:tab w:val="num" w:pos="360"/>
              </w:tabs>
              <w:ind w:left="360" w:hanging="360"/>
              <w:jc w:val="both"/>
              <w:rPr>
                <w:rFonts w:ascii="Arial" w:hAnsi="Arial" w:cs="Arial"/>
                <w:bCs/>
                <w:sz w:val="20"/>
                <w:szCs w:val="20"/>
              </w:rPr>
            </w:pPr>
          </w:p>
        </w:tc>
        <w:tc>
          <w:tcPr>
            <w:tcW w:w="278" w:type="pct"/>
            <w:gridSpan w:val="2"/>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f</w:t>
            </w:r>
          </w:p>
        </w:tc>
        <w:tc>
          <w:tcPr>
            <w:tcW w:w="1596" w:type="pct"/>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Lokalizacja</w:t>
            </w:r>
          </w:p>
        </w:tc>
        <w:tc>
          <w:tcPr>
            <w:tcW w:w="2893" w:type="pct"/>
            <w:vAlign w:val="center"/>
          </w:tcPr>
          <w:p w:rsidR="00A402DF" w:rsidRPr="00803E85" w:rsidRDefault="00A402DF" w:rsidP="009041E4">
            <w:pPr>
              <w:pStyle w:val="Enormal"/>
              <w:rPr>
                <w:rFonts w:ascii="Arial" w:hAnsi="Arial" w:cs="Arial"/>
                <w:iCs/>
                <w:sz w:val="20"/>
                <w:lang w:val="pl-PL"/>
              </w:rPr>
            </w:pPr>
            <w:r w:rsidRPr="00803E85">
              <w:rPr>
                <w:rFonts w:ascii="Arial" w:hAnsi="Arial" w:cs="Arial"/>
                <w:iCs/>
                <w:sz w:val="20"/>
                <w:lang w:val="pl-PL"/>
              </w:rPr>
              <w:t>PL62 (NUTS 2 – Województwo Warmińsko-Mazurskie)</w:t>
            </w:r>
          </w:p>
        </w:tc>
      </w:tr>
      <w:tr w:rsidR="00A402DF" w:rsidRPr="00803E85">
        <w:tc>
          <w:tcPr>
            <w:tcW w:w="233" w:type="pct"/>
            <w:vAlign w:val="center"/>
          </w:tcPr>
          <w:p w:rsidR="00A402DF" w:rsidRPr="00803E85" w:rsidRDefault="00A402DF" w:rsidP="009041E4">
            <w:pPr>
              <w:tabs>
                <w:tab w:val="num" w:pos="360"/>
              </w:tabs>
              <w:ind w:left="360" w:hanging="360"/>
              <w:jc w:val="both"/>
              <w:rPr>
                <w:rFonts w:ascii="Arial" w:hAnsi="Arial" w:cs="Arial"/>
                <w:bCs/>
                <w:sz w:val="20"/>
                <w:szCs w:val="20"/>
              </w:rPr>
            </w:pPr>
            <w:r w:rsidRPr="00803E85">
              <w:rPr>
                <w:rFonts w:ascii="Arial" w:hAnsi="Arial" w:cs="Arial"/>
                <w:bCs/>
                <w:sz w:val="20"/>
                <w:szCs w:val="20"/>
              </w:rPr>
              <w:t>16.</w:t>
            </w:r>
          </w:p>
        </w:tc>
        <w:tc>
          <w:tcPr>
            <w:tcW w:w="1874" w:type="pct"/>
            <w:gridSpan w:val="3"/>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Lista wydatków kwalifikowanych w ramach działania (jeśli dotyczy)</w:t>
            </w:r>
          </w:p>
        </w:tc>
        <w:tc>
          <w:tcPr>
            <w:tcW w:w="2893" w:type="pct"/>
            <w:vAlign w:val="center"/>
          </w:tcPr>
          <w:p w:rsidR="00A402DF" w:rsidRPr="00803E85" w:rsidRDefault="00A402DF" w:rsidP="009041E4">
            <w:pPr>
              <w:autoSpaceDE w:val="0"/>
              <w:autoSpaceDN w:val="0"/>
              <w:adjustRightInd w:val="0"/>
              <w:jc w:val="both"/>
              <w:rPr>
                <w:rFonts w:ascii="Arial" w:hAnsi="Arial" w:cs="Arial"/>
                <w:sz w:val="20"/>
                <w:szCs w:val="20"/>
              </w:rPr>
            </w:pPr>
            <w:r w:rsidRPr="00803E85">
              <w:rPr>
                <w:rFonts w:ascii="Arial" w:hAnsi="Arial" w:cs="Arial"/>
                <w:sz w:val="20"/>
                <w:szCs w:val="20"/>
              </w:rPr>
              <w:t xml:space="preserve">Ocena kwalifikowalności wydatków w ramach RPO WiM zostanie przeprowadzona na zasadach określonych w </w:t>
            </w:r>
            <w:r w:rsidRPr="00803E85">
              <w:rPr>
                <w:rFonts w:ascii="Arial" w:hAnsi="Arial" w:cs="Arial"/>
                <w:i/>
                <w:sz w:val="20"/>
                <w:szCs w:val="20"/>
              </w:rPr>
              <w:t>Wytycznych Instytucji Zarządzającej dotyczących kwalifikowania wydatków w ramach Regionalnego Programu Operacyjnego Warmia i Mazury w okresie programowania 2007-2013</w:t>
            </w:r>
          </w:p>
        </w:tc>
      </w:tr>
      <w:tr w:rsidR="00A402DF" w:rsidRPr="00803E85">
        <w:tc>
          <w:tcPr>
            <w:tcW w:w="233" w:type="pct"/>
            <w:vAlign w:val="center"/>
          </w:tcPr>
          <w:p w:rsidR="00A402DF" w:rsidRPr="00803E85" w:rsidRDefault="00A402DF" w:rsidP="009041E4">
            <w:pPr>
              <w:tabs>
                <w:tab w:val="num" w:pos="360"/>
              </w:tabs>
              <w:ind w:left="360" w:hanging="360"/>
              <w:jc w:val="both"/>
              <w:rPr>
                <w:rFonts w:ascii="Arial" w:hAnsi="Arial" w:cs="Arial"/>
                <w:bCs/>
                <w:sz w:val="20"/>
                <w:szCs w:val="20"/>
              </w:rPr>
            </w:pPr>
            <w:r w:rsidRPr="00803E85">
              <w:rPr>
                <w:rFonts w:ascii="Arial" w:hAnsi="Arial" w:cs="Arial"/>
                <w:bCs/>
                <w:sz w:val="20"/>
                <w:szCs w:val="20"/>
              </w:rPr>
              <w:t>17.</w:t>
            </w:r>
          </w:p>
        </w:tc>
        <w:tc>
          <w:tcPr>
            <w:tcW w:w="1874" w:type="pct"/>
            <w:gridSpan w:val="3"/>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Zakres stosowania cross-financingu (jeśli dotyczy)</w:t>
            </w:r>
          </w:p>
        </w:tc>
        <w:tc>
          <w:tcPr>
            <w:tcW w:w="2893" w:type="pct"/>
            <w:vAlign w:val="center"/>
          </w:tcPr>
          <w:p w:rsidR="00A402DF" w:rsidRPr="00803E85" w:rsidRDefault="00A402DF" w:rsidP="009041E4">
            <w:pPr>
              <w:autoSpaceDE w:val="0"/>
              <w:autoSpaceDN w:val="0"/>
              <w:adjustRightInd w:val="0"/>
              <w:jc w:val="both"/>
              <w:rPr>
                <w:rFonts w:ascii="Arial" w:hAnsi="Arial" w:cs="Arial"/>
                <w:iCs/>
                <w:sz w:val="20"/>
                <w:szCs w:val="20"/>
              </w:rPr>
            </w:pPr>
            <w:r w:rsidRPr="00803E85">
              <w:rPr>
                <w:rFonts w:ascii="Arial" w:hAnsi="Arial" w:cs="Arial"/>
                <w:i/>
                <w:iCs/>
                <w:sz w:val="20"/>
                <w:szCs w:val="20"/>
              </w:rPr>
              <w:t>nie dotyczy</w:t>
            </w:r>
          </w:p>
        </w:tc>
      </w:tr>
      <w:tr w:rsidR="00A402DF" w:rsidRPr="00803E85">
        <w:tc>
          <w:tcPr>
            <w:tcW w:w="233" w:type="pct"/>
            <w:vMerge w:val="restart"/>
            <w:vAlign w:val="center"/>
          </w:tcPr>
          <w:p w:rsidR="00A402DF" w:rsidRPr="00803E85" w:rsidRDefault="00A402DF" w:rsidP="009041E4">
            <w:pPr>
              <w:pStyle w:val="Typedudocument"/>
              <w:numPr>
                <w:ilvl w:val="0"/>
                <w:numId w:val="0"/>
              </w:numPr>
              <w:tabs>
                <w:tab w:val="num" w:pos="360"/>
              </w:tabs>
              <w:spacing w:before="0"/>
              <w:ind w:left="360" w:hanging="360"/>
              <w:jc w:val="both"/>
              <w:rPr>
                <w:rFonts w:ascii="Arial" w:hAnsi="Arial" w:cs="Arial"/>
                <w:b w:val="0"/>
                <w:sz w:val="20"/>
                <w:szCs w:val="20"/>
                <w:lang w:val="pl-PL" w:eastAsia="pl-PL"/>
              </w:rPr>
            </w:pPr>
            <w:r w:rsidRPr="00803E85">
              <w:rPr>
                <w:rFonts w:ascii="Arial" w:hAnsi="Arial" w:cs="Arial"/>
                <w:b w:val="0"/>
                <w:sz w:val="20"/>
                <w:szCs w:val="20"/>
                <w:lang w:val="pl-PL" w:eastAsia="pl-PL"/>
              </w:rPr>
              <w:t>18.</w:t>
            </w:r>
          </w:p>
        </w:tc>
        <w:tc>
          <w:tcPr>
            <w:tcW w:w="4767" w:type="pct"/>
            <w:gridSpan w:val="4"/>
            <w:vAlign w:val="center"/>
          </w:tcPr>
          <w:p w:rsidR="00A402DF" w:rsidRPr="00803E85" w:rsidRDefault="00A402DF" w:rsidP="009041E4">
            <w:pPr>
              <w:jc w:val="both"/>
              <w:rPr>
                <w:rFonts w:ascii="Arial" w:hAnsi="Arial" w:cs="Arial"/>
                <w:sz w:val="20"/>
                <w:szCs w:val="20"/>
              </w:rPr>
            </w:pPr>
            <w:r w:rsidRPr="00803E85">
              <w:rPr>
                <w:rFonts w:ascii="Arial" w:hAnsi="Arial" w:cs="Arial"/>
                <w:sz w:val="20"/>
                <w:szCs w:val="20"/>
              </w:rPr>
              <w:t>Beneficjenci</w:t>
            </w:r>
          </w:p>
        </w:tc>
      </w:tr>
      <w:tr w:rsidR="00A402DF" w:rsidRPr="00803E85" w:rsidTr="006711B2">
        <w:tc>
          <w:tcPr>
            <w:tcW w:w="233" w:type="pct"/>
            <w:vMerge/>
            <w:vAlign w:val="center"/>
          </w:tcPr>
          <w:p w:rsidR="00A402DF" w:rsidRPr="00803E85" w:rsidRDefault="00A402DF" w:rsidP="009041E4">
            <w:pPr>
              <w:tabs>
                <w:tab w:val="num" w:pos="360"/>
              </w:tabs>
              <w:ind w:left="360" w:hanging="360"/>
              <w:jc w:val="both"/>
              <w:rPr>
                <w:rFonts w:ascii="Arial" w:hAnsi="Arial" w:cs="Arial"/>
                <w:bCs/>
                <w:sz w:val="20"/>
                <w:szCs w:val="20"/>
              </w:rPr>
            </w:pPr>
          </w:p>
        </w:tc>
        <w:tc>
          <w:tcPr>
            <w:tcW w:w="278" w:type="pct"/>
            <w:gridSpan w:val="2"/>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a</w:t>
            </w:r>
          </w:p>
        </w:tc>
        <w:tc>
          <w:tcPr>
            <w:tcW w:w="1596" w:type="pct"/>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Typ beneficjentów</w:t>
            </w:r>
          </w:p>
        </w:tc>
        <w:tc>
          <w:tcPr>
            <w:tcW w:w="2893" w:type="pct"/>
            <w:vAlign w:val="center"/>
          </w:tcPr>
          <w:p w:rsidR="00A402DF" w:rsidRPr="00803E85" w:rsidRDefault="00A402DF" w:rsidP="009041E4">
            <w:pPr>
              <w:numPr>
                <w:ilvl w:val="0"/>
                <w:numId w:val="55"/>
              </w:numPr>
              <w:tabs>
                <w:tab w:val="clear" w:pos="720"/>
                <w:tab w:val="num" w:pos="335"/>
              </w:tabs>
              <w:autoSpaceDE w:val="0"/>
              <w:autoSpaceDN w:val="0"/>
              <w:adjustRightInd w:val="0"/>
              <w:ind w:left="335"/>
              <w:jc w:val="both"/>
              <w:rPr>
                <w:rFonts w:ascii="Arial" w:hAnsi="Arial" w:cs="Arial"/>
                <w:sz w:val="20"/>
                <w:szCs w:val="20"/>
              </w:rPr>
            </w:pPr>
            <w:r w:rsidRPr="00803E85">
              <w:rPr>
                <w:rFonts w:ascii="Arial" w:hAnsi="Arial" w:cs="Arial"/>
                <w:sz w:val="20"/>
                <w:szCs w:val="20"/>
              </w:rPr>
              <w:t>jednostki samorządu terytorialnego, ich związki i stowarzyszenia,</w:t>
            </w:r>
          </w:p>
          <w:p w:rsidR="00A402DF" w:rsidRPr="00803E85" w:rsidRDefault="00A402DF" w:rsidP="009041E4">
            <w:pPr>
              <w:numPr>
                <w:ilvl w:val="0"/>
                <w:numId w:val="55"/>
              </w:numPr>
              <w:tabs>
                <w:tab w:val="clear" w:pos="720"/>
                <w:tab w:val="num" w:pos="335"/>
              </w:tabs>
              <w:autoSpaceDE w:val="0"/>
              <w:autoSpaceDN w:val="0"/>
              <w:adjustRightInd w:val="0"/>
              <w:ind w:left="335"/>
              <w:jc w:val="both"/>
              <w:rPr>
                <w:rFonts w:ascii="Arial" w:hAnsi="Arial" w:cs="Arial"/>
                <w:sz w:val="20"/>
                <w:szCs w:val="20"/>
              </w:rPr>
            </w:pPr>
            <w:r w:rsidRPr="00803E85">
              <w:rPr>
                <w:rFonts w:ascii="Arial" w:hAnsi="Arial" w:cs="Arial"/>
                <w:sz w:val="20"/>
                <w:szCs w:val="20"/>
              </w:rPr>
              <w:t>organizacje pozarządowe</w:t>
            </w:r>
            <w:r>
              <w:rPr>
                <w:rFonts w:ascii="Arial" w:hAnsi="Arial" w:cs="Arial"/>
                <w:sz w:val="20"/>
                <w:szCs w:val="20"/>
              </w:rPr>
              <w:t>,</w:t>
            </w:r>
          </w:p>
          <w:p w:rsidR="00A402DF" w:rsidRDefault="00A402DF" w:rsidP="009041E4">
            <w:pPr>
              <w:numPr>
                <w:ilvl w:val="0"/>
                <w:numId w:val="55"/>
              </w:numPr>
              <w:tabs>
                <w:tab w:val="clear" w:pos="720"/>
                <w:tab w:val="num" w:pos="335"/>
              </w:tabs>
              <w:autoSpaceDE w:val="0"/>
              <w:autoSpaceDN w:val="0"/>
              <w:adjustRightInd w:val="0"/>
              <w:ind w:left="335"/>
              <w:jc w:val="both"/>
              <w:rPr>
                <w:rFonts w:ascii="Arial" w:hAnsi="Arial" w:cs="Arial"/>
                <w:sz w:val="20"/>
                <w:szCs w:val="20"/>
              </w:rPr>
            </w:pPr>
            <w:r w:rsidRPr="00803E85">
              <w:rPr>
                <w:rFonts w:ascii="Arial" w:hAnsi="Arial" w:cs="Arial"/>
                <w:sz w:val="20"/>
                <w:szCs w:val="20"/>
              </w:rPr>
              <w:t>policja</w:t>
            </w:r>
            <w:r>
              <w:rPr>
                <w:rFonts w:ascii="Arial" w:hAnsi="Arial" w:cs="Arial"/>
                <w:sz w:val="20"/>
                <w:szCs w:val="20"/>
              </w:rPr>
              <w:t>,</w:t>
            </w:r>
          </w:p>
          <w:p w:rsidR="00A402DF" w:rsidRPr="00803E85" w:rsidRDefault="00A402DF" w:rsidP="009041E4">
            <w:pPr>
              <w:numPr>
                <w:ilvl w:val="0"/>
                <w:numId w:val="55"/>
              </w:numPr>
              <w:tabs>
                <w:tab w:val="clear" w:pos="720"/>
                <w:tab w:val="num" w:pos="335"/>
              </w:tabs>
              <w:autoSpaceDE w:val="0"/>
              <w:autoSpaceDN w:val="0"/>
              <w:adjustRightInd w:val="0"/>
              <w:ind w:left="335"/>
              <w:jc w:val="both"/>
              <w:rPr>
                <w:rFonts w:ascii="Arial" w:hAnsi="Arial" w:cs="Arial"/>
                <w:sz w:val="20"/>
                <w:szCs w:val="20"/>
              </w:rPr>
            </w:pPr>
            <w:r>
              <w:rPr>
                <w:rFonts w:ascii="Arial" w:hAnsi="Arial" w:cs="Arial"/>
                <w:sz w:val="20"/>
                <w:szCs w:val="20"/>
              </w:rPr>
              <w:t>przedsiębiorcy</w:t>
            </w:r>
          </w:p>
        </w:tc>
      </w:tr>
      <w:tr w:rsidR="00A402DF" w:rsidRPr="00803E85" w:rsidTr="006711B2">
        <w:tc>
          <w:tcPr>
            <w:tcW w:w="233" w:type="pct"/>
            <w:vMerge/>
            <w:vAlign w:val="center"/>
          </w:tcPr>
          <w:p w:rsidR="00A402DF" w:rsidRPr="00803E85" w:rsidRDefault="00A402DF" w:rsidP="009041E4">
            <w:pPr>
              <w:tabs>
                <w:tab w:val="num" w:pos="360"/>
              </w:tabs>
              <w:ind w:left="360" w:hanging="360"/>
              <w:jc w:val="both"/>
              <w:rPr>
                <w:rFonts w:ascii="Arial" w:hAnsi="Arial" w:cs="Arial"/>
                <w:bCs/>
                <w:sz w:val="20"/>
                <w:szCs w:val="20"/>
              </w:rPr>
            </w:pPr>
          </w:p>
        </w:tc>
        <w:tc>
          <w:tcPr>
            <w:tcW w:w="278" w:type="pct"/>
            <w:gridSpan w:val="2"/>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b</w:t>
            </w:r>
          </w:p>
        </w:tc>
        <w:tc>
          <w:tcPr>
            <w:tcW w:w="1596" w:type="pct"/>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Grupy docelowe (osoby, instytucje, grupy społeczne bezpośrednio korzystające z pomocy) (jeśli dotyczy)</w:t>
            </w:r>
          </w:p>
        </w:tc>
        <w:tc>
          <w:tcPr>
            <w:tcW w:w="2893" w:type="pct"/>
            <w:vAlign w:val="center"/>
          </w:tcPr>
          <w:p w:rsidR="00A402DF" w:rsidRPr="00803E85" w:rsidRDefault="00A402DF" w:rsidP="009041E4">
            <w:pPr>
              <w:jc w:val="both"/>
              <w:rPr>
                <w:rFonts w:ascii="Arial" w:hAnsi="Arial" w:cs="Arial"/>
                <w:iCs/>
                <w:sz w:val="20"/>
                <w:szCs w:val="20"/>
              </w:rPr>
            </w:pPr>
            <w:r w:rsidRPr="00803E85">
              <w:rPr>
                <w:rFonts w:ascii="Arial" w:hAnsi="Arial" w:cs="Arial"/>
                <w:i/>
                <w:iCs/>
                <w:sz w:val="20"/>
                <w:szCs w:val="20"/>
              </w:rPr>
              <w:t>nie dotyczy</w:t>
            </w:r>
          </w:p>
        </w:tc>
      </w:tr>
      <w:tr w:rsidR="00A402DF" w:rsidRPr="00803E85">
        <w:tc>
          <w:tcPr>
            <w:tcW w:w="233" w:type="pct"/>
            <w:vMerge w:val="restart"/>
            <w:vAlign w:val="center"/>
          </w:tcPr>
          <w:p w:rsidR="00A402DF" w:rsidRPr="00803E85" w:rsidRDefault="00A402DF" w:rsidP="009041E4">
            <w:pPr>
              <w:tabs>
                <w:tab w:val="num" w:pos="360"/>
              </w:tabs>
              <w:ind w:left="360" w:hanging="360"/>
              <w:jc w:val="both"/>
              <w:rPr>
                <w:rFonts w:ascii="Arial" w:hAnsi="Arial" w:cs="Arial"/>
                <w:bCs/>
                <w:sz w:val="20"/>
                <w:szCs w:val="20"/>
              </w:rPr>
            </w:pPr>
            <w:r w:rsidRPr="00803E85">
              <w:rPr>
                <w:rFonts w:ascii="Arial" w:hAnsi="Arial" w:cs="Arial"/>
                <w:bCs/>
                <w:sz w:val="20"/>
                <w:szCs w:val="20"/>
              </w:rPr>
              <w:t>19.</w:t>
            </w:r>
          </w:p>
        </w:tc>
        <w:tc>
          <w:tcPr>
            <w:tcW w:w="1874" w:type="pct"/>
            <w:gridSpan w:val="3"/>
            <w:vAlign w:val="center"/>
          </w:tcPr>
          <w:p w:rsidR="00A402DF" w:rsidRPr="00803E85" w:rsidRDefault="00A402DF" w:rsidP="009041E4">
            <w:pPr>
              <w:pStyle w:val="Enormal"/>
              <w:rPr>
                <w:rFonts w:ascii="Arial" w:hAnsi="Arial" w:cs="Arial"/>
                <w:iCs/>
                <w:sz w:val="20"/>
                <w:lang w:val="pl-PL"/>
              </w:rPr>
            </w:pPr>
            <w:r w:rsidRPr="00803E85">
              <w:rPr>
                <w:rFonts w:ascii="Arial" w:hAnsi="Arial" w:cs="Arial"/>
                <w:iCs/>
                <w:sz w:val="20"/>
                <w:lang w:val="pl-PL"/>
              </w:rPr>
              <w:t>Tryb przeprowadzania naboru i oceny operacji/projektów</w:t>
            </w:r>
          </w:p>
        </w:tc>
        <w:tc>
          <w:tcPr>
            <w:tcW w:w="2893" w:type="pct"/>
            <w:vAlign w:val="center"/>
          </w:tcPr>
          <w:p w:rsidR="00A402DF" w:rsidRPr="00DA0933" w:rsidRDefault="00A402DF" w:rsidP="00DA0933">
            <w:pPr>
              <w:autoSpaceDE w:val="0"/>
              <w:autoSpaceDN w:val="0"/>
              <w:adjustRightInd w:val="0"/>
              <w:jc w:val="both"/>
              <w:rPr>
                <w:rFonts w:ascii="Arial" w:hAnsi="Arial" w:cs="Arial"/>
                <w:iCs/>
                <w:sz w:val="20"/>
                <w:szCs w:val="20"/>
              </w:rPr>
            </w:pPr>
            <w:r w:rsidRPr="00DA0933">
              <w:rPr>
                <w:rFonts w:ascii="Arial" w:hAnsi="Arial" w:cs="Arial"/>
                <w:iCs/>
                <w:sz w:val="20"/>
                <w:szCs w:val="20"/>
              </w:rPr>
              <w:t>W ramach poddziałania wyróżnia się 2 tryby wyboru projektów:</w:t>
            </w:r>
          </w:p>
          <w:p w:rsidR="00A402DF" w:rsidRPr="00DA0933" w:rsidRDefault="00A402DF" w:rsidP="00DA0933">
            <w:pPr>
              <w:autoSpaceDE w:val="0"/>
              <w:autoSpaceDN w:val="0"/>
              <w:adjustRightInd w:val="0"/>
              <w:jc w:val="both"/>
              <w:rPr>
                <w:rFonts w:ascii="Arial" w:hAnsi="Arial" w:cs="Arial"/>
                <w:iCs/>
                <w:sz w:val="20"/>
                <w:szCs w:val="20"/>
              </w:rPr>
            </w:pPr>
            <w:r w:rsidRPr="00DA0933">
              <w:rPr>
                <w:rFonts w:ascii="Arial" w:hAnsi="Arial" w:cs="Arial"/>
                <w:iCs/>
                <w:sz w:val="20"/>
                <w:szCs w:val="20"/>
              </w:rPr>
              <w:t>1) tryb indywidualny,</w:t>
            </w:r>
          </w:p>
          <w:p w:rsidR="00A402DF" w:rsidRPr="00803E85" w:rsidRDefault="00A402DF" w:rsidP="009041E4">
            <w:pPr>
              <w:autoSpaceDE w:val="0"/>
              <w:autoSpaceDN w:val="0"/>
              <w:adjustRightInd w:val="0"/>
              <w:jc w:val="both"/>
              <w:rPr>
                <w:rFonts w:ascii="Arial" w:hAnsi="Arial" w:cs="Arial"/>
                <w:iCs/>
                <w:sz w:val="20"/>
                <w:szCs w:val="20"/>
              </w:rPr>
            </w:pPr>
            <w:r w:rsidRPr="00DA0933">
              <w:rPr>
                <w:rFonts w:ascii="Arial" w:hAnsi="Arial" w:cs="Arial"/>
                <w:sz w:val="20"/>
                <w:szCs w:val="20"/>
              </w:rPr>
              <w:t>2) tryb konkursowy.</w:t>
            </w:r>
          </w:p>
        </w:tc>
      </w:tr>
      <w:tr w:rsidR="00A402DF" w:rsidRPr="00803E85" w:rsidTr="006711B2">
        <w:tc>
          <w:tcPr>
            <w:tcW w:w="233" w:type="pct"/>
            <w:vMerge/>
            <w:vAlign w:val="center"/>
          </w:tcPr>
          <w:p w:rsidR="00A402DF" w:rsidRPr="00803E85" w:rsidRDefault="00A402DF" w:rsidP="009041E4">
            <w:pPr>
              <w:ind w:left="357" w:hanging="357"/>
              <w:jc w:val="both"/>
              <w:rPr>
                <w:rFonts w:ascii="Arial" w:hAnsi="Arial" w:cs="Arial"/>
                <w:bCs/>
                <w:sz w:val="20"/>
                <w:szCs w:val="20"/>
              </w:rPr>
            </w:pPr>
          </w:p>
        </w:tc>
        <w:tc>
          <w:tcPr>
            <w:tcW w:w="257" w:type="pct"/>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a</w:t>
            </w:r>
          </w:p>
        </w:tc>
        <w:tc>
          <w:tcPr>
            <w:tcW w:w="1617" w:type="pct"/>
            <w:gridSpan w:val="2"/>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Tryb przeprowadzania naboru wniosków o dofinansowanie</w:t>
            </w:r>
          </w:p>
        </w:tc>
        <w:tc>
          <w:tcPr>
            <w:tcW w:w="2893" w:type="pct"/>
            <w:vAlign w:val="center"/>
          </w:tcPr>
          <w:p w:rsidR="00A402DF" w:rsidRPr="00803E85" w:rsidRDefault="00A402DF" w:rsidP="009041E4">
            <w:pPr>
              <w:autoSpaceDE w:val="0"/>
              <w:autoSpaceDN w:val="0"/>
              <w:adjustRightInd w:val="0"/>
              <w:jc w:val="both"/>
              <w:rPr>
                <w:rFonts w:ascii="Arial" w:hAnsi="Arial" w:cs="Arial"/>
                <w:iCs/>
                <w:sz w:val="20"/>
                <w:szCs w:val="20"/>
              </w:rPr>
            </w:pPr>
            <w:r w:rsidRPr="00803E85">
              <w:rPr>
                <w:rFonts w:ascii="Arial" w:hAnsi="Arial" w:cs="Arial"/>
                <w:sz w:val="20"/>
                <w:szCs w:val="20"/>
              </w:rPr>
              <w:t>Zgodnie z podrozdziałem 2.1. niniejszego dokumentu</w:t>
            </w:r>
          </w:p>
        </w:tc>
      </w:tr>
      <w:tr w:rsidR="00A402DF" w:rsidRPr="00803E85" w:rsidTr="006711B2">
        <w:tc>
          <w:tcPr>
            <w:tcW w:w="233" w:type="pct"/>
            <w:vMerge/>
            <w:vAlign w:val="center"/>
          </w:tcPr>
          <w:p w:rsidR="00A402DF" w:rsidRPr="00803E85" w:rsidRDefault="00A402DF" w:rsidP="009041E4">
            <w:pPr>
              <w:ind w:left="357" w:hanging="357"/>
              <w:jc w:val="both"/>
              <w:rPr>
                <w:rFonts w:ascii="Arial" w:hAnsi="Arial" w:cs="Arial"/>
                <w:bCs/>
                <w:sz w:val="20"/>
                <w:szCs w:val="20"/>
              </w:rPr>
            </w:pPr>
          </w:p>
        </w:tc>
        <w:tc>
          <w:tcPr>
            <w:tcW w:w="257" w:type="pct"/>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b</w:t>
            </w:r>
          </w:p>
        </w:tc>
        <w:tc>
          <w:tcPr>
            <w:tcW w:w="1617" w:type="pct"/>
            <w:gridSpan w:val="2"/>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Tryb oceny wniosków o dofinansowanie</w:t>
            </w:r>
          </w:p>
        </w:tc>
        <w:tc>
          <w:tcPr>
            <w:tcW w:w="2893" w:type="pct"/>
            <w:vAlign w:val="center"/>
          </w:tcPr>
          <w:p w:rsidR="00A402DF" w:rsidRPr="00803E85" w:rsidRDefault="00A402DF" w:rsidP="009041E4">
            <w:pPr>
              <w:autoSpaceDE w:val="0"/>
              <w:autoSpaceDN w:val="0"/>
              <w:adjustRightInd w:val="0"/>
              <w:jc w:val="both"/>
              <w:rPr>
                <w:rFonts w:ascii="Arial" w:hAnsi="Arial" w:cs="Arial"/>
                <w:iCs/>
                <w:sz w:val="20"/>
                <w:szCs w:val="20"/>
              </w:rPr>
            </w:pPr>
            <w:r w:rsidRPr="00803E85">
              <w:rPr>
                <w:rFonts w:ascii="Arial" w:hAnsi="Arial" w:cs="Arial"/>
                <w:sz w:val="20"/>
                <w:szCs w:val="20"/>
              </w:rPr>
              <w:t>Zgodnie z podrozdziałem 2.1. niniejszego dokumentu</w:t>
            </w:r>
            <w:r w:rsidRPr="00803E85">
              <w:rPr>
                <w:rFonts w:ascii="Arial" w:hAnsi="Arial" w:cs="Arial"/>
                <w:iCs/>
                <w:sz w:val="20"/>
                <w:szCs w:val="20"/>
              </w:rPr>
              <w:t xml:space="preserve"> </w:t>
            </w:r>
          </w:p>
        </w:tc>
      </w:tr>
      <w:tr w:rsidR="00A402DF" w:rsidRPr="00803E85">
        <w:tc>
          <w:tcPr>
            <w:tcW w:w="5000" w:type="pct"/>
            <w:gridSpan w:val="5"/>
            <w:vAlign w:val="center"/>
          </w:tcPr>
          <w:p w:rsidR="00A402DF" w:rsidRPr="00803E85" w:rsidRDefault="00A402DF" w:rsidP="009041E4">
            <w:pPr>
              <w:ind w:left="357" w:hanging="357"/>
              <w:jc w:val="both"/>
              <w:rPr>
                <w:rFonts w:ascii="Arial" w:hAnsi="Arial" w:cs="Arial"/>
                <w:bCs/>
                <w:iCs/>
                <w:sz w:val="20"/>
                <w:szCs w:val="20"/>
              </w:rPr>
            </w:pPr>
            <w:r w:rsidRPr="00803E85">
              <w:rPr>
                <w:rFonts w:ascii="Arial" w:hAnsi="Arial" w:cs="Arial"/>
                <w:bCs/>
                <w:iCs/>
                <w:sz w:val="20"/>
                <w:szCs w:val="20"/>
              </w:rPr>
              <w:t>Część finansowa</w:t>
            </w:r>
          </w:p>
        </w:tc>
      </w:tr>
      <w:tr w:rsidR="00A402DF" w:rsidRPr="00803E85" w:rsidTr="00832C8C">
        <w:tc>
          <w:tcPr>
            <w:tcW w:w="233" w:type="pct"/>
          </w:tcPr>
          <w:p w:rsidR="00A402DF" w:rsidRPr="0062712B" w:rsidRDefault="00A402DF" w:rsidP="00832C8C">
            <w:pPr>
              <w:spacing w:before="60"/>
              <w:rPr>
                <w:rFonts w:ascii="Arial" w:hAnsi="Arial" w:cs="Arial"/>
                <w:sz w:val="20"/>
                <w:szCs w:val="20"/>
              </w:rPr>
            </w:pPr>
            <w:r w:rsidRPr="0062712B">
              <w:rPr>
                <w:rFonts w:ascii="Arial" w:hAnsi="Arial" w:cs="Arial"/>
                <w:sz w:val="20"/>
                <w:szCs w:val="20"/>
              </w:rPr>
              <w:t>20.</w:t>
            </w:r>
          </w:p>
        </w:tc>
        <w:tc>
          <w:tcPr>
            <w:tcW w:w="1874" w:type="pct"/>
            <w:gridSpan w:val="3"/>
          </w:tcPr>
          <w:p w:rsidR="00A402DF" w:rsidRPr="0062712B" w:rsidRDefault="00A402DF" w:rsidP="00832C8C">
            <w:pPr>
              <w:spacing w:before="60"/>
              <w:rPr>
                <w:rFonts w:ascii="Arial" w:hAnsi="Arial" w:cs="Arial"/>
                <w:sz w:val="20"/>
                <w:szCs w:val="20"/>
              </w:rPr>
            </w:pPr>
            <w:r w:rsidRPr="0062712B">
              <w:rPr>
                <w:rFonts w:ascii="Arial" w:hAnsi="Arial" w:cs="Arial"/>
                <w:sz w:val="20"/>
                <w:szCs w:val="20"/>
              </w:rPr>
              <w:t>Alokacja finansowa na d</w:t>
            </w:r>
            <w:r>
              <w:rPr>
                <w:rFonts w:ascii="Arial" w:hAnsi="Arial" w:cs="Arial"/>
                <w:sz w:val="20"/>
                <w:szCs w:val="20"/>
              </w:rPr>
              <w:t>ziałanie/</w:t>
            </w:r>
            <w:r w:rsidRPr="0062712B">
              <w:rPr>
                <w:rFonts w:ascii="Arial" w:hAnsi="Arial" w:cs="Arial"/>
                <w:sz w:val="20"/>
                <w:szCs w:val="20"/>
              </w:rPr>
              <w:t>poddziałanie ogółem</w:t>
            </w:r>
          </w:p>
        </w:tc>
        <w:tc>
          <w:tcPr>
            <w:tcW w:w="2893" w:type="pct"/>
            <w:vAlign w:val="center"/>
          </w:tcPr>
          <w:p w:rsidR="00A402DF" w:rsidRPr="006F738A" w:rsidRDefault="00A402DF" w:rsidP="00832C8C">
            <w:pPr>
              <w:spacing w:line="24" w:lineRule="atLeast"/>
              <w:rPr>
                <w:rFonts w:ascii="Arial" w:hAnsi="Arial" w:cs="Arial"/>
                <w:iCs/>
                <w:sz w:val="20"/>
                <w:szCs w:val="20"/>
              </w:rPr>
            </w:pPr>
            <w:r w:rsidRPr="006F738A">
              <w:rPr>
                <w:rFonts w:ascii="Arial" w:hAnsi="Arial" w:cs="Arial"/>
                <w:sz w:val="20"/>
                <w:szCs w:val="20"/>
              </w:rPr>
              <w:t>9</w:t>
            </w:r>
            <w:r>
              <w:rPr>
                <w:rFonts w:ascii="Arial" w:hAnsi="Arial" w:cs="Arial"/>
                <w:sz w:val="20"/>
                <w:szCs w:val="20"/>
              </w:rPr>
              <w:t> 628 498,43</w:t>
            </w:r>
            <w:r w:rsidRPr="006F738A">
              <w:rPr>
                <w:rFonts w:ascii="Arial" w:hAnsi="Arial" w:cs="Arial"/>
                <w:sz w:val="20"/>
                <w:szCs w:val="20"/>
              </w:rPr>
              <w:t xml:space="preserve"> EUR </w:t>
            </w:r>
            <w:r w:rsidRPr="006F738A">
              <w:rPr>
                <w:rFonts w:ascii="Arial" w:hAnsi="Arial" w:cs="Arial"/>
                <w:sz w:val="20"/>
                <w:szCs w:val="20"/>
              </w:rPr>
              <w:fldChar w:fldCharType="begin"/>
            </w:r>
            <w:r w:rsidRPr="006F738A">
              <w:rPr>
                <w:rFonts w:ascii="Arial" w:hAnsi="Arial" w:cs="Arial"/>
                <w:sz w:val="20"/>
                <w:szCs w:val="20"/>
              </w:rPr>
              <w:instrText xml:space="preserve"> =SUM(BELOVE) </w:instrText>
            </w:r>
            <w:r w:rsidRPr="006F738A">
              <w:rPr>
                <w:rFonts w:ascii="Arial" w:hAnsi="Arial" w:cs="Arial"/>
                <w:sz w:val="20"/>
                <w:szCs w:val="20"/>
              </w:rPr>
              <w:fldChar w:fldCharType="end"/>
            </w:r>
          </w:p>
        </w:tc>
      </w:tr>
      <w:tr w:rsidR="00A402DF" w:rsidRPr="00803E85" w:rsidTr="00832C8C">
        <w:tc>
          <w:tcPr>
            <w:tcW w:w="233" w:type="pct"/>
          </w:tcPr>
          <w:p w:rsidR="00A402DF" w:rsidRPr="0062712B" w:rsidRDefault="00A402DF" w:rsidP="00832C8C">
            <w:pPr>
              <w:spacing w:before="60"/>
              <w:rPr>
                <w:rFonts w:ascii="Arial" w:hAnsi="Arial" w:cs="Arial"/>
                <w:sz w:val="20"/>
                <w:szCs w:val="20"/>
              </w:rPr>
            </w:pPr>
            <w:r w:rsidRPr="0062712B">
              <w:rPr>
                <w:rFonts w:ascii="Arial" w:hAnsi="Arial" w:cs="Arial"/>
                <w:sz w:val="20"/>
                <w:szCs w:val="20"/>
              </w:rPr>
              <w:t xml:space="preserve">21. </w:t>
            </w:r>
          </w:p>
        </w:tc>
        <w:tc>
          <w:tcPr>
            <w:tcW w:w="1874" w:type="pct"/>
            <w:gridSpan w:val="3"/>
          </w:tcPr>
          <w:p w:rsidR="00A402DF" w:rsidRPr="0062712B" w:rsidRDefault="00A402DF" w:rsidP="00832C8C">
            <w:pPr>
              <w:spacing w:before="60"/>
              <w:rPr>
                <w:rFonts w:ascii="Arial" w:hAnsi="Arial" w:cs="Arial"/>
                <w:sz w:val="20"/>
                <w:szCs w:val="20"/>
              </w:rPr>
            </w:pPr>
            <w:r w:rsidRPr="0062712B">
              <w:rPr>
                <w:rFonts w:ascii="Arial" w:hAnsi="Arial" w:cs="Arial"/>
                <w:sz w:val="20"/>
                <w:szCs w:val="20"/>
              </w:rPr>
              <w:t xml:space="preserve">Wkład ze środków unijnych na działanie/poddziałanie </w:t>
            </w:r>
          </w:p>
        </w:tc>
        <w:tc>
          <w:tcPr>
            <w:tcW w:w="2893" w:type="pct"/>
            <w:vAlign w:val="center"/>
          </w:tcPr>
          <w:p w:rsidR="00A402DF" w:rsidRPr="006F738A" w:rsidRDefault="00A402DF" w:rsidP="00832C8C">
            <w:pPr>
              <w:spacing w:line="24" w:lineRule="atLeast"/>
              <w:rPr>
                <w:rFonts w:ascii="Arial" w:hAnsi="Arial" w:cs="Arial"/>
                <w:iCs/>
                <w:sz w:val="20"/>
                <w:szCs w:val="20"/>
              </w:rPr>
            </w:pPr>
            <w:r w:rsidRPr="006F738A">
              <w:rPr>
                <w:rFonts w:ascii="Arial" w:hAnsi="Arial" w:cs="Arial"/>
                <w:sz w:val="20"/>
                <w:szCs w:val="20"/>
              </w:rPr>
              <w:t>6</w:t>
            </w:r>
            <w:r>
              <w:rPr>
                <w:rFonts w:ascii="Arial" w:hAnsi="Arial" w:cs="Arial"/>
                <w:sz w:val="20"/>
                <w:szCs w:val="20"/>
              </w:rPr>
              <w:t> 001 029,93</w:t>
            </w:r>
            <w:r w:rsidRPr="006F738A">
              <w:rPr>
                <w:rFonts w:ascii="Arial" w:hAnsi="Arial" w:cs="Arial"/>
                <w:sz w:val="20"/>
                <w:szCs w:val="20"/>
              </w:rPr>
              <w:t xml:space="preserve"> EUR</w:t>
            </w:r>
          </w:p>
        </w:tc>
      </w:tr>
      <w:tr w:rsidR="00A402DF" w:rsidRPr="00803E85" w:rsidTr="00832C8C">
        <w:tc>
          <w:tcPr>
            <w:tcW w:w="233" w:type="pct"/>
          </w:tcPr>
          <w:p w:rsidR="00A402DF" w:rsidRPr="0062712B" w:rsidRDefault="00A402DF" w:rsidP="00832C8C">
            <w:pPr>
              <w:spacing w:before="60"/>
              <w:rPr>
                <w:rFonts w:ascii="Arial" w:hAnsi="Arial" w:cs="Arial"/>
                <w:sz w:val="20"/>
                <w:szCs w:val="20"/>
              </w:rPr>
            </w:pPr>
            <w:r w:rsidRPr="0062712B">
              <w:rPr>
                <w:rFonts w:ascii="Arial" w:hAnsi="Arial" w:cs="Arial"/>
                <w:sz w:val="20"/>
                <w:szCs w:val="20"/>
              </w:rPr>
              <w:t xml:space="preserve">22. </w:t>
            </w:r>
          </w:p>
        </w:tc>
        <w:tc>
          <w:tcPr>
            <w:tcW w:w="1874" w:type="pct"/>
            <w:gridSpan w:val="3"/>
          </w:tcPr>
          <w:p w:rsidR="00A402DF" w:rsidRPr="0062712B" w:rsidRDefault="00A402DF" w:rsidP="00832C8C">
            <w:pPr>
              <w:spacing w:before="60"/>
              <w:rPr>
                <w:rFonts w:ascii="Arial" w:hAnsi="Arial" w:cs="Arial"/>
                <w:sz w:val="20"/>
                <w:szCs w:val="20"/>
              </w:rPr>
            </w:pPr>
            <w:r w:rsidRPr="0062712B">
              <w:rPr>
                <w:rFonts w:ascii="Arial" w:hAnsi="Arial" w:cs="Arial"/>
                <w:sz w:val="20"/>
                <w:szCs w:val="20"/>
              </w:rPr>
              <w:t>Wkład ze środków publicznych krajowych na działanie/ podddziałanie</w:t>
            </w:r>
          </w:p>
        </w:tc>
        <w:tc>
          <w:tcPr>
            <w:tcW w:w="2893" w:type="pct"/>
            <w:vAlign w:val="center"/>
          </w:tcPr>
          <w:p w:rsidR="00A402DF" w:rsidRPr="006F738A" w:rsidRDefault="00A402DF" w:rsidP="00832C8C">
            <w:pPr>
              <w:spacing w:line="24" w:lineRule="atLeast"/>
              <w:rPr>
                <w:rFonts w:ascii="Arial" w:hAnsi="Arial" w:cs="Arial"/>
                <w:i/>
                <w:iCs/>
                <w:sz w:val="20"/>
                <w:szCs w:val="20"/>
              </w:rPr>
            </w:pPr>
            <w:r>
              <w:rPr>
                <w:rFonts w:ascii="Arial" w:hAnsi="Arial" w:cs="Arial"/>
                <w:sz w:val="20"/>
                <w:szCs w:val="20"/>
              </w:rPr>
              <w:t>1 849 568,50</w:t>
            </w:r>
            <w:r w:rsidRPr="006F738A">
              <w:rPr>
                <w:rFonts w:ascii="Arial" w:hAnsi="Arial" w:cs="Arial"/>
                <w:sz w:val="20"/>
                <w:szCs w:val="20"/>
              </w:rPr>
              <w:t xml:space="preserve"> EUR</w:t>
            </w:r>
          </w:p>
        </w:tc>
      </w:tr>
      <w:tr w:rsidR="00A402DF" w:rsidRPr="00803E85" w:rsidTr="00832C8C">
        <w:tc>
          <w:tcPr>
            <w:tcW w:w="233" w:type="pct"/>
          </w:tcPr>
          <w:p w:rsidR="00A402DF" w:rsidRPr="0062712B" w:rsidRDefault="00A402DF" w:rsidP="00832C8C">
            <w:pPr>
              <w:spacing w:before="60"/>
              <w:rPr>
                <w:rFonts w:ascii="Arial" w:hAnsi="Arial" w:cs="Arial"/>
                <w:sz w:val="20"/>
                <w:szCs w:val="20"/>
              </w:rPr>
            </w:pPr>
            <w:r w:rsidRPr="0062712B">
              <w:rPr>
                <w:rFonts w:ascii="Arial" w:hAnsi="Arial" w:cs="Arial"/>
                <w:sz w:val="20"/>
                <w:szCs w:val="20"/>
              </w:rPr>
              <w:t xml:space="preserve">23. </w:t>
            </w:r>
          </w:p>
        </w:tc>
        <w:tc>
          <w:tcPr>
            <w:tcW w:w="1874" w:type="pct"/>
            <w:gridSpan w:val="3"/>
          </w:tcPr>
          <w:p w:rsidR="00A402DF" w:rsidRPr="0062712B" w:rsidRDefault="00A402DF" w:rsidP="00832C8C">
            <w:pPr>
              <w:spacing w:before="60"/>
              <w:rPr>
                <w:rFonts w:ascii="Arial" w:hAnsi="Arial" w:cs="Arial"/>
                <w:sz w:val="20"/>
                <w:szCs w:val="20"/>
              </w:rPr>
            </w:pPr>
            <w:r w:rsidRPr="0062712B">
              <w:rPr>
                <w:rFonts w:ascii="Arial" w:hAnsi="Arial" w:cs="Arial"/>
                <w:sz w:val="20"/>
                <w:szCs w:val="20"/>
              </w:rPr>
              <w:t>Przewidywana wielkość środków prywatnych na działanie</w:t>
            </w:r>
            <w:r>
              <w:rPr>
                <w:rFonts w:ascii="Arial" w:hAnsi="Arial" w:cs="Arial"/>
                <w:sz w:val="20"/>
                <w:szCs w:val="20"/>
              </w:rPr>
              <w:t>/</w:t>
            </w:r>
            <w:r w:rsidRPr="0062712B">
              <w:rPr>
                <w:rFonts w:ascii="Arial" w:hAnsi="Arial" w:cs="Arial"/>
                <w:sz w:val="20"/>
                <w:szCs w:val="20"/>
              </w:rPr>
              <w:t>poddziałanie</w:t>
            </w:r>
          </w:p>
        </w:tc>
        <w:tc>
          <w:tcPr>
            <w:tcW w:w="2893" w:type="pct"/>
            <w:vAlign w:val="center"/>
          </w:tcPr>
          <w:p w:rsidR="00A402DF" w:rsidRPr="006F738A" w:rsidRDefault="00A402DF" w:rsidP="00832C8C">
            <w:pPr>
              <w:spacing w:line="24" w:lineRule="atLeast"/>
              <w:rPr>
                <w:rFonts w:ascii="Arial" w:hAnsi="Arial" w:cs="Arial"/>
                <w:i/>
                <w:iCs/>
                <w:sz w:val="20"/>
                <w:szCs w:val="20"/>
              </w:rPr>
            </w:pPr>
            <w:r>
              <w:rPr>
                <w:rFonts w:ascii="Arial" w:hAnsi="Arial" w:cs="Arial"/>
                <w:sz w:val="20"/>
                <w:szCs w:val="20"/>
              </w:rPr>
              <w:t xml:space="preserve"> </w:t>
            </w:r>
            <w:r w:rsidRPr="006F738A">
              <w:rPr>
                <w:rFonts w:ascii="Arial" w:hAnsi="Arial" w:cs="Arial"/>
                <w:sz w:val="20"/>
                <w:szCs w:val="20"/>
              </w:rPr>
              <w:t>1</w:t>
            </w:r>
            <w:r>
              <w:rPr>
                <w:rFonts w:ascii="Arial" w:hAnsi="Arial" w:cs="Arial"/>
                <w:sz w:val="20"/>
                <w:szCs w:val="20"/>
              </w:rPr>
              <w:t> 777 900,00</w:t>
            </w:r>
            <w:r w:rsidRPr="006F738A">
              <w:rPr>
                <w:rFonts w:ascii="Arial" w:hAnsi="Arial" w:cs="Arial"/>
                <w:sz w:val="20"/>
                <w:szCs w:val="20"/>
              </w:rPr>
              <w:t xml:space="preserve"> EUR</w:t>
            </w:r>
          </w:p>
        </w:tc>
      </w:tr>
      <w:tr w:rsidR="00A402DF" w:rsidRPr="00803E85">
        <w:tc>
          <w:tcPr>
            <w:tcW w:w="233" w:type="pct"/>
            <w:vAlign w:val="center"/>
          </w:tcPr>
          <w:p w:rsidR="00A402DF" w:rsidRPr="00803E85" w:rsidRDefault="00A402DF" w:rsidP="008819BB">
            <w:pPr>
              <w:jc w:val="both"/>
              <w:rPr>
                <w:rFonts w:ascii="Arial" w:hAnsi="Arial" w:cs="Arial"/>
                <w:bCs/>
                <w:sz w:val="20"/>
                <w:szCs w:val="20"/>
              </w:rPr>
            </w:pPr>
            <w:r w:rsidRPr="00803E85">
              <w:rPr>
                <w:rFonts w:ascii="Arial" w:hAnsi="Arial" w:cs="Arial"/>
                <w:bCs/>
                <w:sz w:val="20"/>
                <w:szCs w:val="20"/>
              </w:rPr>
              <w:t>24.</w:t>
            </w:r>
          </w:p>
        </w:tc>
        <w:tc>
          <w:tcPr>
            <w:tcW w:w="1874" w:type="pct"/>
            <w:gridSpan w:val="3"/>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Maksymalny udział środków UE w wydatkach kwalifikowanych na poziomie projektu (%)</w:t>
            </w:r>
          </w:p>
        </w:tc>
        <w:tc>
          <w:tcPr>
            <w:tcW w:w="2893" w:type="pct"/>
          </w:tcPr>
          <w:p w:rsidR="00A402DF" w:rsidRPr="00274FEB" w:rsidRDefault="00A402DF" w:rsidP="0044150D">
            <w:pPr>
              <w:ind w:right="12"/>
              <w:jc w:val="both"/>
              <w:rPr>
                <w:rFonts w:ascii="Arial" w:hAnsi="Arial" w:cs="Arial"/>
                <w:sz w:val="20"/>
                <w:szCs w:val="20"/>
              </w:rPr>
            </w:pPr>
            <w:r w:rsidRPr="00274FEB">
              <w:rPr>
                <w:rFonts w:ascii="Arial" w:hAnsi="Arial" w:cs="Arial"/>
                <w:sz w:val="20"/>
                <w:szCs w:val="20"/>
              </w:rPr>
              <w:t>Maksymalny udział środków EFRR wynosi 80% wydatków kwalifikowanych na poziomie projektu (w przypadku projektów nie objętych pomocą publiczną i nie generujących dochodu).</w:t>
            </w:r>
          </w:p>
          <w:p w:rsidR="00A402DF" w:rsidRPr="00274FEB" w:rsidRDefault="00A402DF" w:rsidP="0044150D">
            <w:pPr>
              <w:ind w:right="12"/>
              <w:jc w:val="both"/>
              <w:rPr>
                <w:rFonts w:ascii="Arial" w:hAnsi="Arial" w:cs="Arial"/>
                <w:sz w:val="20"/>
                <w:szCs w:val="20"/>
              </w:rPr>
            </w:pPr>
            <w:r w:rsidRPr="00274FEB">
              <w:rPr>
                <w:rFonts w:ascii="Arial" w:hAnsi="Arial" w:cs="Arial"/>
                <w:sz w:val="20"/>
                <w:szCs w:val="20"/>
              </w:rPr>
              <w:t xml:space="preserve">Dla projektów podlegających zasadom udzielania pomocy publicznej, w przypadku jednostek samorządu terytorialnego, ich związków i stowarzyszeń oraz jednostek organizacyjnych JST, maksymalny udział środków EFRR, zgodnie z zasadami określonymi </w:t>
            </w:r>
            <w:r>
              <w:rPr>
                <w:rFonts w:ascii="Arial" w:hAnsi="Arial" w:cs="Arial"/>
                <w:sz w:val="20"/>
                <w:szCs w:val="20"/>
              </w:rPr>
              <w:br/>
            </w:r>
            <w:r w:rsidRPr="00274FEB">
              <w:rPr>
                <w:rFonts w:ascii="Arial" w:hAnsi="Arial" w:cs="Arial"/>
                <w:sz w:val="20"/>
                <w:szCs w:val="20"/>
              </w:rPr>
              <w:t>w rozporządzeniach dotyczących pomocy publicznej, wynosi max. 50% (w tym 100% EFRR).</w:t>
            </w:r>
          </w:p>
          <w:p w:rsidR="00A402DF" w:rsidRPr="00803E85" w:rsidRDefault="00A402DF" w:rsidP="00F16549">
            <w:pPr>
              <w:jc w:val="both"/>
              <w:rPr>
                <w:rFonts w:ascii="Arial" w:hAnsi="Arial" w:cs="Arial"/>
                <w:sz w:val="20"/>
                <w:szCs w:val="20"/>
              </w:rPr>
            </w:pPr>
            <w:r w:rsidRPr="00274FEB">
              <w:rPr>
                <w:rFonts w:ascii="Arial" w:hAnsi="Arial" w:cs="Arial"/>
                <w:sz w:val="20"/>
                <w:szCs w:val="20"/>
              </w:rPr>
              <w:t>Dla projektów podlegających zasadom udzielania pomocy publicznej, w przypadku pozost</w:t>
            </w:r>
            <w:r>
              <w:rPr>
                <w:rFonts w:ascii="Arial" w:hAnsi="Arial" w:cs="Arial"/>
                <w:sz w:val="20"/>
                <w:szCs w:val="20"/>
              </w:rPr>
              <w:t xml:space="preserve">ałych Beneficjentów, maksymalny </w:t>
            </w:r>
            <w:r w:rsidRPr="00274FEB">
              <w:rPr>
                <w:rFonts w:ascii="Arial" w:hAnsi="Arial" w:cs="Arial"/>
                <w:sz w:val="20"/>
                <w:szCs w:val="20"/>
              </w:rPr>
              <w:t xml:space="preserve">poziom dofinansowania projektów ze środków publicznych, zgodnie z zasadami określonymi </w:t>
            </w:r>
            <w:r>
              <w:rPr>
                <w:rFonts w:ascii="Arial" w:hAnsi="Arial" w:cs="Arial"/>
                <w:sz w:val="20"/>
                <w:szCs w:val="20"/>
              </w:rPr>
              <w:br/>
            </w:r>
            <w:r w:rsidRPr="00274FEB">
              <w:rPr>
                <w:rFonts w:ascii="Arial" w:hAnsi="Arial" w:cs="Arial"/>
                <w:sz w:val="20"/>
                <w:szCs w:val="20"/>
              </w:rPr>
              <w:t>w rozporządzeniach dotyczących pomocy publicznej, wynosi max. 50% (w tym 85% EFRR i 15% budżet państwa).</w:t>
            </w:r>
          </w:p>
        </w:tc>
      </w:tr>
      <w:tr w:rsidR="00A402DF" w:rsidRPr="00803E85">
        <w:tc>
          <w:tcPr>
            <w:tcW w:w="233" w:type="pct"/>
            <w:vAlign w:val="center"/>
          </w:tcPr>
          <w:p w:rsidR="00A402DF" w:rsidRPr="00803E85" w:rsidRDefault="00A402DF" w:rsidP="008819BB">
            <w:pPr>
              <w:jc w:val="both"/>
              <w:rPr>
                <w:rFonts w:ascii="Arial" w:hAnsi="Arial" w:cs="Arial"/>
                <w:bCs/>
                <w:sz w:val="20"/>
                <w:szCs w:val="20"/>
              </w:rPr>
            </w:pPr>
            <w:r w:rsidRPr="00803E85">
              <w:rPr>
                <w:rFonts w:ascii="Arial" w:hAnsi="Arial" w:cs="Arial"/>
                <w:bCs/>
                <w:sz w:val="20"/>
                <w:szCs w:val="20"/>
              </w:rPr>
              <w:t>25.</w:t>
            </w:r>
          </w:p>
        </w:tc>
        <w:tc>
          <w:tcPr>
            <w:tcW w:w="1874" w:type="pct"/>
            <w:gridSpan w:val="3"/>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Minimalny wkład własny beneficjenta (%) (jeśli dotyczy)</w:t>
            </w:r>
          </w:p>
        </w:tc>
        <w:tc>
          <w:tcPr>
            <w:tcW w:w="2893" w:type="pct"/>
          </w:tcPr>
          <w:p w:rsidR="00A402DF" w:rsidRPr="007C2766" w:rsidRDefault="00A402DF" w:rsidP="00DF5A8F">
            <w:pPr>
              <w:spacing w:before="60"/>
              <w:jc w:val="both"/>
              <w:rPr>
                <w:rFonts w:ascii="Arial" w:hAnsi="Arial" w:cs="Arial"/>
                <w:sz w:val="20"/>
                <w:szCs w:val="20"/>
              </w:rPr>
            </w:pPr>
            <w:r w:rsidRPr="007C2766">
              <w:rPr>
                <w:rFonts w:ascii="Arial" w:hAnsi="Arial" w:cs="Arial"/>
                <w:sz w:val="20"/>
                <w:szCs w:val="20"/>
              </w:rPr>
              <w:t>Minimalny wkład własny, jaki Beneficjent zobowiązany jest zabezpieczyć, w przypadku projektów nieobjętych pomocą publiczną i niegenerujących dochodu, wynosi 20% całkowitych wydatków kwalifikowalnych w ramach projektu, w tym 5% stanowić muszą środki własne Beneficjenta (1% środki własne Lidera w przypadku projektów partnerskich) - instrukcja wypełniania wniosku o dofinansowanie projektu.</w:t>
            </w:r>
          </w:p>
          <w:p w:rsidR="00A402DF" w:rsidRPr="007C2766" w:rsidRDefault="00A402DF" w:rsidP="00DF5A8F">
            <w:pPr>
              <w:jc w:val="both"/>
              <w:rPr>
                <w:rFonts w:ascii="Arial" w:hAnsi="Arial" w:cs="Arial"/>
                <w:sz w:val="20"/>
                <w:szCs w:val="20"/>
              </w:rPr>
            </w:pPr>
            <w:r w:rsidRPr="007C2766">
              <w:rPr>
                <w:rFonts w:ascii="Arial" w:hAnsi="Arial" w:cs="Arial"/>
                <w:sz w:val="20"/>
                <w:szCs w:val="20"/>
              </w:rPr>
              <w:t xml:space="preserve">Poziom wkładu własnego w przypadku projektów generujących dochód zależy od wartości luki finansowej. </w:t>
            </w:r>
          </w:p>
          <w:p w:rsidR="00A402DF" w:rsidRPr="00803E85" w:rsidRDefault="00A402DF" w:rsidP="00DF5A8F">
            <w:pPr>
              <w:jc w:val="both"/>
              <w:rPr>
                <w:rFonts w:ascii="Arial" w:hAnsi="Arial" w:cs="Arial"/>
                <w:sz w:val="20"/>
                <w:szCs w:val="20"/>
              </w:rPr>
            </w:pPr>
            <w:r w:rsidRPr="007C2766">
              <w:rPr>
                <w:rFonts w:ascii="Arial" w:hAnsi="Arial" w:cs="Arial"/>
                <w:sz w:val="20"/>
                <w:szCs w:val="20"/>
              </w:rPr>
              <w:t>Dla projektów podlegających zasadom udzielania pomocy publicznej minimalny wkład własny Beneficjenta wynosi 50% - zgodnie z zasadami określonymi w rozporządzeniach dotyczących udzielania pomocy publicznej.</w:t>
            </w:r>
          </w:p>
        </w:tc>
      </w:tr>
      <w:tr w:rsidR="00A402DF" w:rsidRPr="00803E85">
        <w:tc>
          <w:tcPr>
            <w:tcW w:w="233" w:type="pct"/>
            <w:vAlign w:val="center"/>
          </w:tcPr>
          <w:p w:rsidR="00A402DF" w:rsidRPr="00803E85" w:rsidRDefault="00A402DF" w:rsidP="008819BB">
            <w:pPr>
              <w:jc w:val="both"/>
              <w:rPr>
                <w:rFonts w:ascii="Arial" w:hAnsi="Arial" w:cs="Arial"/>
                <w:bCs/>
                <w:sz w:val="20"/>
                <w:szCs w:val="20"/>
              </w:rPr>
            </w:pPr>
            <w:r w:rsidRPr="00803E85">
              <w:rPr>
                <w:rFonts w:ascii="Arial" w:hAnsi="Arial" w:cs="Arial"/>
                <w:bCs/>
                <w:sz w:val="20"/>
                <w:szCs w:val="20"/>
              </w:rPr>
              <w:t>26.</w:t>
            </w:r>
          </w:p>
        </w:tc>
        <w:tc>
          <w:tcPr>
            <w:tcW w:w="1874" w:type="pct"/>
            <w:gridSpan w:val="3"/>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Pomoc publiczna (jeśli dotyczy)</w:t>
            </w:r>
          </w:p>
        </w:tc>
        <w:tc>
          <w:tcPr>
            <w:tcW w:w="2893" w:type="pct"/>
            <w:vAlign w:val="center"/>
          </w:tcPr>
          <w:p w:rsidR="00A402DF" w:rsidRPr="00803E85" w:rsidRDefault="00A402DF" w:rsidP="009041E4">
            <w:pPr>
              <w:autoSpaceDE w:val="0"/>
              <w:autoSpaceDN w:val="0"/>
              <w:adjustRightInd w:val="0"/>
              <w:jc w:val="both"/>
              <w:rPr>
                <w:rFonts w:ascii="Arial" w:hAnsi="Arial" w:cs="Arial"/>
                <w:sz w:val="20"/>
                <w:szCs w:val="20"/>
              </w:rPr>
            </w:pPr>
            <w:r w:rsidRPr="00803E85">
              <w:rPr>
                <w:rFonts w:ascii="Arial" w:hAnsi="Arial" w:cs="Arial"/>
                <w:iCs/>
                <w:sz w:val="20"/>
                <w:szCs w:val="20"/>
              </w:rPr>
              <w:t>W przypadku wystąpienia pomocy publicznej wsparcie udzie</w:t>
            </w:r>
            <w:r>
              <w:rPr>
                <w:rFonts w:ascii="Arial" w:hAnsi="Arial" w:cs="Arial"/>
                <w:iCs/>
                <w:sz w:val="20"/>
                <w:szCs w:val="20"/>
              </w:rPr>
              <w:t>lane w ramach poddziałania 6.1.3</w:t>
            </w:r>
            <w:r w:rsidRPr="00803E85">
              <w:rPr>
                <w:rFonts w:ascii="Arial" w:hAnsi="Arial" w:cs="Arial"/>
                <w:iCs/>
                <w:sz w:val="20"/>
                <w:szCs w:val="20"/>
              </w:rPr>
              <w:t xml:space="preserve">. będzie podlegać zasadom pomocy publicznej </w:t>
            </w:r>
            <w:r w:rsidRPr="00803E85">
              <w:rPr>
                <w:rFonts w:ascii="Arial" w:hAnsi="Arial" w:cs="Arial"/>
                <w:sz w:val="20"/>
                <w:szCs w:val="20"/>
              </w:rPr>
              <w:t>okre</w:t>
            </w:r>
            <w:r w:rsidRPr="00803E85">
              <w:rPr>
                <w:rFonts w:ascii="Arial" w:eastAsia="TTE16545A0t00" w:hAnsi="Arial" w:cs="Arial"/>
                <w:sz w:val="20"/>
                <w:szCs w:val="20"/>
              </w:rPr>
              <w:t>ś</w:t>
            </w:r>
            <w:r w:rsidRPr="00803E85">
              <w:rPr>
                <w:rFonts w:ascii="Arial" w:hAnsi="Arial" w:cs="Arial"/>
                <w:sz w:val="20"/>
                <w:szCs w:val="20"/>
              </w:rPr>
              <w:t>lonym w następujących rozporządzeniach:</w:t>
            </w:r>
          </w:p>
          <w:p w:rsidR="00A402DF" w:rsidRPr="00803E85" w:rsidRDefault="00A402DF" w:rsidP="00304372">
            <w:pPr>
              <w:numPr>
                <w:ilvl w:val="0"/>
                <w:numId w:val="90"/>
              </w:numPr>
              <w:tabs>
                <w:tab w:val="clear" w:pos="834"/>
              </w:tabs>
              <w:ind w:left="438"/>
              <w:jc w:val="both"/>
              <w:rPr>
                <w:rFonts w:ascii="Arial" w:hAnsi="Arial" w:cs="Arial"/>
                <w:iCs/>
                <w:sz w:val="20"/>
                <w:szCs w:val="20"/>
              </w:rPr>
            </w:pPr>
            <w:r w:rsidRPr="00803E85">
              <w:rPr>
                <w:rFonts w:ascii="Arial" w:hAnsi="Arial" w:cs="Arial"/>
                <w:i/>
                <w:iCs/>
                <w:sz w:val="20"/>
                <w:szCs w:val="20"/>
              </w:rPr>
              <w:t>Rozporz</w:t>
            </w:r>
            <w:r w:rsidRPr="00803E85">
              <w:rPr>
                <w:rFonts w:ascii="Arial" w:hAnsi="Arial" w:cs="Arial"/>
                <w:sz w:val="20"/>
                <w:szCs w:val="20"/>
              </w:rPr>
              <w:t>ą</w:t>
            </w:r>
            <w:r w:rsidRPr="00803E85">
              <w:rPr>
                <w:rFonts w:ascii="Arial" w:hAnsi="Arial" w:cs="Arial"/>
                <w:i/>
                <w:iCs/>
                <w:sz w:val="20"/>
                <w:szCs w:val="20"/>
              </w:rPr>
              <w:t xml:space="preserve">dzeniu Ministra Rozwoju Regionalnego w sprawie udzielania regionalnej pomocy inwestycyjnej w ramach regionalnych programów operacyjnych, </w:t>
            </w:r>
          </w:p>
          <w:p w:rsidR="00A402DF" w:rsidRPr="00803E85" w:rsidRDefault="00A402DF" w:rsidP="00304372">
            <w:pPr>
              <w:numPr>
                <w:ilvl w:val="0"/>
                <w:numId w:val="90"/>
              </w:numPr>
              <w:tabs>
                <w:tab w:val="clear" w:pos="834"/>
              </w:tabs>
              <w:ind w:left="438"/>
              <w:jc w:val="both"/>
              <w:rPr>
                <w:rFonts w:ascii="Arial" w:hAnsi="Arial" w:cs="Arial"/>
                <w:iCs/>
                <w:sz w:val="20"/>
                <w:szCs w:val="20"/>
              </w:rPr>
            </w:pPr>
            <w:r w:rsidRPr="00803E85">
              <w:rPr>
                <w:rFonts w:ascii="Arial" w:hAnsi="Arial" w:cs="Arial"/>
                <w:i/>
                <w:iCs/>
                <w:sz w:val="20"/>
                <w:szCs w:val="20"/>
              </w:rPr>
              <w:t xml:space="preserve">Rozporządzeniu Ministra Rozwoju Regionalnego w sprawie udzielania pomocy de minimis w ramach regionalnych programów operacyjnych, </w:t>
            </w:r>
          </w:p>
          <w:p w:rsidR="00A402DF" w:rsidRPr="00803E85" w:rsidRDefault="00A402DF" w:rsidP="009041E4">
            <w:pPr>
              <w:autoSpaceDE w:val="0"/>
              <w:autoSpaceDN w:val="0"/>
              <w:adjustRightInd w:val="0"/>
              <w:jc w:val="both"/>
              <w:rPr>
                <w:rFonts w:ascii="Arial" w:hAnsi="Arial" w:cs="Arial"/>
                <w:sz w:val="20"/>
                <w:szCs w:val="20"/>
              </w:rPr>
            </w:pPr>
            <w:r w:rsidRPr="00803E85">
              <w:rPr>
                <w:rFonts w:ascii="Arial" w:hAnsi="Arial" w:cs="Arial"/>
                <w:iCs/>
                <w:sz w:val="20"/>
                <w:szCs w:val="20"/>
              </w:rPr>
              <w:t>Wydanych</w:t>
            </w:r>
            <w:r>
              <w:rPr>
                <w:rFonts w:ascii="Arial" w:hAnsi="Arial" w:cs="Arial"/>
                <w:iCs/>
                <w:sz w:val="20"/>
                <w:szCs w:val="20"/>
              </w:rPr>
              <w:t xml:space="preserve"> </w:t>
            </w:r>
            <w:r w:rsidRPr="007C2766">
              <w:rPr>
                <w:rFonts w:ascii="Arial" w:hAnsi="Arial" w:cs="Arial"/>
                <w:iCs/>
                <w:sz w:val="20"/>
                <w:szCs w:val="20"/>
              </w:rPr>
              <w:t xml:space="preserve">na podstawie art. 21. ust. 3. ustawy z dnia </w:t>
            </w:r>
            <w:r w:rsidRPr="007C2766">
              <w:rPr>
                <w:rFonts w:ascii="Arial" w:hAnsi="Arial" w:cs="Arial"/>
                <w:iCs/>
                <w:sz w:val="20"/>
                <w:szCs w:val="20"/>
              </w:rPr>
              <w:br/>
              <w:t>6 grudnia 2006 r. o zasadach prowadzenia polityki rozwoju (Dz. U</w:t>
            </w:r>
            <w:r w:rsidRPr="007C2766">
              <w:rPr>
                <w:rFonts w:ascii="Arial" w:hAnsi="Arial" w:cs="Arial"/>
                <w:i/>
                <w:iCs/>
                <w:sz w:val="20"/>
                <w:szCs w:val="20"/>
              </w:rPr>
              <w:t xml:space="preserve">. </w:t>
            </w:r>
            <w:r>
              <w:rPr>
                <w:rFonts w:ascii="Arial" w:hAnsi="Arial" w:cs="Arial"/>
                <w:iCs/>
                <w:sz w:val="20"/>
                <w:szCs w:val="20"/>
              </w:rPr>
              <w:t xml:space="preserve">z 2009 r., Nr 84, poz.712, </w:t>
            </w:r>
            <w:r w:rsidRPr="007C2766">
              <w:rPr>
                <w:rStyle w:val="Emphasis"/>
                <w:rFonts w:ascii="Arial" w:hAnsi="Arial" w:cs="Arial"/>
                <w:i w:val="0"/>
                <w:sz w:val="20"/>
                <w:szCs w:val="20"/>
              </w:rPr>
              <w:t>z późn</w:t>
            </w:r>
            <w:r w:rsidRPr="007C2766">
              <w:rPr>
                <w:rStyle w:val="Emphasis"/>
                <w:rFonts w:ascii="Arial" w:hAnsi="Arial" w:cs="Arial"/>
                <w:sz w:val="20"/>
                <w:szCs w:val="20"/>
              </w:rPr>
              <w:t>.</w:t>
            </w:r>
            <w:r w:rsidRPr="007C2766">
              <w:rPr>
                <w:rStyle w:val="Emphasis"/>
                <w:rFonts w:ascii="Arial" w:hAnsi="Arial" w:cs="Arial"/>
                <w:i w:val="0"/>
                <w:sz w:val="20"/>
                <w:szCs w:val="20"/>
              </w:rPr>
              <w:t xml:space="preserve"> zm,</w:t>
            </w:r>
            <w:r w:rsidRPr="007C2766">
              <w:rPr>
                <w:rFonts w:ascii="Arial" w:hAnsi="Arial" w:cs="Arial"/>
                <w:iCs/>
                <w:sz w:val="20"/>
                <w:szCs w:val="20"/>
              </w:rPr>
              <w:t xml:space="preserve">) </w:t>
            </w:r>
            <w:r>
              <w:rPr>
                <w:rFonts w:ascii="Arial" w:hAnsi="Arial" w:cs="Arial"/>
                <w:iCs/>
                <w:sz w:val="20"/>
                <w:szCs w:val="20"/>
              </w:rPr>
              <w:br/>
            </w:r>
            <w:r w:rsidRPr="007C2766">
              <w:rPr>
                <w:rFonts w:ascii="Arial" w:hAnsi="Arial" w:cs="Arial"/>
                <w:iCs/>
                <w:sz w:val="20"/>
                <w:szCs w:val="20"/>
              </w:rPr>
              <w:t xml:space="preserve">i </w:t>
            </w:r>
            <w:r w:rsidRPr="007C2766">
              <w:rPr>
                <w:rFonts w:ascii="Arial" w:eastAsia="TTE25D40E8t00" w:hAnsi="Arial" w:cs="Arial"/>
                <w:sz w:val="20"/>
                <w:szCs w:val="20"/>
              </w:rPr>
              <w:t>obowiązującym w momencie udzielania wsparcia.</w:t>
            </w:r>
            <w:r w:rsidRPr="00803E85">
              <w:rPr>
                <w:rFonts w:ascii="Arial" w:hAnsi="Arial" w:cs="Arial"/>
                <w:iCs/>
                <w:sz w:val="20"/>
                <w:szCs w:val="20"/>
              </w:rPr>
              <w:t xml:space="preserve"> </w:t>
            </w:r>
          </w:p>
        </w:tc>
      </w:tr>
      <w:tr w:rsidR="00A402DF" w:rsidRPr="00803E85">
        <w:tc>
          <w:tcPr>
            <w:tcW w:w="233" w:type="pct"/>
            <w:vAlign w:val="center"/>
          </w:tcPr>
          <w:p w:rsidR="00A402DF" w:rsidRPr="00803E85" w:rsidRDefault="00A402DF" w:rsidP="008819BB">
            <w:pPr>
              <w:jc w:val="both"/>
              <w:rPr>
                <w:rFonts w:ascii="Arial" w:hAnsi="Arial" w:cs="Arial"/>
                <w:bCs/>
                <w:sz w:val="20"/>
                <w:szCs w:val="20"/>
              </w:rPr>
            </w:pPr>
            <w:r w:rsidRPr="00803E85">
              <w:rPr>
                <w:rFonts w:ascii="Arial" w:hAnsi="Arial" w:cs="Arial"/>
                <w:bCs/>
                <w:sz w:val="20"/>
                <w:szCs w:val="20"/>
              </w:rPr>
              <w:t>27.</w:t>
            </w:r>
          </w:p>
        </w:tc>
        <w:tc>
          <w:tcPr>
            <w:tcW w:w="1874" w:type="pct"/>
            <w:gridSpan w:val="3"/>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Dzień rozpoczęcia kwalifikowalności wydatków</w:t>
            </w:r>
          </w:p>
        </w:tc>
        <w:tc>
          <w:tcPr>
            <w:tcW w:w="2893" w:type="pct"/>
            <w:vAlign w:val="center"/>
          </w:tcPr>
          <w:p w:rsidR="00A402DF" w:rsidRPr="00803E85" w:rsidRDefault="00A402DF" w:rsidP="009041E4">
            <w:pPr>
              <w:jc w:val="both"/>
              <w:rPr>
                <w:rFonts w:ascii="Arial" w:hAnsi="Arial" w:cs="Arial"/>
                <w:iCs/>
                <w:sz w:val="20"/>
                <w:szCs w:val="20"/>
              </w:rPr>
            </w:pPr>
            <w:r w:rsidRPr="00803E85">
              <w:rPr>
                <w:rFonts w:ascii="Arial" w:hAnsi="Arial" w:cs="Arial"/>
                <w:iCs/>
                <w:sz w:val="20"/>
                <w:szCs w:val="20"/>
              </w:rPr>
              <w:t>Projekty nie podlegające zasadom pomocy publicznej – od 1 stycznia 2007 r.</w:t>
            </w:r>
          </w:p>
          <w:p w:rsidR="00A402DF" w:rsidRPr="00803E85" w:rsidRDefault="00A402DF" w:rsidP="009041E4">
            <w:pPr>
              <w:jc w:val="both"/>
              <w:rPr>
                <w:rFonts w:ascii="Arial" w:hAnsi="Arial" w:cs="Arial"/>
                <w:iCs/>
                <w:sz w:val="20"/>
                <w:szCs w:val="20"/>
              </w:rPr>
            </w:pPr>
            <w:r w:rsidRPr="00803E85">
              <w:rPr>
                <w:rFonts w:ascii="Arial" w:hAnsi="Arial" w:cs="Arial"/>
                <w:iCs/>
                <w:sz w:val="20"/>
                <w:szCs w:val="20"/>
              </w:rPr>
              <w:t>Projekty podlegające zasadom pomocy de minimis – od 1 stycznia 2007 r.</w:t>
            </w:r>
          </w:p>
          <w:p w:rsidR="00A402DF" w:rsidRPr="00803E85" w:rsidRDefault="00A402DF" w:rsidP="009041E4">
            <w:pPr>
              <w:pStyle w:val="Enormal"/>
              <w:rPr>
                <w:rFonts w:ascii="Arial" w:hAnsi="Arial" w:cs="Arial"/>
                <w:iCs/>
                <w:sz w:val="20"/>
                <w:lang w:val="pl-PL"/>
              </w:rPr>
            </w:pPr>
            <w:r w:rsidRPr="00803E85">
              <w:rPr>
                <w:rFonts w:ascii="Arial" w:hAnsi="Arial" w:cs="Arial"/>
                <w:iCs/>
                <w:sz w:val="20"/>
                <w:lang w:val="pl-PL"/>
              </w:rPr>
              <w:t>W stosunku do projektów objętych zasadami pomocy publicznej termin rozpoczęcia kwalifikowalności powinien być zgodny z obowiązującymi w tym zakresie zasadami.</w:t>
            </w:r>
          </w:p>
        </w:tc>
      </w:tr>
      <w:tr w:rsidR="00A402DF" w:rsidRPr="00803E85">
        <w:tc>
          <w:tcPr>
            <w:tcW w:w="233" w:type="pct"/>
            <w:vAlign w:val="center"/>
          </w:tcPr>
          <w:p w:rsidR="00A402DF" w:rsidRPr="00803E85" w:rsidRDefault="00A402DF" w:rsidP="008819BB">
            <w:pPr>
              <w:jc w:val="both"/>
              <w:rPr>
                <w:rFonts w:ascii="Arial" w:hAnsi="Arial" w:cs="Arial"/>
                <w:bCs/>
                <w:sz w:val="20"/>
                <w:szCs w:val="20"/>
              </w:rPr>
            </w:pPr>
            <w:r w:rsidRPr="00803E85">
              <w:rPr>
                <w:rFonts w:ascii="Arial" w:hAnsi="Arial" w:cs="Arial"/>
                <w:bCs/>
                <w:sz w:val="20"/>
                <w:szCs w:val="20"/>
              </w:rPr>
              <w:t>28.</w:t>
            </w:r>
          </w:p>
        </w:tc>
        <w:tc>
          <w:tcPr>
            <w:tcW w:w="1874" w:type="pct"/>
            <w:gridSpan w:val="3"/>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Minimalna/maksymalna wartość projektu (jeśli dotyczy)</w:t>
            </w:r>
          </w:p>
        </w:tc>
        <w:tc>
          <w:tcPr>
            <w:tcW w:w="2893" w:type="pct"/>
          </w:tcPr>
          <w:p w:rsidR="00A402DF" w:rsidRPr="00803E85" w:rsidRDefault="00A402DF" w:rsidP="009041E4">
            <w:pPr>
              <w:rPr>
                <w:rFonts w:ascii="Arial" w:hAnsi="Arial" w:cs="Arial"/>
              </w:rPr>
            </w:pPr>
            <w:r w:rsidRPr="00803E85">
              <w:rPr>
                <w:rFonts w:ascii="Arial" w:hAnsi="Arial" w:cs="Arial"/>
                <w:i/>
                <w:iCs/>
                <w:sz w:val="20"/>
                <w:szCs w:val="20"/>
              </w:rPr>
              <w:t>nie dotyczy</w:t>
            </w:r>
          </w:p>
        </w:tc>
      </w:tr>
      <w:tr w:rsidR="00A402DF" w:rsidRPr="00803E85">
        <w:tc>
          <w:tcPr>
            <w:tcW w:w="233" w:type="pct"/>
            <w:vAlign w:val="center"/>
          </w:tcPr>
          <w:p w:rsidR="00A402DF" w:rsidRPr="00803E85" w:rsidRDefault="00A402DF" w:rsidP="008819BB">
            <w:pPr>
              <w:jc w:val="both"/>
              <w:rPr>
                <w:rFonts w:ascii="Arial" w:hAnsi="Arial" w:cs="Arial"/>
                <w:bCs/>
                <w:sz w:val="20"/>
                <w:szCs w:val="20"/>
              </w:rPr>
            </w:pPr>
            <w:r w:rsidRPr="00803E85">
              <w:rPr>
                <w:rFonts w:ascii="Arial" w:hAnsi="Arial" w:cs="Arial"/>
                <w:bCs/>
                <w:sz w:val="20"/>
                <w:szCs w:val="20"/>
              </w:rPr>
              <w:t>29.</w:t>
            </w:r>
          </w:p>
        </w:tc>
        <w:tc>
          <w:tcPr>
            <w:tcW w:w="1874" w:type="pct"/>
            <w:gridSpan w:val="3"/>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Minimalna/maksymalna kwota wsparcia (jeśli dotyczy)</w:t>
            </w:r>
          </w:p>
        </w:tc>
        <w:tc>
          <w:tcPr>
            <w:tcW w:w="2893" w:type="pct"/>
          </w:tcPr>
          <w:p w:rsidR="00A402DF" w:rsidRPr="00803E85" w:rsidRDefault="00A402DF" w:rsidP="009041E4">
            <w:pPr>
              <w:rPr>
                <w:rFonts w:ascii="Arial" w:hAnsi="Arial" w:cs="Arial"/>
              </w:rPr>
            </w:pPr>
            <w:r w:rsidRPr="00803E85">
              <w:rPr>
                <w:rFonts w:ascii="Arial" w:hAnsi="Arial" w:cs="Arial"/>
                <w:i/>
                <w:iCs/>
                <w:sz w:val="20"/>
                <w:szCs w:val="20"/>
              </w:rPr>
              <w:t>nie dotyczy</w:t>
            </w:r>
          </w:p>
        </w:tc>
      </w:tr>
      <w:tr w:rsidR="00A402DF" w:rsidRPr="00803E85">
        <w:tc>
          <w:tcPr>
            <w:tcW w:w="233" w:type="pct"/>
            <w:vAlign w:val="center"/>
          </w:tcPr>
          <w:p w:rsidR="00A402DF" w:rsidRPr="00803E85" w:rsidRDefault="00A402DF" w:rsidP="008819BB">
            <w:pPr>
              <w:jc w:val="both"/>
              <w:rPr>
                <w:rFonts w:ascii="Arial" w:hAnsi="Arial" w:cs="Arial"/>
                <w:bCs/>
                <w:sz w:val="20"/>
                <w:szCs w:val="20"/>
              </w:rPr>
            </w:pPr>
            <w:r w:rsidRPr="00803E85">
              <w:rPr>
                <w:rFonts w:ascii="Arial" w:hAnsi="Arial" w:cs="Arial"/>
                <w:bCs/>
                <w:sz w:val="20"/>
                <w:szCs w:val="20"/>
              </w:rPr>
              <w:t>30.</w:t>
            </w:r>
          </w:p>
        </w:tc>
        <w:tc>
          <w:tcPr>
            <w:tcW w:w="1874" w:type="pct"/>
            <w:gridSpan w:val="3"/>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Forma płatności</w:t>
            </w:r>
          </w:p>
        </w:tc>
        <w:tc>
          <w:tcPr>
            <w:tcW w:w="2893" w:type="pct"/>
            <w:vAlign w:val="center"/>
          </w:tcPr>
          <w:p w:rsidR="00A402DF" w:rsidRPr="00803E85" w:rsidRDefault="00A402DF" w:rsidP="009041E4">
            <w:pPr>
              <w:pStyle w:val="Enormal"/>
              <w:rPr>
                <w:rFonts w:ascii="Arial" w:hAnsi="Arial" w:cs="Arial"/>
                <w:iCs/>
                <w:sz w:val="20"/>
                <w:lang w:val="pl-PL"/>
              </w:rPr>
            </w:pPr>
            <w:r>
              <w:rPr>
                <w:rFonts w:ascii="Arial" w:hAnsi="Arial" w:cs="Arial"/>
                <w:iCs/>
                <w:sz w:val="20"/>
                <w:lang w:val="pl-PL"/>
              </w:rPr>
              <w:t>Refundacja/</w:t>
            </w:r>
            <w:r w:rsidRPr="007C2766">
              <w:rPr>
                <w:rFonts w:ascii="Arial" w:hAnsi="Arial" w:cs="Arial"/>
                <w:iCs/>
                <w:sz w:val="20"/>
                <w:lang w:val="pl-PL"/>
              </w:rPr>
              <w:t>Zaliczkowanie</w:t>
            </w:r>
          </w:p>
        </w:tc>
      </w:tr>
      <w:tr w:rsidR="00A402DF" w:rsidRPr="00803E85">
        <w:tc>
          <w:tcPr>
            <w:tcW w:w="233" w:type="pct"/>
            <w:vAlign w:val="center"/>
          </w:tcPr>
          <w:p w:rsidR="00A402DF" w:rsidRPr="00803E85" w:rsidRDefault="00A402DF" w:rsidP="008819BB">
            <w:pPr>
              <w:jc w:val="both"/>
              <w:rPr>
                <w:rFonts w:ascii="Arial" w:hAnsi="Arial" w:cs="Arial"/>
                <w:bCs/>
                <w:sz w:val="20"/>
                <w:szCs w:val="20"/>
              </w:rPr>
            </w:pPr>
            <w:r w:rsidRPr="00803E85">
              <w:rPr>
                <w:rFonts w:ascii="Arial" w:hAnsi="Arial" w:cs="Arial"/>
                <w:bCs/>
                <w:sz w:val="20"/>
                <w:szCs w:val="20"/>
              </w:rPr>
              <w:t>31.</w:t>
            </w:r>
          </w:p>
        </w:tc>
        <w:tc>
          <w:tcPr>
            <w:tcW w:w="1874" w:type="pct"/>
            <w:gridSpan w:val="3"/>
            <w:vAlign w:val="center"/>
          </w:tcPr>
          <w:p w:rsidR="00A402DF" w:rsidRPr="00803E85" w:rsidRDefault="00A402DF" w:rsidP="009041E4">
            <w:pPr>
              <w:jc w:val="both"/>
              <w:rPr>
                <w:rFonts w:ascii="Arial" w:hAnsi="Arial" w:cs="Arial"/>
                <w:bCs/>
                <w:sz w:val="20"/>
                <w:szCs w:val="20"/>
              </w:rPr>
            </w:pPr>
            <w:r w:rsidRPr="00803E85">
              <w:rPr>
                <w:rFonts w:ascii="Arial" w:hAnsi="Arial" w:cs="Arial"/>
                <w:bCs/>
                <w:sz w:val="20"/>
                <w:szCs w:val="20"/>
              </w:rPr>
              <w:t>Wysokość udziału cross-financingu (%)</w:t>
            </w:r>
          </w:p>
        </w:tc>
        <w:tc>
          <w:tcPr>
            <w:tcW w:w="2893" w:type="pct"/>
            <w:vAlign w:val="center"/>
          </w:tcPr>
          <w:p w:rsidR="00A402DF" w:rsidRPr="00803E85" w:rsidRDefault="00A402DF" w:rsidP="009041E4">
            <w:pPr>
              <w:pStyle w:val="Enormal"/>
              <w:rPr>
                <w:rFonts w:ascii="Arial" w:hAnsi="Arial" w:cs="Arial"/>
                <w:iCs/>
                <w:sz w:val="20"/>
                <w:lang w:val="pl-PL"/>
              </w:rPr>
            </w:pPr>
            <w:r w:rsidRPr="00803E85">
              <w:rPr>
                <w:rFonts w:ascii="Arial" w:hAnsi="Arial" w:cs="Arial"/>
                <w:i/>
                <w:iCs/>
                <w:sz w:val="20"/>
              </w:rPr>
              <w:t>nie dotyczy</w:t>
            </w:r>
          </w:p>
        </w:tc>
      </w:tr>
    </w:tbl>
    <w:p w:rsidR="00A402DF" w:rsidRPr="00803E85" w:rsidRDefault="00A402DF" w:rsidP="00813CA5">
      <w:pPr>
        <w:rPr>
          <w:rFonts w:ascii="Arial" w:hAnsi="Arial" w:cs="Arial"/>
        </w:rPr>
      </w:pPr>
      <w:r w:rsidRPr="00803E85">
        <w:rPr>
          <w:rFonts w:ascii="Arial" w:hAnsi="Arial" w:cs="Arial"/>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10"/>
      </w:tblGrid>
      <w:tr w:rsidR="00A402DF" w:rsidRPr="00803E85">
        <w:trPr>
          <w:trHeight w:val="452"/>
        </w:trPr>
        <w:tc>
          <w:tcPr>
            <w:tcW w:w="9210" w:type="dxa"/>
            <w:shd w:val="clear" w:color="auto" w:fill="F6C5A1"/>
            <w:vAlign w:val="center"/>
          </w:tcPr>
          <w:p w:rsidR="00A402DF" w:rsidRPr="00803E85" w:rsidRDefault="00A402DF" w:rsidP="00813CA5">
            <w:pPr>
              <w:pStyle w:val="Heading2"/>
              <w:spacing w:before="0" w:after="0"/>
              <w:ind w:left="2280" w:hanging="2280"/>
              <w:rPr>
                <w:rFonts w:ascii="Arial" w:hAnsi="Arial" w:cs="Arial"/>
                <w:i w:val="0"/>
                <w:sz w:val="24"/>
                <w:szCs w:val="24"/>
              </w:rPr>
            </w:pPr>
            <w:bookmarkStart w:id="68" w:name="_Toc285533959"/>
            <w:r w:rsidRPr="00803E85">
              <w:rPr>
                <w:rFonts w:ascii="Arial" w:hAnsi="Arial" w:cs="Arial"/>
                <w:i w:val="0"/>
                <w:sz w:val="24"/>
                <w:szCs w:val="24"/>
              </w:rPr>
              <w:t>Działanie 6.2. Ochrona środowiska przed zanieczyszczeniami i zniszczeniami</w:t>
            </w:r>
            <w:bookmarkEnd w:id="68"/>
          </w:p>
        </w:tc>
      </w:tr>
    </w:tbl>
    <w:p w:rsidR="00A402DF" w:rsidRPr="00803E85" w:rsidRDefault="00A402DF" w:rsidP="008852E5">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10"/>
      </w:tblGrid>
      <w:tr w:rsidR="00A402DF" w:rsidRPr="00803E85">
        <w:trPr>
          <w:cantSplit/>
          <w:trHeight w:hRule="exact" w:val="438"/>
        </w:trPr>
        <w:tc>
          <w:tcPr>
            <w:tcW w:w="9210" w:type="dxa"/>
            <w:shd w:val="clear" w:color="auto" w:fill="F6C5A1"/>
            <w:vAlign w:val="center"/>
          </w:tcPr>
          <w:p w:rsidR="00A402DF" w:rsidRPr="00632C1C" w:rsidRDefault="00A402DF" w:rsidP="00F06081">
            <w:pPr>
              <w:pStyle w:val="Heading3"/>
              <w:spacing w:before="0" w:after="0"/>
              <w:jc w:val="both"/>
              <w:rPr>
                <w:rFonts w:ascii="Arial" w:hAnsi="Arial" w:cs="Arial"/>
                <w:sz w:val="24"/>
                <w:szCs w:val="24"/>
              </w:rPr>
            </w:pPr>
            <w:bookmarkStart w:id="69" w:name="_Toc285533960"/>
            <w:r w:rsidRPr="00632C1C">
              <w:rPr>
                <w:rFonts w:ascii="Arial" w:hAnsi="Arial" w:cs="Arial"/>
                <w:sz w:val="24"/>
                <w:szCs w:val="24"/>
              </w:rPr>
              <w:t>Poddziałanie 6.2.1. Wykorzystanie odnawialnych źródeł energii</w:t>
            </w:r>
            <w:bookmarkEnd w:id="69"/>
          </w:p>
        </w:tc>
      </w:tr>
    </w:tbl>
    <w:p w:rsidR="00A402DF" w:rsidRPr="00803E85" w:rsidRDefault="00A402DF" w:rsidP="00833EDC">
      <w:pPr>
        <w:pStyle w:val="11"/>
        <w:numPr>
          <w:ilvl w:val="0"/>
          <w:numId w:val="0"/>
        </w:numPr>
        <w:tabs>
          <w:tab w:val="clear" w:pos="1080"/>
        </w:tabs>
        <w:spacing w:after="120" w:line="240" w:lineRule="auto"/>
        <w:rPr>
          <w:rFonts w:ascii="Arial" w:hAnsi="Arial" w:cs="Arial"/>
        </w:rPr>
      </w:pPr>
    </w:p>
    <w:tbl>
      <w:tblPr>
        <w:tblW w:w="50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7"/>
        <w:gridCol w:w="294"/>
        <w:gridCol w:w="3082"/>
        <w:gridCol w:w="5387"/>
      </w:tblGrid>
      <w:tr w:rsidR="00A402DF" w:rsidRPr="00803E85">
        <w:trPr>
          <w:jc w:val="center"/>
        </w:trPr>
        <w:tc>
          <w:tcPr>
            <w:tcW w:w="268" w:type="pct"/>
            <w:shd w:val="clear" w:color="auto" w:fill="D9D9D9"/>
            <w:vAlign w:val="center"/>
          </w:tcPr>
          <w:p w:rsidR="00A402DF" w:rsidRPr="00803E85" w:rsidRDefault="00A402DF" w:rsidP="009041E4">
            <w:pPr>
              <w:numPr>
                <w:ilvl w:val="0"/>
                <w:numId w:val="24"/>
              </w:numPr>
              <w:ind w:left="0" w:firstLine="0"/>
              <w:jc w:val="both"/>
              <w:rPr>
                <w:rFonts w:ascii="Arial" w:hAnsi="Arial" w:cs="Arial"/>
                <w:sz w:val="20"/>
                <w:szCs w:val="20"/>
              </w:rPr>
            </w:pPr>
          </w:p>
        </w:tc>
        <w:tc>
          <w:tcPr>
            <w:tcW w:w="1823" w:type="pct"/>
            <w:gridSpan w:val="2"/>
            <w:shd w:val="clear" w:color="auto" w:fill="D9D9D9"/>
            <w:vAlign w:val="center"/>
          </w:tcPr>
          <w:p w:rsidR="00A402DF" w:rsidRPr="00803E85" w:rsidRDefault="00A402DF" w:rsidP="006D30D8">
            <w:pPr>
              <w:jc w:val="both"/>
              <w:rPr>
                <w:rFonts w:ascii="Arial" w:hAnsi="Arial" w:cs="Arial"/>
                <w:sz w:val="20"/>
                <w:szCs w:val="20"/>
              </w:rPr>
            </w:pPr>
            <w:r w:rsidRPr="00803E85">
              <w:rPr>
                <w:rFonts w:ascii="Arial" w:hAnsi="Arial" w:cs="Arial"/>
                <w:sz w:val="20"/>
                <w:szCs w:val="20"/>
              </w:rPr>
              <w:t>Nazwa programu operacyjnego</w:t>
            </w:r>
          </w:p>
        </w:tc>
        <w:tc>
          <w:tcPr>
            <w:tcW w:w="2909" w:type="pct"/>
            <w:shd w:val="clear" w:color="auto" w:fill="D9D9D9"/>
            <w:vAlign w:val="center"/>
          </w:tcPr>
          <w:p w:rsidR="00A402DF" w:rsidRPr="00803E85" w:rsidRDefault="00A402DF" w:rsidP="006D30D8">
            <w:pPr>
              <w:jc w:val="both"/>
              <w:rPr>
                <w:rFonts w:ascii="Arial" w:hAnsi="Arial" w:cs="Arial"/>
                <w:bCs/>
                <w:iCs/>
                <w:sz w:val="20"/>
                <w:szCs w:val="20"/>
              </w:rPr>
            </w:pPr>
            <w:r w:rsidRPr="00803E85">
              <w:rPr>
                <w:rFonts w:ascii="Arial" w:hAnsi="Arial" w:cs="Arial"/>
                <w:bCs/>
                <w:iCs/>
                <w:sz w:val="20"/>
                <w:szCs w:val="20"/>
              </w:rPr>
              <w:t xml:space="preserve">Regionalny Program Operacyjny Warmia </w:t>
            </w:r>
            <w:r w:rsidRPr="00803E85">
              <w:rPr>
                <w:rFonts w:ascii="Arial" w:hAnsi="Arial" w:cs="Arial"/>
                <w:bCs/>
                <w:iCs/>
                <w:sz w:val="20"/>
                <w:szCs w:val="20"/>
              </w:rPr>
              <w:br/>
              <w:t>i Mazury na lata 2007-2013</w:t>
            </w:r>
          </w:p>
        </w:tc>
      </w:tr>
      <w:tr w:rsidR="00A402DF" w:rsidRPr="00803E85">
        <w:trPr>
          <w:jc w:val="center"/>
        </w:trPr>
        <w:tc>
          <w:tcPr>
            <w:tcW w:w="268" w:type="pct"/>
            <w:shd w:val="clear" w:color="auto" w:fill="D9D9D9"/>
            <w:vAlign w:val="center"/>
          </w:tcPr>
          <w:p w:rsidR="00A402DF" w:rsidRPr="00803E85" w:rsidRDefault="00A402DF" w:rsidP="009041E4">
            <w:pPr>
              <w:numPr>
                <w:ilvl w:val="0"/>
                <w:numId w:val="24"/>
              </w:numPr>
              <w:ind w:left="0" w:firstLine="0"/>
              <w:jc w:val="both"/>
              <w:rPr>
                <w:rFonts w:ascii="Arial" w:hAnsi="Arial" w:cs="Arial"/>
                <w:sz w:val="20"/>
                <w:szCs w:val="20"/>
              </w:rPr>
            </w:pPr>
          </w:p>
        </w:tc>
        <w:tc>
          <w:tcPr>
            <w:tcW w:w="1823" w:type="pct"/>
            <w:gridSpan w:val="2"/>
            <w:shd w:val="clear" w:color="auto" w:fill="D9D9D9"/>
            <w:vAlign w:val="center"/>
          </w:tcPr>
          <w:p w:rsidR="00A402DF" w:rsidRPr="00803E85" w:rsidRDefault="00A402DF" w:rsidP="006D30D8">
            <w:pPr>
              <w:jc w:val="both"/>
              <w:rPr>
                <w:rFonts w:ascii="Arial" w:hAnsi="Arial" w:cs="Arial"/>
                <w:sz w:val="20"/>
                <w:szCs w:val="20"/>
              </w:rPr>
            </w:pPr>
            <w:r w:rsidRPr="00803E85">
              <w:rPr>
                <w:rFonts w:ascii="Arial" w:hAnsi="Arial" w:cs="Arial"/>
                <w:sz w:val="20"/>
                <w:szCs w:val="20"/>
              </w:rPr>
              <w:t>Numer i nazwa priorytetu</w:t>
            </w:r>
          </w:p>
        </w:tc>
        <w:tc>
          <w:tcPr>
            <w:tcW w:w="2909" w:type="pct"/>
            <w:shd w:val="clear" w:color="auto" w:fill="D9D9D9"/>
            <w:vAlign w:val="center"/>
          </w:tcPr>
          <w:p w:rsidR="00A402DF" w:rsidRPr="00803E85" w:rsidRDefault="00A402DF" w:rsidP="006D30D8">
            <w:pPr>
              <w:jc w:val="both"/>
              <w:rPr>
                <w:rFonts w:ascii="Arial" w:hAnsi="Arial" w:cs="Arial"/>
                <w:sz w:val="20"/>
                <w:szCs w:val="20"/>
              </w:rPr>
            </w:pPr>
            <w:r w:rsidRPr="00803E85">
              <w:rPr>
                <w:rFonts w:ascii="Arial" w:hAnsi="Arial" w:cs="Arial"/>
                <w:bCs/>
                <w:sz w:val="20"/>
                <w:szCs w:val="20"/>
              </w:rPr>
              <w:t>6. Środowisko przyrodnicze</w:t>
            </w:r>
          </w:p>
        </w:tc>
      </w:tr>
      <w:tr w:rsidR="00A402DF" w:rsidRPr="00803E85">
        <w:trPr>
          <w:jc w:val="center"/>
        </w:trPr>
        <w:tc>
          <w:tcPr>
            <w:tcW w:w="268" w:type="pct"/>
            <w:shd w:val="clear" w:color="auto" w:fill="D9D9D9"/>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823" w:type="pct"/>
            <w:gridSpan w:val="2"/>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Nazwa Funduszu finansującego priorytet</w:t>
            </w:r>
          </w:p>
        </w:tc>
        <w:tc>
          <w:tcPr>
            <w:tcW w:w="2909" w:type="pct"/>
            <w:shd w:val="clear" w:color="auto" w:fill="D9D9D9"/>
            <w:vAlign w:val="center"/>
          </w:tcPr>
          <w:p w:rsidR="00A402DF" w:rsidRPr="00803E85" w:rsidRDefault="00A402DF" w:rsidP="006D30D8">
            <w:pPr>
              <w:jc w:val="both"/>
              <w:rPr>
                <w:rFonts w:ascii="Arial" w:hAnsi="Arial" w:cs="Arial"/>
                <w:iCs/>
                <w:sz w:val="20"/>
                <w:szCs w:val="20"/>
              </w:rPr>
            </w:pPr>
            <w:r w:rsidRPr="00803E85">
              <w:rPr>
                <w:rFonts w:ascii="Arial" w:hAnsi="Arial" w:cs="Arial"/>
                <w:iCs/>
                <w:sz w:val="20"/>
                <w:szCs w:val="20"/>
              </w:rPr>
              <w:t>Europejski Fundusz Rozwoju Regionalnego</w:t>
            </w:r>
          </w:p>
        </w:tc>
      </w:tr>
      <w:tr w:rsidR="00A402DF" w:rsidRPr="00803E85">
        <w:trPr>
          <w:jc w:val="center"/>
        </w:trPr>
        <w:tc>
          <w:tcPr>
            <w:tcW w:w="268" w:type="pct"/>
            <w:shd w:val="clear" w:color="auto" w:fill="D9D9D9"/>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823" w:type="pct"/>
            <w:gridSpan w:val="2"/>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Instytucja Zarządzająca RPO</w:t>
            </w:r>
          </w:p>
        </w:tc>
        <w:tc>
          <w:tcPr>
            <w:tcW w:w="2909" w:type="pct"/>
            <w:shd w:val="clear" w:color="auto" w:fill="D9D9D9"/>
            <w:vAlign w:val="center"/>
          </w:tcPr>
          <w:p w:rsidR="00A402DF" w:rsidRPr="00803E85" w:rsidRDefault="00A402DF" w:rsidP="006D30D8">
            <w:pPr>
              <w:pStyle w:val="Footer"/>
              <w:tabs>
                <w:tab w:val="clear" w:pos="4536"/>
                <w:tab w:val="clear" w:pos="9072"/>
              </w:tabs>
              <w:autoSpaceDE w:val="0"/>
              <w:autoSpaceDN w:val="0"/>
              <w:adjustRightInd w:val="0"/>
              <w:jc w:val="both"/>
              <w:rPr>
                <w:rFonts w:ascii="Arial" w:hAnsi="Arial" w:cs="Arial"/>
                <w:sz w:val="20"/>
                <w:szCs w:val="20"/>
              </w:rPr>
            </w:pPr>
            <w:r w:rsidRPr="00803E85">
              <w:rPr>
                <w:rFonts w:ascii="Arial" w:hAnsi="Arial" w:cs="Arial"/>
                <w:iCs/>
                <w:sz w:val="20"/>
                <w:szCs w:val="20"/>
              </w:rPr>
              <w:t>Zarząd Województwa Warmińsko-Mazurskiego</w:t>
            </w:r>
          </w:p>
        </w:tc>
      </w:tr>
      <w:tr w:rsidR="00A402DF" w:rsidRPr="00803E85">
        <w:trPr>
          <w:jc w:val="center"/>
        </w:trPr>
        <w:tc>
          <w:tcPr>
            <w:tcW w:w="268" w:type="pct"/>
            <w:shd w:val="clear" w:color="auto" w:fill="D9D9D9"/>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823" w:type="pct"/>
            <w:gridSpan w:val="2"/>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Instytucja Pośrednicząca</w:t>
            </w:r>
          </w:p>
          <w:p w:rsidR="00A402DF" w:rsidRPr="00803E85" w:rsidRDefault="00A402DF" w:rsidP="006D30D8">
            <w:pPr>
              <w:jc w:val="both"/>
              <w:rPr>
                <w:rFonts w:ascii="Arial" w:hAnsi="Arial" w:cs="Arial"/>
                <w:bCs/>
                <w:sz w:val="20"/>
                <w:szCs w:val="20"/>
              </w:rPr>
            </w:pPr>
            <w:r w:rsidRPr="00803E85">
              <w:rPr>
                <w:rFonts w:ascii="Arial" w:hAnsi="Arial" w:cs="Arial"/>
                <w:bCs/>
                <w:sz w:val="20"/>
                <w:szCs w:val="20"/>
              </w:rPr>
              <w:t>(jeśli dotyczy)</w:t>
            </w:r>
          </w:p>
        </w:tc>
        <w:tc>
          <w:tcPr>
            <w:tcW w:w="2909" w:type="pct"/>
            <w:shd w:val="clear" w:color="auto" w:fill="D9D9D9"/>
            <w:vAlign w:val="center"/>
          </w:tcPr>
          <w:p w:rsidR="00A402DF" w:rsidRPr="00803E85" w:rsidRDefault="00A402DF" w:rsidP="006D30D8">
            <w:pPr>
              <w:jc w:val="both"/>
              <w:rPr>
                <w:rFonts w:ascii="Arial" w:hAnsi="Arial" w:cs="Arial"/>
                <w:sz w:val="20"/>
                <w:szCs w:val="20"/>
              </w:rPr>
            </w:pPr>
            <w:r w:rsidRPr="00803E85">
              <w:rPr>
                <w:rFonts w:ascii="Arial" w:hAnsi="Arial" w:cs="Arial"/>
                <w:iCs/>
                <w:sz w:val="20"/>
                <w:szCs w:val="20"/>
              </w:rPr>
              <w:t>Wojewódzki Fundusz Ochrony Środowiska i Gospodarki Wodnej w Olsztynie</w:t>
            </w:r>
          </w:p>
        </w:tc>
      </w:tr>
      <w:tr w:rsidR="00A402DF" w:rsidRPr="00803E85">
        <w:trPr>
          <w:jc w:val="center"/>
        </w:trPr>
        <w:tc>
          <w:tcPr>
            <w:tcW w:w="268" w:type="pct"/>
            <w:shd w:val="clear" w:color="auto" w:fill="D9D9D9"/>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823" w:type="pct"/>
            <w:gridSpan w:val="2"/>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Instytucja Wdrażająca</w:t>
            </w:r>
          </w:p>
          <w:p w:rsidR="00A402DF" w:rsidRPr="00803E85" w:rsidRDefault="00A402DF" w:rsidP="006D30D8">
            <w:pPr>
              <w:jc w:val="both"/>
              <w:rPr>
                <w:rFonts w:ascii="Arial" w:hAnsi="Arial" w:cs="Arial"/>
                <w:bCs/>
                <w:sz w:val="20"/>
                <w:szCs w:val="20"/>
              </w:rPr>
            </w:pPr>
            <w:r w:rsidRPr="00803E85">
              <w:rPr>
                <w:rFonts w:ascii="Arial" w:hAnsi="Arial" w:cs="Arial"/>
                <w:bCs/>
                <w:sz w:val="20"/>
                <w:szCs w:val="20"/>
              </w:rPr>
              <w:t>(Instytucja Pośrednicząca II stopnia) (jeśli dotyczy)</w:t>
            </w:r>
          </w:p>
        </w:tc>
        <w:tc>
          <w:tcPr>
            <w:tcW w:w="2909" w:type="pct"/>
            <w:shd w:val="clear" w:color="auto" w:fill="D9D9D9"/>
            <w:vAlign w:val="center"/>
          </w:tcPr>
          <w:p w:rsidR="00A402DF" w:rsidRPr="00803E85" w:rsidRDefault="00A402DF" w:rsidP="006D30D8">
            <w:pPr>
              <w:pStyle w:val="Footer"/>
              <w:tabs>
                <w:tab w:val="clear" w:pos="4536"/>
                <w:tab w:val="clear" w:pos="9072"/>
              </w:tabs>
              <w:jc w:val="both"/>
              <w:rPr>
                <w:rFonts w:ascii="Arial" w:hAnsi="Arial" w:cs="Arial"/>
                <w:i/>
                <w:iCs/>
                <w:sz w:val="20"/>
                <w:szCs w:val="20"/>
              </w:rPr>
            </w:pPr>
            <w:r w:rsidRPr="00803E85">
              <w:rPr>
                <w:rFonts w:ascii="Arial" w:hAnsi="Arial" w:cs="Arial"/>
                <w:i/>
                <w:iCs/>
                <w:sz w:val="20"/>
                <w:szCs w:val="20"/>
              </w:rPr>
              <w:t xml:space="preserve">nie dotyczy </w:t>
            </w:r>
          </w:p>
        </w:tc>
      </w:tr>
      <w:tr w:rsidR="00A402DF" w:rsidRPr="00803E85">
        <w:trPr>
          <w:jc w:val="center"/>
        </w:trPr>
        <w:tc>
          <w:tcPr>
            <w:tcW w:w="268" w:type="pct"/>
            <w:shd w:val="clear" w:color="auto" w:fill="D9D9D9"/>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823" w:type="pct"/>
            <w:gridSpan w:val="2"/>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Instytucja Certyfikująca</w:t>
            </w:r>
          </w:p>
        </w:tc>
        <w:tc>
          <w:tcPr>
            <w:tcW w:w="2909" w:type="pct"/>
            <w:shd w:val="clear" w:color="auto" w:fill="D9D9D9"/>
            <w:vAlign w:val="center"/>
          </w:tcPr>
          <w:p w:rsidR="00A402DF" w:rsidRPr="00803E85" w:rsidRDefault="00A402DF" w:rsidP="006D30D8">
            <w:pPr>
              <w:autoSpaceDE w:val="0"/>
              <w:autoSpaceDN w:val="0"/>
              <w:adjustRightInd w:val="0"/>
              <w:jc w:val="both"/>
              <w:rPr>
                <w:rFonts w:ascii="Arial" w:hAnsi="Arial" w:cs="Arial"/>
                <w:sz w:val="20"/>
                <w:szCs w:val="20"/>
              </w:rPr>
            </w:pPr>
            <w:r w:rsidRPr="00803E85">
              <w:rPr>
                <w:rFonts w:ascii="Arial" w:hAnsi="Arial" w:cs="Arial"/>
                <w:sz w:val="20"/>
                <w:szCs w:val="20"/>
              </w:rPr>
              <w:t>Ministerstwo Rozwoju Regionalnego / Departament Instytucji Certyfikującej</w:t>
            </w:r>
          </w:p>
        </w:tc>
      </w:tr>
      <w:tr w:rsidR="00A402DF" w:rsidRPr="00803E85">
        <w:trPr>
          <w:jc w:val="center"/>
        </w:trPr>
        <w:tc>
          <w:tcPr>
            <w:tcW w:w="268" w:type="pct"/>
            <w:shd w:val="clear" w:color="auto" w:fill="D9D9D9"/>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823" w:type="pct"/>
            <w:gridSpan w:val="2"/>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Instytucja pośrednicząca w certyfikacji (jeśli dotyczy)</w:t>
            </w:r>
          </w:p>
        </w:tc>
        <w:tc>
          <w:tcPr>
            <w:tcW w:w="2909" w:type="pct"/>
            <w:shd w:val="clear" w:color="auto" w:fill="D9D9D9"/>
            <w:vAlign w:val="center"/>
          </w:tcPr>
          <w:p w:rsidR="00A402DF" w:rsidRPr="00803E85" w:rsidRDefault="00A402DF" w:rsidP="006D30D8">
            <w:pPr>
              <w:jc w:val="both"/>
              <w:rPr>
                <w:rFonts w:ascii="Arial" w:hAnsi="Arial" w:cs="Arial"/>
                <w:sz w:val="20"/>
                <w:szCs w:val="20"/>
              </w:rPr>
            </w:pPr>
            <w:r w:rsidRPr="00803E85">
              <w:rPr>
                <w:rFonts w:ascii="Arial" w:hAnsi="Arial" w:cs="Arial"/>
                <w:iCs/>
                <w:sz w:val="20"/>
                <w:szCs w:val="20"/>
              </w:rPr>
              <w:t>Warmińsko-Mazurski Urząd Wojewódzki</w:t>
            </w:r>
          </w:p>
        </w:tc>
      </w:tr>
      <w:tr w:rsidR="00A402DF" w:rsidRPr="00803E85">
        <w:trPr>
          <w:jc w:val="center"/>
        </w:trPr>
        <w:tc>
          <w:tcPr>
            <w:tcW w:w="268" w:type="pct"/>
            <w:shd w:val="clear" w:color="auto" w:fill="D9D9D9"/>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823" w:type="pct"/>
            <w:gridSpan w:val="2"/>
            <w:shd w:val="clear" w:color="auto" w:fill="D9D9D9"/>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Instytucja odpowiedzialna za otrzymywanie płatności dokonywanych przez KE</w:t>
            </w:r>
          </w:p>
        </w:tc>
        <w:tc>
          <w:tcPr>
            <w:tcW w:w="2909" w:type="pct"/>
            <w:shd w:val="clear" w:color="auto" w:fill="D9D9D9"/>
            <w:vAlign w:val="center"/>
          </w:tcPr>
          <w:p w:rsidR="00A402DF" w:rsidRPr="00803E85" w:rsidRDefault="00A402DF" w:rsidP="006D30D8">
            <w:pPr>
              <w:jc w:val="both"/>
              <w:rPr>
                <w:rFonts w:ascii="Arial" w:hAnsi="Arial" w:cs="Arial"/>
                <w:iCs/>
                <w:sz w:val="20"/>
                <w:szCs w:val="20"/>
              </w:rPr>
            </w:pPr>
            <w:r w:rsidRPr="00803E85">
              <w:rPr>
                <w:rFonts w:ascii="Arial" w:hAnsi="Arial" w:cs="Arial"/>
                <w:iCs/>
                <w:sz w:val="20"/>
                <w:szCs w:val="20"/>
              </w:rPr>
              <w:t>Ministerstwo Finansów</w:t>
            </w:r>
          </w:p>
        </w:tc>
      </w:tr>
      <w:tr w:rsidR="00A402DF" w:rsidRPr="00803E85">
        <w:trPr>
          <w:jc w:val="center"/>
        </w:trPr>
        <w:tc>
          <w:tcPr>
            <w:tcW w:w="268" w:type="pct"/>
            <w:shd w:val="clear" w:color="auto" w:fill="D9D9D9"/>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823" w:type="pct"/>
            <w:gridSpan w:val="2"/>
            <w:shd w:val="clear" w:color="auto" w:fill="D9D9D9"/>
            <w:vAlign w:val="center"/>
          </w:tcPr>
          <w:p w:rsidR="00A402DF" w:rsidRPr="00803E85" w:rsidRDefault="00A402DF" w:rsidP="000C27EC">
            <w:pPr>
              <w:jc w:val="both"/>
              <w:rPr>
                <w:rFonts w:ascii="Arial" w:hAnsi="Arial" w:cs="Arial"/>
                <w:bCs/>
                <w:sz w:val="20"/>
                <w:szCs w:val="20"/>
              </w:rPr>
            </w:pPr>
            <w:r w:rsidRPr="00803E85">
              <w:rPr>
                <w:rFonts w:ascii="Arial" w:hAnsi="Arial" w:cs="Arial"/>
                <w:bCs/>
                <w:sz w:val="20"/>
                <w:szCs w:val="20"/>
              </w:rPr>
              <w:t xml:space="preserve">Instytucja odpowiedzialna za </w:t>
            </w:r>
            <w:r>
              <w:rPr>
                <w:rFonts w:ascii="Arial" w:hAnsi="Arial" w:cs="Arial"/>
                <w:bCs/>
                <w:sz w:val="20"/>
                <w:szCs w:val="20"/>
              </w:rPr>
              <w:t>przekazywanie dofinansowania</w:t>
            </w:r>
            <w:r w:rsidRPr="00803E85">
              <w:rPr>
                <w:rFonts w:ascii="Arial" w:hAnsi="Arial" w:cs="Arial"/>
                <w:bCs/>
                <w:sz w:val="20"/>
                <w:szCs w:val="20"/>
              </w:rPr>
              <w:t xml:space="preserve"> na rzecz beneficjentów (jeśli dotyczy)</w:t>
            </w:r>
          </w:p>
        </w:tc>
        <w:tc>
          <w:tcPr>
            <w:tcW w:w="2909" w:type="pct"/>
            <w:shd w:val="clear" w:color="auto" w:fill="D9D9D9"/>
            <w:vAlign w:val="center"/>
          </w:tcPr>
          <w:p w:rsidR="00A402DF" w:rsidRPr="00803E85" w:rsidRDefault="00A402DF" w:rsidP="000C27EC">
            <w:pPr>
              <w:pStyle w:val="Footer"/>
              <w:tabs>
                <w:tab w:val="clear" w:pos="4536"/>
                <w:tab w:val="clear" w:pos="9072"/>
              </w:tabs>
              <w:autoSpaceDE w:val="0"/>
              <w:autoSpaceDN w:val="0"/>
              <w:adjustRightInd w:val="0"/>
              <w:jc w:val="both"/>
              <w:rPr>
                <w:rFonts w:ascii="Arial" w:hAnsi="Arial" w:cs="Arial"/>
                <w:iCs/>
                <w:sz w:val="20"/>
                <w:szCs w:val="20"/>
              </w:rPr>
            </w:pPr>
            <w:r>
              <w:rPr>
                <w:rFonts w:ascii="Arial" w:hAnsi="Arial" w:cs="Arial"/>
                <w:iCs/>
                <w:sz w:val="20"/>
                <w:szCs w:val="20"/>
              </w:rPr>
              <w:t xml:space="preserve">Bank Gospodarstwa Krajowego i/lub </w:t>
            </w:r>
            <w:r w:rsidRPr="00803E85">
              <w:rPr>
                <w:rFonts w:ascii="Arial" w:hAnsi="Arial" w:cs="Arial"/>
                <w:iCs/>
                <w:sz w:val="20"/>
                <w:szCs w:val="20"/>
              </w:rPr>
              <w:t>Wojewódzki Fundusz Ochrony Środowiska i  Gospodarki Wodnej w Olsztynie</w:t>
            </w:r>
            <w:r>
              <w:rPr>
                <w:rFonts w:ascii="Arial" w:hAnsi="Arial" w:cs="Arial"/>
                <w:iCs/>
                <w:sz w:val="20"/>
                <w:szCs w:val="20"/>
              </w:rPr>
              <w:t xml:space="preserve"> (jeśli dotyczy)</w:t>
            </w:r>
          </w:p>
        </w:tc>
      </w:tr>
      <w:tr w:rsidR="00A402DF" w:rsidRPr="00803E85">
        <w:trPr>
          <w:jc w:val="center"/>
        </w:trPr>
        <w:tc>
          <w:tcPr>
            <w:tcW w:w="268" w:type="pct"/>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82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Numer i nazwa działania / poddziałania</w:t>
            </w:r>
          </w:p>
        </w:tc>
        <w:tc>
          <w:tcPr>
            <w:tcW w:w="2909" w:type="pct"/>
            <w:vAlign w:val="center"/>
          </w:tcPr>
          <w:p w:rsidR="00A402DF" w:rsidRPr="00803E85" w:rsidRDefault="00A402DF" w:rsidP="006D30D8">
            <w:pPr>
              <w:jc w:val="both"/>
              <w:rPr>
                <w:rFonts w:ascii="Arial" w:hAnsi="Arial" w:cs="Arial"/>
                <w:sz w:val="20"/>
                <w:szCs w:val="20"/>
              </w:rPr>
            </w:pPr>
            <w:r w:rsidRPr="00803E85">
              <w:rPr>
                <w:rFonts w:ascii="Arial" w:hAnsi="Arial" w:cs="Arial"/>
                <w:sz w:val="20"/>
                <w:szCs w:val="20"/>
              </w:rPr>
              <w:t xml:space="preserve">6.2 Ochrona środowiska przed zanieczyszczeniami </w:t>
            </w:r>
            <w:r w:rsidRPr="00803E85">
              <w:rPr>
                <w:rFonts w:ascii="Arial" w:hAnsi="Arial" w:cs="Arial"/>
                <w:sz w:val="20"/>
                <w:szCs w:val="20"/>
              </w:rPr>
              <w:br/>
              <w:t>i zniszczeniami</w:t>
            </w:r>
          </w:p>
          <w:p w:rsidR="00A402DF" w:rsidRPr="00803E85" w:rsidRDefault="00A402DF" w:rsidP="006D30D8">
            <w:pPr>
              <w:jc w:val="both"/>
              <w:rPr>
                <w:rFonts w:ascii="Arial" w:hAnsi="Arial" w:cs="Arial"/>
                <w:sz w:val="20"/>
                <w:szCs w:val="20"/>
              </w:rPr>
            </w:pPr>
            <w:r w:rsidRPr="00803E85">
              <w:rPr>
                <w:rFonts w:ascii="Arial" w:hAnsi="Arial" w:cs="Arial"/>
                <w:sz w:val="20"/>
                <w:szCs w:val="20"/>
              </w:rPr>
              <w:t>6.2.1 Wykorzystanie odnawialnych źródeł energii</w:t>
            </w:r>
          </w:p>
        </w:tc>
      </w:tr>
      <w:tr w:rsidR="00A402DF" w:rsidRPr="00803E85">
        <w:trPr>
          <w:jc w:val="center"/>
        </w:trPr>
        <w:tc>
          <w:tcPr>
            <w:tcW w:w="268" w:type="pct"/>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82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Cel i uzasadnienie działania / poddziałania</w:t>
            </w:r>
          </w:p>
        </w:tc>
        <w:tc>
          <w:tcPr>
            <w:tcW w:w="2909" w:type="pct"/>
            <w:vAlign w:val="center"/>
          </w:tcPr>
          <w:p w:rsidR="00A402DF" w:rsidRPr="00803E85" w:rsidRDefault="00A402DF" w:rsidP="006D30D8">
            <w:pPr>
              <w:jc w:val="both"/>
              <w:rPr>
                <w:rFonts w:ascii="Arial" w:hAnsi="Arial" w:cs="Arial"/>
                <w:sz w:val="20"/>
                <w:szCs w:val="20"/>
                <w:u w:val="single"/>
              </w:rPr>
            </w:pPr>
            <w:r w:rsidRPr="00803E85">
              <w:rPr>
                <w:rFonts w:ascii="Arial" w:hAnsi="Arial" w:cs="Arial"/>
                <w:sz w:val="20"/>
                <w:szCs w:val="20"/>
                <w:u w:val="single"/>
              </w:rPr>
              <w:t>Cel poddziałania:</w:t>
            </w:r>
          </w:p>
          <w:p w:rsidR="00A402DF" w:rsidRPr="00803E85" w:rsidRDefault="00A402DF" w:rsidP="006D30D8">
            <w:pPr>
              <w:jc w:val="both"/>
              <w:rPr>
                <w:rFonts w:ascii="Arial" w:hAnsi="Arial" w:cs="Arial"/>
                <w:sz w:val="20"/>
                <w:szCs w:val="20"/>
              </w:rPr>
            </w:pPr>
            <w:r w:rsidRPr="00803E85">
              <w:rPr>
                <w:rFonts w:ascii="Arial" w:hAnsi="Arial" w:cs="Arial"/>
                <w:sz w:val="20"/>
                <w:szCs w:val="20"/>
              </w:rPr>
              <w:t>Celem poddziałania jest ochrona przed zanieczyszczeniami powietrza poprzez realizację projektów dotyczących odnawialnych źródeł energii.</w:t>
            </w:r>
          </w:p>
          <w:p w:rsidR="00A402DF" w:rsidRPr="00803E85" w:rsidRDefault="00A402DF" w:rsidP="006D30D8">
            <w:pPr>
              <w:jc w:val="both"/>
              <w:rPr>
                <w:rFonts w:ascii="Arial" w:hAnsi="Arial" w:cs="Arial"/>
                <w:sz w:val="20"/>
                <w:szCs w:val="20"/>
                <w:u w:val="single"/>
              </w:rPr>
            </w:pPr>
            <w:r w:rsidRPr="00803E85">
              <w:rPr>
                <w:rFonts w:ascii="Arial" w:hAnsi="Arial" w:cs="Arial"/>
                <w:sz w:val="20"/>
                <w:szCs w:val="20"/>
                <w:u w:val="single"/>
              </w:rPr>
              <w:t>Uzasadnienie realizacji poddziałania:</w:t>
            </w:r>
          </w:p>
          <w:p w:rsidR="00A402DF" w:rsidRPr="00803E85" w:rsidRDefault="00A402DF" w:rsidP="00B64116">
            <w:pPr>
              <w:jc w:val="both"/>
              <w:rPr>
                <w:rFonts w:ascii="Arial" w:hAnsi="Arial" w:cs="Arial"/>
                <w:sz w:val="20"/>
                <w:szCs w:val="20"/>
              </w:rPr>
            </w:pPr>
            <w:r w:rsidRPr="00803E85">
              <w:rPr>
                <w:rFonts w:ascii="Arial" w:hAnsi="Arial" w:cs="Arial"/>
                <w:sz w:val="20"/>
                <w:szCs w:val="20"/>
              </w:rPr>
              <w:t>Realizacja poddziałania pozwoli na zwiększenie udziału energii odnawialnej w bilansie energetycznym Regionu</w:t>
            </w:r>
            <w:r>
              <w:rPr>
                <w:rFonts w:ascii="Arial" w:hAnsi="Arial" w:cs="Arial"/>
                <w:sz w:val="20"/>
                <w:szCs w:val="20"/>
              </w:rPr>
              <w:br/>
            </w:r>
            <w:r w:rsidRPr="00803E85">
              <w:rPr>
                <w:rFonts w:ascii="Arial" w:hAnsi="Arial" w:cs="Arial"/>
                <w:sz w:val="20"/>
                <w:szCs w:val="20"/>
              </w:rPr>
              <w:t xml:space="preserve"> i kraju. Wpłynie to na ograniczenie emisji szkodliwych gazów i pyłów do atmosfery oraz dzięki wykorzystaniu lokalnych źródeł energii odnawialnej zwiększy konkurencyjność województwa. Powyższe założenia realizowane będą poprzez wykorzystanie energii słonecznej,</w:t>
            </w:r>
            <w:r>
              <w:rPr>
                <w:rFonts w:ascii="Arial" w:hAnsi="Arial" w:cs="Arial"/>
                <w:sz w:val="20"/>
                <w:szCs w:val="20"/>
              </w:rPr>
              <w:t xml:space="preserve"> </w:t>
            </w:r>
            <w:r w:rsidRPr="00803E85">
              <w:rPr>
                <w:rFonts w:ascii="Arial" w:hAnsi="Arial" w:cs="Arial"/>
                <w:sz w:val="20"/>
                <w:szCs w:val="20"/>
              </w:rPr>
              <w:t>energii pochodzącej z biogazu, biomasy</w:t>
            </w:r>
            <w:r>
              <w:rPr>
                <w:rFonts w:ascii="Arial" w:hAnsi="Arial" w:cs="Arial"/>
                <w:sz w:val="20"/>
                <w:szCs w:val="20"/>
              </w:rPr>
              <w:br/>
            </w:r>
            <w:r w:rsidRPr="00803E85">
              <w:rPr>
                <w:rFonts w:ascii="Arial" w:hAnsi="Arial" w:cs="Arial"/>
                <w:sz w:val="20"/>
                <w:szCs w:val="20"/>
              </w:rPr>
              <w:t xml:space="preserve"> i źródeł geotermalnych.</w:t>
            </w:r>
          </w:p>
        </w:tc>
      </w:tr>
      <w:tr w:rsidR="00A402DF" w:rsidRPr="00803E85">
        <w:trPr>
          <w:jc w:val="center"/>
        </w:trPr>
        <w:tc>
          <w:tcPr>
            <w:tcW w:w="268" w:type="pct"/>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82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Komplementarność z innymi działaniami i priorytetami</w:t>
            </w:r>
          </w:p>
        </w:tc>
        <w:tc>
          <w:tcPr>
            <w:tcW w:w="2909" w:type="pct"/>
            <w:vAlign w:val="center"/>
          </w:tcPr>
          <w:p w:rsidR="00A402DF" w:rsidRPr="00803E85" w:rsidRDefault="00A402DF" w:rsidP="006D30D8">
            <w:pPr>
              <w:jc w:val="both"/>
              <w:rPr>
                <w:rFonts w:ascii="Arial" w:hAnsi="Arial" w:cs="Arial"/>
                <w:sz w:val="20"/>
                <w:szCs w:val="20"/>
              </w:rPr>
            </w:pPr>
            <w:r w:rsidRPr="00803E85">
              <w:rPr>
                <w:rFonts w:ascii="Arial" w:hAnsi="Arial" w:cs="Arial"/>
                <w:sz w:val="20"/>
                <w:szCs w:val="20"/>
              </w:rPr>
              <w:t>Komplementarność z innymi programami operacyjnymi:</w:t>
            </w:r>
          </w:p>
          <w:p w:rsidR="00A402DF" w:rsidRPr="00803E85" w:rsidRDefault="00A402DF" w:rsidP="00F04B56">
            <w:pPr>
              <w:numPr>
                <w:ilvl w:val="0"/>
                <w:numId w:val="13"/>
              </w:numPr>
              <w:jc w:val="both"/>
              <w:rPr>
                <w:rFonts w:ascii="Arial" w:hAnsi="Arial" w:cs="Arial"/>
                <w:sz w:val="20"/>
                <w:szCs w:val="20"/>
              </w:rPr>
            </w:pPr>
            <w:r w:rsidRPr="00803E85">
              <w:rPr>
                <w:rFonts w:ascii="Arial" w:hAnsi="Arial" w:cs="Arial"/>
                <w:sz w:val="20"/>
                <w:szCs w:val="20"/>
              </w:rPr>
              <w:t xml:space="preserve">PO Infrastruktura i Środowisko (w szczególności Priorytet I – </w:t>
            </w:r>
            <w:r w:rsidRPr="00803E85">
              <w:rPr>
                <w:rFonts w:ascii="Arial" w:hAnsi="Arial" w:cs="Arial"/>
                <w:i/>
                <w:sz w:val="20"/>
                <w:szCs w:val="20"/>
              </w:rPr>
              <w:t>Gospodarka wodno-ściekowa</w:t>
            </w:r>
            <w:r w:rsidRPr="00803E85">
              <w:rPr>
                <w:rFonts w:ascii="Arial" w:hAnsi="Arial" w:cs="Arial"/>
                <w:sz w:val="20"/>
                <w:szCs w:val="20"/>
              </w:rPr>
              <w:t xml:space="preserve">, Priorytet II – </w:t>
            </w:r>
            <w:r w:rsidRPr="00803E85">
              <w:rPr>
                <w:rFonts w:ascii="Arial" w:hAnsi="Arial" w:cs="Arial"/>
                <w:i/>
                <w:sz w:val="20"/>
                <w:szCs w:val="20"/>
              </w:rPr>
              <w:t>Gospodarka odpadami i ochrona powierzchni ziemi</w:t>
            </w:r>
            <w:r w:rsidRPr="00803E85">
              <w:rPr>
                <w:rFonts w:ascii="Arial" w:hAnsi="Arial" w:cs="Arial"/>
                <w:sz w:val="20"/>
                <w:szCs w:val="20"/>
              </w:rPr>
              <w:t xml:space="preserve">, Priorytet III – </w:t>
            </w:r>
            <w:r w:rsidRPr="00803E85">
              <w:rPr>
                <w:rFonts w:ascii="Arial" w:hAnsi="Arial" w:cs="Arial"/>
                <w:i/>
                <w:sz w:val="20"/>
                <w:szCs w:val="20"/>
              </w:rPr>
              <w:t>Zarządzanie zasobami i przeciwdziałanie zagrożeniom środowiska</w:t>
            </w:r>
            <w:r w:rsidRPr="00803E85">
              <w:rPr>
                <w:rFonts w:ascii="Arial" w:hAnsi="Arial" w:cs="Arial"/>
                <w:sz w:val="20"/>
                <w:szCs w:val="20"/>
              </w:rPr>
              <w:t xml:space="preserve">, Priorytet IV – </w:t>
            </w:r>
            <w:r w:rsidRPr="00803E85">
              <w:rPr>
                <w:rFonts w:ascii="Arial" w:hAnsi="Arial" w:cs="Arial"/>
                <w:i/>
                <w:sz w:val="20"/>
                <w:szCs w:val="20"/>
              </w:rPr>
              <w:t>Przedsięwzięcia dostosowujące przedsiębiorstwa do wymogów ochrony środowiska</w:t>
            </w:r>
            <w:r w:rsidRPr="00803E85">
              <w:rPr>
                <w:rFonts w:ascii="Arial" w:hAnsi="Arial" w:cs="Arial"/>
                <w:sz w:val="20"/>
                <w:szCs w:val="20"/>
              </w:rPr>
              <w:t xml:space="preserve">, Priorytet IX – </w:t>
            </w:r>
            <w:r w:rsidRPr="00803E85">
              <w:rPr>
                <w:rFonts w:ascii="Arial" w:hAnsi="Arial" w:cs="Arial"/>
                <w:i/>
                <w:sz w:val="20"/>
                <w:szCs w:val="20"/>
              </w:rPr>
              <w:t>Infrastruktura energetyczna przyjazna środowisku i efektywność energetyczna</w:t>
            </w:r>
            <w:r w:rsidRPr="00803E85">
              <w:rPr>
                <w:rFonts w:ascii="Arial" w:hAnsi="Arial" w:cs="Arial"/>
                <w:sz w:val="20"/>
                <w:szCs w:val="20"/>
              </w:rPr>
              <w:t>.</w:t>
            </w:r>
          </w:p>
          <w:p w:rsidR="00A402DF" w:rsidRPr="00803E85" w:rsidRDefault="00A402DF" w:rsidP="00F04B56">
            <w:pPr>
              <w:numPr>
                <w:ilvl w:val="0"/>
                <w:numId w:val="13"/>
              </w:numPr>
              <w:jc w:val="both"/>
              <w:rPr>
                <w:rFonts w:ascii="Arial" w:hAnsi="Arial" w:cs="Arial"/>
                <w:sz w:val="20"/>
                <w:szCs w:val="20"/>
              </w:rPr>
            </w:pPr>
            <w:r w:rsidRPr="00803E85">
              <w:rPr>
                <w:rFonts w:ascii="Arial" w:hAnsi="Arial" w:cs="Arial"/>
                <w:sz w:val="20"/>
                <w:szCs w:val="20"/>
              </w:rPr>
              <w:t xml:space="preserve">PO Innowacyjna Gospodarka (w szczególności oś priorytetowa nr 4 </w:t>
            </w:r>
            <w:r w:rsidRPr="00803E85">
              <w:rPr>
                <w:rFonts w:ascii="Arial" w:hAnsi="Arial" w:cs="Arial"/>
                <w:i/>
                <w:sz w:val="20"/>
                <w:szCs w:val="20"/>
              </w:rPr>
              <w:t>Inwestycje w innowacyjne przedsięwzięcia</w:t>
            </w:r>
            <w:r w:rsidRPr="00803E85">
              <w:rPr>
                <w:rFonts w:ascii="Arial" w:hAnsi="Arial" w:cs="Arial"/>
                <w:sz w:val="20"/>
                <w:szCs w:val="20"/>
              </w:rPr>
              <w:t>.)</w:t>
            </w:r>
          </w:p>
          <w:p w:rsidR="00A402DF" w:rsidRPr="00803E85" w:rsidRDefault="00A402DF" w:rsidP="00F04B56">
            <w:pPr>
              <w:numPr>
                <w:ilvl w:val="0"/>
                <w:numId w:val="13"/>
              </w:numPr>
              <w:jc w:val="both"/>
              <w:rPr>
                <w:rFonts w:ascii="Arial" w:hAnsi="Arial" w:cs="Arial"/>
                <w:sz w:val="20"/>
                <w:szCs w:val="20"/>
              </w:rPr>
            </w:pPr>
            <w:r w:rsidRPr="00803E85">
              <w:rPr>
                <w:rFonts w:ascii="Arial" w:hAnsi="Arial" w:cs="Arial"/>
                <w:sz w:val="20"/>
                <w:szCs w:val="20"/>
              </w:rPr>
              <w:t xml:space="preserve">PROW (w szczególności oś priorytetowa nr 1 – </w:t>
            </w:r>
            <w:r w:rsidRPr="00803E85">
              <w:rPr>
                <w:rFonts w:ascii="Arial" w:hAnsi="Arial" w:cs="Arial"/>
                <w:i/>
                <w:sz w:val="20"/>
                <w:szCs w:val="20"/>
              </w:rPr>
              <w:t>Poprawa konkurencyjności sektora rolnego i leśnego</w:t>
            </w:r>
            <w:r w:rsidRPr="00803E85">
              <w:rPr>
                <w:rFonts w:ascii="Arial" w:hAnsi="Arial" w:cs="Arial"/>
                <w:sz w:val="20"/>
                <w:szCs w:val="20"/>
              </w:rPr>
              <w:t xml:space="preserve">, oś priorytetowa nr 2 – </w:t>
            </w:r>
            <w:r w:rsidRPr="00803E85">
              <w:rPr>
                <w:rFonts w:ascii="Arial" w:hAnsi="Arial" w:cs="Arial"/>
                <w:i/>
                <w:sz w:val="20"/>
                <w:szCs w:val="20"/>
              </w:rPr>
              <w:t>Poprawa środowiska naturalnego i obszarów wiejskich</w:t>
            </w:r>
            <w:r w:rsidRPr="00803E85">
              <w:rPr>
                <w:rFonts w:ascii="Arial" w:hAnsi="Arial" w:cs="Arial"/>
                <w:sz w:val="20"/>
                <w:szCs w:val="20"/>
              </w:rPr>
              <w:t xml:space="preserve">, oś priorytetowa nr 3 – </w:t>
            </w:r>
            <w:r w:rsidRPr="00803E85">
              <w:rPr>
                <w:rFonts w:ascii="Arial" w:hAnsi="Arial" w:cs="Arial"/>
                <w:i/>
                <w:sz w:val="20"/>
                <w:szCs w:val="20"/>
              </w:rPr>
              <w:t xml:space="preserve">Jakość życia na obszarach wiejskich  </w:t>
            </w:r>
            <w:r>
              <w:rPr>
                <w:rFonts w:ascii="Arial" w:hAnsi="Arial" w:cs="Arial"/>
                <w:i/>
                <w:sz w:val="20"/>
                <w:szCs w:val="20"/>
              </w:rPr>
              <w:br/>
            </w:r>
            <w:r w:rsidRPr="00803E85">
              <w:rPr>
                <w:rFonts w:ascii="Arial" w:hAnsi="Arial" w:cs="Arial"/>
                <w:i/>
                <w:sz w:val="20"/>
                <w:szCs w:val="20"/>
              </w:rPr>
              <w:t>i zróżnicowanie gospodarki wiejskiej</w:t>
            </w:r>
            <w:r w:rsidRPr="00803E85">
              <w:rPr>
                <w:rFonts w:ascii="Arial" w:hAnsi="Arial" w:cs="Arial"/>
                <w:sz w:val="20"/>
                <w:szCs w:val="20"/>
              </w:rPr>
              <w:t xml:space="preserve">, oś priorytetowa nr 4 - </w:t>
            </w:r>
            <w:r w:rsidRPr="00803E85">
              <w:rPr>
                <w:rFonts w:ascii="Arial" w:hAnsi="Arial" w:cs="Arial"/>
                <w:i/>
                <w:sz w:val="20"/>
                <w:szCs w:val="20"/>
              </w:rPr>
              <w:t>Leader</w:t>
            </w:r>
            <w:r w:rsidRPr="00803E85">
              <w:rPr>
                <w:rFonts w:ascii="Arial" w:hAnsi="Arial" w:cs="Arial"/>
                <w:sz w:val="20"/>
                <w:szCs w:val="20"/>
              </w:rPr>
              <w:t>.)</w:t>
            </w:r>
          </w:p>
        </w:tc>
      </w:tr>
      <w:tr w:rsidR="00A402DF" w:rsidRPr="00803E85">
        <w:trPr>
          <w:jc w:val="center"/>
        </w:trPr>
        <w:tc>
          <w:tcPr>
            <w:tcW w:w="268" w:type="pct"/>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823" w:type="pct"/>
            <w:gridSpan w:val="2"/>
            <w:vAlign w:val="center"/>
          </w:tcPr>
          <w:p w:rsidR="00A402DF" w:rsidRPr="00803E85" w:rsidRDefault="00A402DF" w:rsidP="003B1B37">
            <w:pPr>
              <w:jc w:val="both"/>
              <w:rPr>
                <w:rFonts w:ascii="Arial" w:hAnsi="Arial" w:cs="Arial"/>
                <w:bCs/>
                <w:sz w:val="20"/>
                <w:szCs w:val="20"/>
              </w:rPr>
            </w:pPr>
            <w:r w:rsidRPr="00803E85">
              <w:rPr>
                <w:rFonts w:ascii="Arial" w:hAnsi="Arial" w:cs="Arial"/>
                <w:bCs/>
                <w:sz w:val="20"/>
                <w:szCs w:val="20"/>
              </w:rPr>
              <w:t>Rodzaje projektów</w:t>
            </w:r>
          </w:p>
        </w:tc>
        <w:tc>
          <w:tcPr>
            <w:tcW w:w="2909" w:type="pct"/>
            <w:vAlign w:val="center"/>
          </w:tcPr>
          <w:p w:rsidR="00A402DF" w:rsidRPr="00803E85" w:rsidRDefault="00A402DF" w:rsidP="00F04B56">
            <w:pPr>
              <w:numPr>
                <w:ilvl w:val="1"/>
                <w:numId w:val="13"/>
              </w:numPr>
              <w:tabs>
                <w:tab w:val="clear" w:pos="1080"/>
                <w:tab w:val="num" w:pos="290"/>
              </w:tabs>
              <w:autoSpaceDE w:val="0"/>
              <w:autoSpaceDN w:val="0"/>
              <w:adjustRightInd w:val="0"/>
              <w:ind w:left="290" w:hanging="240"/>
              <w:jc w:val="both"/>
              <w:rPr>
                <w:rFonts w:ascii="Arial" w:hAnsi="Arial" w:cs="Arial"/>
                <w:sz w:val="20"/>
                <w:szCs w:val="20"/>
              </w:rPr>
            </w:pPr>
            <w:r w:rsidRPr="00803E85">
              <w:rPr>
                <w:rFonts w:ascii="Arial" w:hAnsi="Arial" w:cs="Arial"/>
                <w:sz w:val="20"/>
                <w:szCs w:val="20"/>
              </w:rPr>
              <w:t xml:space="preserve">Inwestycje w infrastrukturę wytwarzania, magazynowania i przesyłu energii odnawialnej, np.: </w:t>
            </w:r>
          </w:p>
          <w:p w:rsidR="00A402DF" w:rsidRPr="00803E85" w:rsidRDefault="00A402DF" w:rsidP="009041E4">
            <w:pPr>
              <w:numPr>
                <w:ilvl w:val="0"/>
                <w:numId w:val="41"/>
              </w:numPr>
              <w:autoSpaceDE w:val="0"/>
              <w:autoSpaceDN w:val="0"/>
              <w:adjustRightInd w:val="0"/>
              <w:ind w:left="687"/>
              <w:jc w:val="both"/>
              <w:rPr>
                <w:rFonts w:ascii="Arial" w:hAnsi="Arial" w:cs="Arial"/>
                <w:sz w:val="20"/>
                <w:szCs w:val="20"/>
              </w:rPr>
            </w:pPr>
            <w:r w:rsidRPr="00803E85">
              <w:rPr>
                <w:rFonts w:ascii="Arial" w:hAnsi="Arial" w:cs="Arial"/>
                <w:sz w:val="20"/>
                <w:szCs w:val="20"/>
              </w:rPr>
              <w:t xml:space="preserve">budowa lub modernizacja jednostek wytwarzania energii elektrycznej i ciepła w skojarzeniu, zgodnie z wymogami dla wysokosprawnej kogeneracji określonymi w dyrektywie 2004/8/WE </w:t>
            </w:r>
            <w:r>
              <w:rPr>
                <w:rFonts w:ascii="Arial" w:hAnsi="Arial" w:cs="Arial"/>
                <w:sz w:val="20"/>
                <w:szCs w:val="20"/>
              </w:rPr>
              <w:br/>
            </w:r>
            <w:r w:rsidRPr="00803E85">
              <w:rPr>
                <w:rFonts w:ascii="Arial" w:hAnsi="Arial" w:cs="Arial"/>
                <w:sz w:val="20"/>
                <w:szCs w:val="20"/>
              </w:rPr>
              <w:t>z wykorzystaniem biomasy;</w:t>
            </w:r>
          </w:p>
          <w:p w:rsidR="00A402DF" w:rsidRPr="00803E85" w:rsidRDefault="00A402DF" w:rsidP="009041E4">
            <w:pPr>
              <w:numPr>
                <w:ilvl w:val="0"/>
                <w:numId w:val="41"/>
              </w:numPr>
              <w:autoSpaceDE w:val="0"/>
              <w:autoSpaceDN w:val="0"/>
              <w:adjustRightInd w:val="0"/>
              <w:ind w:left="687"/>
              <w:jc w:val="both"/>
              <w:rPr>
                <w:rFonts w:ascii="Arial" w:hAnsi="Arial" w:cs="Arial"/>
                <w:sz w:val="20"/>
                <w:szCs w:val="20"/>
              </w:rPr>
            </w:pPr>
            <w:r w:rsidRPr="00803E85">
              <w:rPr>
                <w:rFonts w:ascii="Arial" w:hAnsi="Arial" w:cs="Arial"/>
                <w:sz w:val="20"/>
                <w:szCs w:val="20"/>
              </w:rPr>
              <w:t>zakup urządzeń i linii technologicznych do przetwarzania biomasy, jako element kompleksowego projektu;</w:t>
            </w:r>
          </w:p>
          <w:p w:rsidR="00A402DF" w:rsidRPr="00803E85" w:rsidRDefault="00A402DF" w:rsidP="009041E4">
            <w:pPr>
              <w:numPr>
                <w:ilvl w:val="0"/>
                <w:numId w:val="41"/>
              </w:numPr>
              <w:autoSpaceDE w:val="0"/>
              <w:autoSpaceDN w:val="0"/>
              <w:adjustRightInd w:val="0"/>
              <w:ind w:left="687"/>
              <w:jc w:val="both"/>
              <w:rPr>
                <w:rFonts w:ascii="Arial" w:hAnsi="Arial" w:cs="Arial"/>
                <w:sz w:val="20"/>
                <w:szCs w:val="20"/>
              </w:rPr>
            </w:pPr>
            <w:r w:rsidRPr="00803E85">
              <w:rPr>
                <w:rFonts w:ascii="Arial" w:hAnsi="Arial" w:cs="Arial"/>
                <w:sz w:val="20"/>
                <w:szCs w:val="20"/>
              </w:rPr>
              <w:t xml:space="preserve">kompleksowa modernizacja systemów grzewczych dla obiektów użyteczności publicznej </w:t>
            </w:r>
            <w:r>
              <w:rPr>
                <w:rFonts w:ascii="Arial" w:hAnsi="Arial" w:cs="Arial"/>
                <w:sz w:val="20"/>
                <w:szCs w:val="20"/>
              </w:rPr>
              <w:br/>
            </w:r>
            <w:r w:rsidRPr="00803E85">
              <w:rPr>
                <w:rFonts w:ascii="Arial" w:hAnsi="Arial" w:cs="Arial"/>
                <w:sz w:val="20"/>
                <w:szCs w:val="20"/>
              </w:rPr>
              <w:t>z zastosowaniem OZE, obejmująca źródło-przesył-odbiór.</w:t>
            </w:r>
          </w:p>
          <w:p w:rsidR="00A402DF" w:rsidRPr="00803E85" w:rsidRDefault="00A402DF" w:rsidP="00F04B56">
            <w:pPr>
              <w:numPr>
                <w:ilvl w:val="1"/>
                <w:numId w:val="13"/>
              </w:numPr>
              <w:tabs>
                <w:tab w:val="clear" w:pos="1080"/>
                <w:tab w:val="num" w:pos="290"/>
              </w:tabs>
              <w:autoSpaceDE w:val="0"/>
              <w:autoSpaceDN w:val="0"/>
              <w:adjustRightInd w:val="0"/>
              <w:ind w:left="290" w:hanging="240"/>
              <w:jc w:val="both"/>
              <w:rPr>
                <w:rFonts w:ascii="Arial" w:hAnsi="Arial" w:cs="Arial"/>
                <w:sz w:val="20"/>
                <w:szCs w:val="20"/>
              </w:rPr>
            </w:pPr>
            <w:r w:rsidRPr="00803E85">
              <w:rPr>
                <w:rFonts w:ascii="Arial" w:hAnsi="Arial" w:cs="Arial"/>
                <w:sz w:val="20"/>
                <w:szCs w:val="20"/>
              </w:rPr>
              <w:t>Inwestycje wykorzystujące nowoczesne technologie oraz know how w zakresie wykorzystania odnawialnych źródeł energii.</w:t>
            </w:r>
          </w:p>
          <w:p w:rsidR="00A402DF" w:rsidRPr="00803E85" w:rsidRDefault="00A402DF" w:rsidP="00716B60">
            <w:pPr>
              <w:autoSpaceDE w:val="0"/>
              <w:autoSpaceDN w:val="0"/>
              <w:adjustRightInd w:val="0"/>
              <w:jc w:val="both"/>
              <w:rPr>
                <w:rFonts w:ascii="Arial" w:hAnsi="Arial" w:cs="Arial"/>
                <w:sz w:val="20"/>
                <w:szCs w:val="20"/>
              </w:rPr>
            </w:pPr>
          </w:p>
          <w:p w:rsidR="00A402DF" w:rsidRPr="00803E85" w:rsidRDefault="00A402DF" w:rsidP="00EE2C72">
            <w:pPr>
              <w:autoSpaceDE w:val="0"/>
              <w:autoSpaceDN w:val="0"/>
              <w:adjustRightInd w:val="0"/>
              <w:jc w:val="both"/>
              <w:rPr>
                <w:rFonts w:ascii="Arial" w:hAnsi="Arial" w:cs="Arial"/>
                <w:sz w:val="20"/>
                <w:szCs w:val="20"/>
              </w:rPr>
            </w:pPr>
            <w:r>
              <w:rPr>
                <w:rFonts w:ascii="Arial" w:hAnsi="Arial" w:cs="Arial"/>
                <w:sz w:val="20"/>
                <w:szCs w:val="20"/>
              </w:rPr>
              <w:t xml:space="preserve">W ramach </w:t>
            </w:r>
            <w:r w:rsidRPr="00803E85">
              <w:rPr>
                <w:rFonts w:ascii="Arial" w:hAnsi="Arial" w:cs="Arial"/>
                <w:sz w:val="20"/>
                <w:szCs w:val="20"/>
              </w:rPr>
              <w:t xml:space="preserve">projektów, obejmujących </w:t>
            </w:r>
            <w:r>
              <w:rPr>
                <w:rFonts w:ascii="Arial" w:hAnsi="Arial" w:cs="Arial"/>
                <w:sz w:val="20"/>
                <w:szCs w:val="20"/>
              </w:rPr>
              <w:t xml:space="preserve">budowę lub </w:t>
            </w:r>
            <w:r w:rsidRPr="00803E85">
              <w:rPr>
                <w:rFonts w:ascii="Arial" w:hAnsi="Arial" w:cs="Arial"/>
                <w:sz w:val="20"/>
                <w:szCs w:val="20"/>
              </w:rPr>
              <w:t>modernizację źródła, dopuszcza się jako element projektu</w:t>
            </w:r>
            <w:r>
              <w:rPr>
                <w:rFonts w:ascii="Arial" w:hAnsi="Arial" w:cs="Arial"/>
                <w:sz w:val="20"/>
                <w:szCs w:val="20"/>
              </w:rPr>
              <w:t xml:space="preserve"> </w:t>
            </w:r>
            <w:r w:rsidRPr="00803E85">
              <w:rPr>
                <w:rFonts w:ascii="Arial" w:hAnsi="Arial" w:cs="Arial"/>
                <w:sz w:val="20"/>
                <w:szCs w:val="20"/>
              </w:rPr>
              <w:t>budowę i modernizację sieci elektroenergetycznych umożliwiających przyłączanie jednostek wytwarzania energii elektrycznej ze źródeł odnawialnych.</w:t>
            </w:r>
          </w:p>
          <w:p w:rsidR="00A402DF" w:rsidRPr="00803E85" w:rsidRDefault="00A402DF" w:rsidP="007270D7">
            <w:pPr>
              <w:jc w:val="both"/>
              <w:rPr>
                <w:rFonts w:ascii="Arial" w:hAnsi="Arial" w:cs="Arial"/>
                <w:sz w:val="20"/>
                <w:szCs w:val="20"/>
              </w:rPr>
            </w:pPr>
            <w:r w:rsidRPr="00803E85">
              <w:rPr>
                <w:rFonts w:ascii="Arial" w:hAnsi="Arial" w:cs="Arial"/>
                <w:sz w:val="20"/>
                <w:szCs w:val="20"/>
              </w:rPr>
              <w:t xml:space="preserve">Wsparcie otrzyma tylko budowa urządzeń i instalacji </w:t>
            </w:r>
            <w:r>
              <w:rPr>
                <w:rFonts w:ascii="Arial" w:hAnsi="Arial" w:cs="Arial"/>
                <w:sz w:val="20"/>
                <w:szCs w:val="20"/>
              </w:rPr>
              <w:br/>
            </w:r>
            <w:r w:rsidRPr="00803E85">
              <w:rPr>
                <w:rFonts w:ascii="Arial" w:hAnsi="Arial" w:cs="Arial"/>
                <w:sz w:val="20"/>
                <w:szCs w:val="20"/>
              </w:rPr>
              <w:t>w dziedzinie energii słonecznej i biomasy oraz energetyki geotermalnej.</w:t>
            </w:r>
            <w:r>
              <w:rPr>
                <w:rFonts w:ascii="Arial" w:hAnsi="Arial" w:cs="Arial"/>
                <w:sz w:val="20"/>
                <w:szCs w:val="20"/>
              </w:rPr>
              <w:t xml:space="preserve"> </w:t>
            </w:r>
            <w:r w:rsidRPr="00803E85">
              <w:rPr>
                <w:rFonts w:ascii="Arial" w:hAnsi="Arial" w:cs="Arial"/>
                <w:sz w:val="20"/>
                <w:szCs w:val="20"/>
              </w:rPr>
              <w:t>W ramach poszczególnych projektów, wartość elementów związanych bezpośrednio z OZE określonymi w RPO WiM, musi przekroczyć 50% wartości całego projektu.</w:t>
            </w:r>
          </w:p>
          <w:p w:rsidR="00A402DF" w:rsidRPr="00803E85" w:rsidRDefault="00A402DF" w:rsidP="007270D7">
            <w:pPr>
              <w:jc w:val="both"/>
              <w:rPr>
                <w:rFonts w:ascii="Arial" w:hAnsi="Arial" w:cs="Arial"/>
                <w:sz w:val="20"/>
                <w:szCs w:val="20"/>
              </w:rPr>
            </w:pPr>
            <w:r w:rsidRPr="00803E85">
              <w:rPr>
                <w:rFonts w:ascii="Arial" w:hAnsi="Arial" w:cs="Arial"/>
                <w:sz w:val="20"/>
                <w:szCs w:val="20"/>
              </w:rPr>
              <w:t>W ramach poddziałania nie mogą być realizowane projekty, które wykorzystują w 100% wytworzoną energię na potrzeby własne, z wyłączeniem energii słonecznej</w:t>
            </w:r>
            <w:r>
              <w:rPr>
                <w:rFonts w:ascii="Arial" w:hAnsi="Arial" w:cs="Arial"/>
                <w:sz w:val="20"/>
                <w:szCs w:val="20"/>
              </w:rPr>
              <w:t xml:space="preserve">, geotermalnej </w:t>
            </w:r>
            <w:r w:rsidRPr="00803E85">
              <w:rPr>
                <w:rFonts w:ascii="Arial" w:hAnsi="Arial" w:cs="Arial"/>
                <w:sz w:val="20"/>
                <w:szCs w:val="20"/>
              </w:rPr>
              <w:t>oraz obiektów użyteczności publicznej.</w:t>
            </w:r>
          </w:p>
        </w:tc>
      </w:tr>
      <w:tr w:rsidR="00A402DF" w:rsidRPr="00803E85">
        <w:trPr>
          <w:jc w:val="center"/>
        </w:trPr>
        <w:tc>
          <w:tcPr>
            <w:tcW w:w="268" w:type="pct"/>
            <w:vMerge w:val="restart"/>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4732" w:type="pct"/>
            <w:gridSpan w:val="3"/>
            <w:vAlign w:val="center"/>
          </w:tcPr>
          <w:p w:rsidR="00A402DF" w:rsidRPr="00803E85" w:rsidRDefault="00A402DF" w:rsidP="006D30D8">
            <w:pPr>
              <w:pStyle w:val="Tabela"/>
              <w:numPr>
                <w:ilvl w:val="0"/>
                <w:numId w:val="0"/>
              </w:numPr>
              <w:rPr>
                <w:rFonts w:ascii="Arial" w:hAnsi="Arial" w:cs="Arial"/>
                <w:b w:val="0"/>
                <w:bCs/>
                <w:iCs/>
                <w:szCs w:val="20"/>
              </w:rPr>
            </w:pPr>
            <w:r w:rsidRPr="00803E85">
              <w:rPr>
                <w:rFonts w:ascii="Arial" w:hAnsi="Arial" w:cs="Arial"/>
                <w:b w:val="0"/>
                <w:bCs/>
                <w:iCs/>
                <w:szCs w:val="20"/>
              </w:rPr>
              <w:t>Klasyfikacja kategorii interwencji funduszy strukturalnych</w:t>
            </w:r>
          </w:p>
        </w:tc>
      </w:tr>
      <w:tr w:rsidR="00A402DF" w:rsidRPr="00803E85">
        <w:trPr>
          <w:trHeight w:val="1017"/>
          <w:jc w:val="center"/>
        </w:trPr>
        <w:tc>
          <w:tcPr>
            <w:tcW w:w="268" w:type="pct"/>
            <w:vMerge/>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59"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a</w:t>
            </w:r>
          </w:p>
        </w:tc>
        <w:tc>
          <w:tcPr>
            <w:tcW w:w="1664"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Temat priorytetowy</w:t>
            </w:r>
          </w:p>
        </w:tc>
        <w:tc>
          <w:tcPr>
            <w:tcW w:w="2909" w:type="pct"/>
            <w:vAlign w:val="center"/>
          </w:tcPr>
          <w:p w:rsidR="00A402DF" w:rsidRPr="00803E85" w:rsidRDefault="00A402DF" w:rsidP="006D30D8">
            <w:pPr>
              <w:jc w:val="both"/>
              <w:rPr>
                <w:rFonts w:ascii="Arial" w:hAnsi="Arial" w:cs="Arial"/>
                <w:sz w:val="20"/>
                <w:szCs w:val="20"/>
              </w:rPr>
            </w:pPr>
            <w:r w:rsidRPr="00803E85">
              <w:rPr>
                <w:rFonts w:ascii="Arial" w:hAnsi="Arial" w:cs="Arial"/>
                <w:sz w:val="20"/>
                <w:szCs w:val="20"/>
              </w:rPr>
              <w:t>40 – Energia odnawialna: słoneczna</w:t>
            </w:r>
          </w:p>
          <w:p w:rsidR="00A402DF" w:rsidRPr="00803E85" w:rsidRDefault="00A402DF" w:rsidP="006D30D8">
            <w:pPr>
              <w:ind w:left="3420" w:hanging="3420"/>
              <w:jc w:val="both"/>
              <w:rPr>
                <w:rFonts w:ascii="Arial" w:hAnsi="Arial" w:cs="Arial"/>
                <w:sz w:val="20"/>
                <w:szCs w:val="20"/>
              </w:rPr>
            </w:pPr>
            <w:r w:rsidRPr="00803E85">
              <w:rPr>
                <w:rFonts w:ascii="Arial" w:hAnsi="Arial" w:cs="Arial"/>
                <w:sz w:val="20"/>
                <w:szCs w:val="20"/>
              </w:rPr>
              <w:t xml:space="preserve">41 – Energia odnawialna: biomasa </w:t>
            </w:r>
          </w:p>
          <w:p w:rsidR="00A402DF" w:rsidRPr="00803E85" w:rsidRDefault="00A402DF" w:rsidP="006D30D8">
            <w:pPr>
              <w:autoSpaceDE w:val="0"/>
              <w:autoSpaceDN w:val="0"/>
              <w:adjustRightInd w:val="0"/>
              <w:jc w:val="both"/>
              <w:rPr>
                <w:rFonts w:ascii="Arial" w:hAnsi="Arial" w:cs="Arial"/>
                <w:bCs/>
                <w:sz w:val="20"/>
                <w:szCs w:val="20"/>
              </w:rPr>
            </w:pPr>
            <w:r w:rsidRPr="00803E85">
              <w:rPr>
                <w:rFonts w:ascii="Arial" w:hAnsi="Arial" w:cs="Arial"/>
                <w:sz w:val="20"/>
                <w:szCs w:val="20"/>
              </w:rPr>
              <w:t xml:space="preserve">42 – Energia odnawialna: hydroelektryczna, geotermiczna </w:t>
            </w:r>
            <w:r>
              <w:rPr>
                <w:rFonts w:ascii="Arial" w:hAnsi="Arial" w:cs="Arial"/>
                <w:sz w:val="20"/>
                <w:szCs w:val="20"/>
              </w:rPr>
              <w:br/>
            </w:r>
            <w:r w:rsidRPr="00803E85">
              <w:rPr>
                <w:rFonts w:ascii="Arial" w:hAnsi="Arial" w:cs="Arial"/>
                <w:sz w:val="20"/>
                <w:szCs w:val="20"/>
              </w:rPr>
              <w:t>i pozostałe</w:t>
            </w:r>
          </w:p>
        </w:tc>
      </w:tr>
      <w:tr w:rsidR="00A402DF" w:rsidRPr="00803E85">
        <w:trPr>
          <w:trHeight w:val="570"/>
          <w:jc w:val="center"/>
        </w:trPr>
        <w:tc>
          <w:tcPr>
            <w:tcW w:w="268" w:type="pct"/>
            <w:vMerge/>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59"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b</w:t>
            </w:r>
          </w:p>
        </w:tc>
        <w:tc>
          <w:tcPr>
            <w:tcW w:w="1664"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Temat priorytetowy (dla interwencji cross-financing)</w:t>
            </w:r>
          </w:p>
        </w:tc>
        <w:tc>
          <w:tcPr>
            <w:tcW w:w="2909" w:type="pct"/>
            <w:vAlign w:val="center"/>
          </w:tcPr>
          <w:p w:rsidR="00A402DF" w:rsidRPr="00803E85" w:rsidRDefault="00A402DF" w:rsidP="006D30D8">
            <w:pPr>
              <w:pStyle w:val="Enormal"/>
              <w:rPr>
                <w:rFonts w:ascii="Arial" w:hAnsi="Arial" w:cs="Arial"/>
                <w:iCs/>
                <w:sz w:val="20"/>
                <w:lang w:val="pl-PL"/>
              </w:rPr>
            </w:pPr>
            <w:r w:rsidRPr="00803E85">
              <w:rPr>
                <w:rFonts w:ascii="Arial" w:hAnsi="Arial" w:cs="Arial"/>
                <w:iCs/>
                <w:sz w:val="20"/>
                <w:lang w:val="pl-PL"/>
              </w:rPr>
              <w:t>Nie dotyczy</w:t>
            </w:r>
          </w:p>
        </w:tc>
      </w:tr>
      <w:tr w:rsidR="00A402DF" w:rsidRPr="00803E85">
        <w:trPr>
          <w:trHeight w:val="399"/>
          <w:jc w:val="center"/>
        </w:trPr>
        <w:tc>
          <w:tcPr>
            <w:tcW w:w="268" w:type="pct"/>
            <w:vMerge/>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59"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c</w:t>
            </w:r>
          </w:p>
        </w:tc>
        <w:tc>
          <w:tcPr>
            <w:tcW w:w="1664"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Forma dofinansowania</w:t>
            </w:r>
          </w:p>
        </w:tc>
        <w:tc>
          <w:tcPr>
            <w:tcW w:w="2909" w:type="pct"/>
            <w:vAlign w:val="center"/>
          </w:tcPr>
          <w:p w:rsidR="00A402DF" w:rsidRPr="00803E85" w:rsidRDefault="00A402DF" w:rsidP="006D30D8">
            <w:pPr>
              <w:pStyle w:val="Enormal"/>
              <w:rPr>
                <w:rFonts w:ascii="Arial" w:hAnsi="Arial" w:cs="Arial"/>
                <w:iCs/>
                <w:sz w:val="20"/>
                <w:lang w:val="pl-PL"/>
              </w:rPr>
            </w:pPr>
            <w:r w:rsidRPr="00803E85">
              <w:rPr>
                <w:rFonts w:ascii="Arial" w:hAnsi="Arial" w:cs="Arial"/>
                <w:iCs/>
                <w:sz w:val="20"/>
                <w:lang w:val="pl-PL"/>
              </w:rPr>
              <w:t>01 – Pomoc bezzwrotna</w:t>
            </w:r>
          </w:p>
        </w:tc>
      </w:tr>
      <w:tr w:rsidR="00A402DF" w:rsidRPr="00803E85">
        <w:trPr>
          <w:trHeight w:val="418"/>
          <w:jc w:val="center"/>
        </w:trPr>
        <w:tc>
          <w:tcPr>
            <w:tcW w:w="268" w:type="pct"/>
            <w:vMerge/>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59"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d</w:t>
            </w:r>
          </w:p>
        </w:tc>
        <w:tc>
          <w:tcPr>
            <w:tcW w:w="1664"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Typ obszaru</w:t>
            </w:r>
          </w:p>
        </w:tc>
        <w:tc>
          <w:tcPr>
            <w:tcW w:w="2909" w:type="pct"/>
            <w:vAlign w:val="center"/>
          </w:tcPr>
          <w:p w:rsidR="00A402DF" w:rsidRDefault="00A402DF" w:rsidP="006D30D8">
            <w:pPr>
              <w:pStyle w:val="Enormal"/>
              <w:rPr>
                <w:rFonts w:ascii="Arial" w:hAnsi="Arial" w:cs="Arial"/>
                <w:iCs/>
                <w:sz w:val="20"/>
                <w:lang w:val="pl-PL"/>
              </w:rPr>
            </w:pPr>
            <w:r>
              <w:rPr>
                <w:rFonts w:ascii="Arial" w:hAnsi="Arial" w:cs="Arial"/>
                <w:iCs/>
                <w:sz w:val="20"/>
                <w:lang w:val="pl-PL"/>
              </w:rPr>
              <w:t>01</w:t>
            </w:r>
            <w:r w:rsidRPr="00803E85">
              <w:rPr>
                <w:rFonts w:ascii="Arial" w:hAnsi="Arial" w:cs="Arial"/>
                <w:iCs/>
                <w:sz w:val="20"/>
                <w:lang w:val="pl-PL"/>
              </w:rPr>
              <w:t xml:space="preserve"> –</w:t>
            </w:r>
            <w:r>
              <w:rPr>
                <w:rFonts w:ascii="Arial" w:hAnsi="Arial" w:cs="Arial"/>
                <w:iCs/>
                <w:sz w:val="20"/>
                <w:lang w:val="pl-PL"/>
              </w:rPr>
              <w:t xml:space="preserve"> obszar miejski</w:t>
            </w:r>
          </w:p>
          <w:p w:rsidR="00A402DF" w:rsidRDefault="00A402DF" w:rsidP="006D30D8">
            <w:pPr>
              <w:pStyle w:val="Enormal"/>
              <w:rPr>
                <w:rFonts w:ascii="Arial" w:hAnsi="Arial" w:cs="Arial"/>
                <w:iCs/>
                <w:sz w:val="20"/>
                <w:lang w:val="pl-PL"/>
              </w:rPr>
            </w:pPr>
            <w:r>
              <w:rPr>
                <w:rFonts w:ascii="Arial" w:hAnsi="Arial" w:cs="Arial"/>
                <w:iCs/>
                <w:sz w:val="20"/>
                <w:lang w:val="pl-PL"/>
              </w:rPr>
              <w:t>05</w:t>
            </w:r>
            <w:r w:rsidRPr="00803E85">
              <w:rPr>
                <w:rFonts w:ascii="Arial" w:hAnsi="Arial" w:cs="Arial"/>
                <w:iCs/>
                <w:sz w:val="20"/>
                <w:lang w:val="pl-PL"/>
              </w:rPr>
              <w:t xml:space="preserve"> –</w:t>
            </w:r>
            <w:r>
              <w:rPr>
                <w:rFonts w:ascii="Arial" w:hAnsi="Arial" w:cs="Arial"/>
                <w:iCs/>
                <w:sz w:val="20"/>
                <w:lang w:val="pl-PL"/>
              </w:rPr>
              <w:t xml:space="preserve"> obszar wiejski</w:t>
            </w:r>
          </w:p>
          <w:p w:rsidR="00A402DF" w:rsidRPr="00803E85" w:rsidRDefault="00A402DF" w:rsidP="006D30D8">
            <w:pPr>
              <w:pStyle w:val="Enormal"/>
              <w:rPr>
                <w:rFonts w:ascii="Arial" w:hAnsi="Arial" w:cs="Arial"/>
                <w:iCs/>
                <w:sz w:val="20"/>
                <w:lang w:val="pl-PL"/>
              </w:rPr>
            </w:pPr>
            <w:r>
              <w:rPr>
                <w:rFonts w:ascii="Arial" w:hAnsi="Arial" w:cs="Arial"/>
                <w:iCs/>
                <w:sz w:val="20"/>
                <w:lang w:val="pl-PL"/>
              </w:rPr>
              <w:t>00 – nie dotyczy</w:t>
            </w:r>
          </w:p>
        </w:tc>
      </w:tr>
      <w:tr w:rsidR="00A402DF" w:rsidRPr="00803E85">
        <w:trPr>
          <w:trHeight w:val="570"/>
          <w:jc w:val="center"/>
        </w:trPr>
        <w:tc>
          <w:tcPr>
            <w:tcW w:w="268" w:type="pct"/>
            <w:vMerge/>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59"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e</w:t>
            </w:r>
          </w:p>
        </w:tc>
        <w:tc>
          <w:tcPr>
            <w:tcW w:w="1664"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Działalność gospodarcza</w:t>
            </w:r>
          </w:p>
        </w:tc>
        <w:tc>
          <w:tcPr>
            <w:tcW w:w="2909" w:type="pct"/>
            <w:vAlign w:val="center"/>
          </w:tcPr>
          <w:p w:rsidR="00A402DF" w:rsidRPr="00803E85" w:rsidRDefault="00A402DF" w:rsidP="006D30D8">
            <w:pPr>
              <w:pStyle w:val="Enormal"/>
              <w:rPr>
                <w:rFonts w:ascii="Arial" w:hAnsi="Arial" w:cs="Arial"/>
                <w:iCs/>
                <w:sz w:val="20"/>
                <w:lang w:val="pl-PL"/>
              </w:rPr>
            </w:pPr>
            <w:r w:rsidRPr="00803E85">
              <w:rPr>
                <w:rFonts w:ascii="Arial" w:hAnsi="Arial" w:cs="Arial"/>
                <w:iCs/>
                <w:sz w:val="20"/>
                <w:lang w:val="pl-PL"/>
              </w:rPr>
              <w:t>08 – Wytwarzanie i dystrybucja energii elektrycznej, gazu i ciepła</w:t>
            </w:r>
          </w:p>
          <w:p w:rsidR="00A402DF" w:rsidRPr="00803E85" w:rsidRDefault="00A402DF" w:rsidP="006D30D8">
            <w:pPr>
              <w:pStyle w:val="Enormal"/>
              <w:rPr>
                <w:rFonts w:ascii="Arial" w:hAnsi="Arial" w:cs="Arial"/>
                <w:iCs/>
                <w:sz w:val="20"/>
                <w:lang w:val="pl-PL"/>
              </w:rPr>
            </w:pPr>
            <w:r w:rsidRPr="00803E85">
              <w:rPr>
                <w:rFonts w:ascii="Arial" w:hAnsi="Arial" w:cs="Arial"/>
                <w:iCs/>
                <w:sz w:val="20"/>
                <w:lang w:val="pl-PL"/>
              </w:rPr>
              <w:t>21 – Działalność związana ze środowiskiem naturalnym</w:t>
            </w:r>
          </w:p>
          <w:p w:rsidR="00A402DF" w:rsidRPr="00803E85" w:rsidRDefault="00A402DF" w:rsidP="006D30D8">
            <w:pPr>
              <w:pStyle w:val="Enormal"/>
              <w:rPr>
                <w:rFonts w:ascii="Arial" w:hAnsi="Arial" w:cs="Arial"/>
                <w:iCs/>
                <w:sz w:val="20"/>
                <w:lang w:val="pl-PL"/>
              </w:rPr>
            </w:pPr>
            <w:r w:rsidRPr="00803E85">
              <w:rPr>
                <w:rFonts w:ascii="Arial" w:hAnsi="Arial" w:cs="Arial"/>
                <w:iCs/>
                <w:sz w:val="20"/>
                <w:lang w:val="pl-PL"/>
              </w:rPr>
              <w:t>22 – Inne niewyszczególnione usługi</w:t>
            </w:r>
          </w:p>
        </w:tc>
      </w:tr>
      <w:tr w:rsidR="00A402DF" w:rsidRPr="00803E85">
        <w:trPr>
          <w:trHeight w:val="412"/>
          <w:jc w:val="center"/>
        </w:trPr>
        <w:tc>
          <w:tcPr>
            <w:tcW w:w="268" w:type="pct"/>
            <w:vMerge/>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59"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f</w:t>
            </w:r>
          </w:p>
        </w:tc>
        <w:tc>
          <w:tcPr>
            <w:tcW w:w="1664"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Lokalizacja</w:t>
            </w:r>
          </w:p>
        </w:tc>
        <w:tc>
          <w:tcPr>
            <w:tcW w:w="2909" w:type="pct"/>
            <w:vAlign w:val="center"/>
          </w:tcPr>
          <w:p w:rsidR="00A402DF" w:rsidRPr="00803E85" w:rsidRDefault="00A402DF" w:rsidP="006D30D8">
            <w:pPr>
              <w:pStyle w:val="Enormal"/>
              <w:rPr>
                <w:rFonts w:ascii="Arial" w:hAnsi="Arial" w:cs="Arial"/>
                <w:iCs/>
                <w:sz w:val="20"/>
                <w:lang w:val="pl-PL"/>
              </w:rPr>
            </w:pPr>
            <w:r w:rsidRPr="00803E85">
              <w:rPr>
                <w:rFonts w:ascii="Arial" w:hAnsi="Arial" w:cs="Arial"/>
                <w:iCs/>
                <w:sz w:val="20"/>
                <w:lang w:val="pl-PL"/>
              </w:rPr>
              <w:t>PL62 (NUTS 2 – Województwo Warmińsko-Mazurskie)</w:t>
            </w:r>
          </w:p>
        </w:tc>
      </w:tr>
      <w:tr w:rsidR="00A402DF" w:rsidRPr="00803E85">
        <w:trPr>
          <w:jc w:val="center"/>
        </w:trPr>
        <w:tc>
          <w:tcPr>
            <w:tcW w:w="268" w:type="pct"/>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82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Lista wydatków kwalifikowanych w ramach działania (jeśli dotyczy)</w:t>
            </w:r>
          </w:p>
        </w:tc>
        <w:tc>
          <w:tcPr>
            <w:tcW w:w="2909" w:type="pct"/>
            <w:vAlign w:val="center"/>
          </w:tcPr>
          <w:p w:rsidR="00A402DF" w:rsidRPr="00803E85" w:rsidRDefault="00A402DF" w:rsidP="006D30D8">
            <w:pPr>
              <w:autoSpaceDE w:val="0"/>
              <w:autoSpaceDN w:val="0"/>
              <w:adjustRightInd w:val="0"/>
              <w:jc w:val="both"/>
              <w:rPr>
                <w:rFonts w:ascii="Arial" w:hAnsi="Arial" w:cs="Arial"/>
                <w:sz w:val="20"/>
                <w:szCs w:val="20"/>
              </w:rPr>
            </w:pPr>
            <w:r w:rsidRPr="00803E85">
              <w:rPr>
                <w:rFonts w:ascii="Arial" w:hAnsi="Arial" w:cs="Arial"/>
                <w:sz w:val="20"/>
                <w:szCs w:val="20"/>
              </w:rPr>
              <w:t xml:space="preserve">Ocena kwalifikowalności wydatków w ramach RPO WiM zostanie przeprowadzona na zasadach określonych w </w:t>
            </w:r>
            <w:r w:rsidRPr="00803E85">
              <w:rPr>
                <w:rFonts w:ascii="Arial" w:hAnsi="Arial" w:cs="Arial"/>
                <w:i/>
                <w:sz w:val="20"/>
                <w:szCs w:val="20"/>
              </w:rPr>
              <w:t>Wytycznych w sprawie kwalifikowalności wydatków w ramach Regionalnego Programu Operacyjnego Warmia i Mazury w okresie programowania 2007-2013</w:t>
            </w:r>
          </w:p>
        </w:tc>
      </w:tr>
      <w:tr w:rsidR="00A402DF" w:rsidRPr="00803E85">
        <w:trPr>
          <w:jc w:val="center"/>
        </w:trPr>
        <w:tc>
          <w:tcPr>
            <w:tcW w:w="268" w:type="pct"/>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82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Zakres stosowania cross-financingu (jeśli dotyczy)</w:t>
            </w:r>
          </w:p>
        </w:tc>
        <w:tc>
          <w:tcPr>
            <w:tcW w:w="2909" w:type="pct"/>
            <w:vAlign w:val="center"/>
          </w:tcPr>
          <w:p w:rsidR="00A402DF" w:rsidRPr="00803E85" w:rsidRDefault="00A402DF" w:rsidP="006D30D8">
            <w:pPr>
              <w:autoSpaceDE w:val="0"/>
              <w:autoSpaceDN w:val="0"/>
              <w:adjustRightInd w:val="0"/>
              <w:jc w:val="both"/>
              <w:rPr>
                <w:rFonts w:ascii="Arial" w:hAnsi="Arial" w:cs="Arial"/>
                <w:i/>
                <w:iCs/>
                <w:sz w:val="20"/>
                <w:szCs w:val="20"/>
              </w:rPr>
            </w:pPr>
            <w:r w:rsidRPr="00803E85">
              <w:rPr>
                <w:rFonts w:ascii="Arial" w:hAnsi="Arial" w:cs="Arial"/>
                <w:i/>
                <w:iCs/>
                <w:sz w:val="20"/>
                <w:szCs w:val="20"/>
              </w:rPr>
              <w:t>nie dotyczy</w:t>
            </w:r>
          </w:p>
        </w:tc>
      </w:tr>
      <w:tr w:rsidR="00A402DF" w:rsidRPr="00803E85">
        <w:trPr>
          <w:jc w:val="center"/>
        </w:trPr>
        <w:tc>
          <w:tcPr>
            <w:tcW w:w="268" w:type="pct"/>
            <w:vMerge w:val="restart"/>
            <w:vAlign w:val="center"/>
          </w:tcPr>
          <w:p w:rsidR="00A402DF" w:rsidRPr="00803E85" w:rsidRDefault="00A402DF" w:rsidP="009041E4">
            <w:pPr>
              <w:pStyle w:val="Typedudocument"/>
              <w:numPr>
                <w:ilvl w:val="0"/>
                <w:numId w:val="24"/>
              </w:numPr>
              <w:spacing w:before="0"/>
              <w:ind w:left="0" w:firstLine="0"/>
              <w:jc w:val="both"/>
              <w:rPr>
                <w:rFonts w:ascii="Arial" w:hAnsi="Arial" w:cs="Arial"/>
                <w:b w:val="0"/>
                <w:sz w:val="20"/>
                <w:szCs w:val="20"/>
                <w:lang w:val="pl-PL" w:eastAsia="pl-PL"/>
              </w:rPr>
            </w:pPr>
          </w:p>
        </w:tc>
        <w:tc>
          <w:tcPr>
            <w:tcW w:w="4732" w:type="pct"/>
            <w:gridSpan w:val="3"/>
            <w:vAlign w:val="center"/>
          </w:tcPr>
          <w:p w:rsidR="00A402DF" w:rsidRPr="00803E85" w:rsidRDefault="00A402DF" w:rsidP="006D30D8">
            <w:pPr>
              <w:jc w:val="both"/>
              <w:rPr>
                <w:rFonts w:ascii="Arial" w:hAnsi="Arial" w:cs="Arial"/>
                <w:sz w:val="20"/>
                <w:szCs w:val="20"/>
              </w:rPr>
            </w:pPr>
            <w:r w:rsidRPr="00803E85">
              <w:rPr>
                <w:rFonts w:ascii="Arial" w:hAnsi="Arial" w:cs="Arial"/>
                <w:sz w:val="20"/>
                <w:szCs w:val="20"/>
              </w:rPr>
              <w:t>Beneficjenci</w:t>
            </w:r>
          </w:p>
        </w:tc>
      </w:tr>
      <w:tr w:rsidR="00A402DF" w:rsidRPr="00803E85">
        <w:trPr>
          <w:jc w:val="center"/>
        </w:trPr>
        <w:tc>
          <w:tcPr>
            <w:tcW w:w="268" w:type="pct"/>
            <w:vMerge/>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59"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a</w:t>
            </w:r>
          </w:p>
        </w:tc>
        <w:tc>
          <w:tcPr>
            <w:tcW w:w="1664"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Typ beneficjentów</w:t>
            </w:r>
          </w:p>
        </w:tc>
        <w:tc>
          <w:tcPr>
            <w:tcW w:w="2909" w:type="pct"/>
            <w:vAlign w:val="center"/>
          </w:tcPr>
          <w:p w:rsidR="00A402DF" w:rsidRPr="00803E85" w:rsidRDefault="00A402DF" w:rsidP="00304372">
            <w:pPr>
              <w:numPr>
                <w:ilvl w:val="0"/>
                <w:numId w:val="60"/>
              </w:numPr>
              <w:tabs>
                <w:tab w:val="clear" w:pos="720"/>
                <w:tab w:val="num" w:pos="351"/>
              </w:tabs>
              <w:autoSpaceDE w:val="0"/>
              <w:autoSpaceDN w:val="0"/>
              <w:adjustRightInd w:val="0"/>
              <w:ind w:left="351"/>
              <w:jc w:val="both"/>
              <w:rPr>
                <w:rFonts w:ascii="Arial" w:hAnsi="Arial" w:cs="Arial"/>
                <w:sz w:val="20"/>
                <w:szCs w:val="20"/>
              </w:rPr>
            </w:pPr>
            <w:r w:rsidRPr="00803E85">
              <w:rPr>
                <w:rFonts w:ascii="Arial" w:hAnsi="Arial" w:cs="Arial"/>
                <w:sz w:val="20"/>
                <w:szCs w:val="20"/>
              </w:rPr>
              <w:t>jednostki samorządu terytorialnego, ich związki i stowarzyszenia,</w:t>
            </w:r>
          </w:p>
          <w:p w:rsidR="00A402DF" w:rsidRPr="00803E85" w:rsidRDefault="00A402DF" w:rsidP="00304372">
            <w:pPr>
              <w:numPr>
                <w:ilvl w:val="0"/>
                <w:numId w:val="60"/>
              </w:numPr>
              <w:tabs>
                <w:tab w:val="clear" w:pos="720"/>
                <w:tab w:val="num" w:pos="351"/>
              </w:tabs>
              <w:autoSpaceDE w:val="0"/>
              <w:autoSpaceDN w:val="0"/>
              <w:adjustRightInd w:val="0"/>
              <w:ind w:left="351"/>
              <w:jc w:val="both"/>
              <w:rPr>
                <w:rFonts w:ascii="Arial" w:hAnsi="Arial" w:cs="Arial"/>
                <w:sz w:val="20"/>
                <w:szCs w:val="20"/>
              </w:rPr>
            </w:pPr>
            <w:r w:rsidRPr="00803E85">
              <w:rPr>
                <w:rFonts w:ascii="Arial" w:hAnsi="Arial" w:cs="Arial"/>
                <w:sz w:val="20"/>
                <w:szCs w:val="20"/>
              </w:rPr>
              <w:t>jednostki organizacyjne JST,</w:t>
            </w:r>
          </w:p>
          <w:p w:rsidR="00A402DF" w:rsidRPr="00803E85" w:rsidRDefault="00A402DF" w:rsidP="00304372">
            <w:pPr>
              <w:numPr>
                <w:ilvl w:val="0"/>
                <w:numId w:val="60"/>
              </w:numPr>
              <w:tabs>
                <w:tab w:val="clear" w:pos="720"/>
                <w:tab w:val="num" w:pos="351"/>
              </w:tabs>
              <w:autoSpaceDE w:val="0"/>
              <w:autoSpaceDN w:val="0"/>
              <w:adjustRightInd w:val="0"/>
              <w:ind w:left="351"/>
              <w:jc w:val="both"/>
              <w:rPr>
                <w:rFonts w:ascii="Arial" w:hAnsi="Arial" w:cs="Arial"/>
                <w:sz w:val="20"/>
                <w:szCs w:val="20"/>
              </w:rPr>
            </w:pPr>
            <w:r w:rsidRPr="00803E85">
              <w:rPr>
                <w:rFonts w:ascii="Arial" w:hAnsi="Arial" w:cs="Arial"/>
                <w:sz w:val="20"/>
                <w:szCs w:val="20"/>
              </w:rPr>
              <w:t>administracja rządowa,</w:t>
            </w:r>
          </w:p>
          <w:p w:rsidR="00A402DF" w:rsidRPr="00803E85" w:rsidRDefault="00A402DF" w:rsidP="00304372">
            <w:pPr>
              <w:numPr>
                <w:ilvl w:val="0"/>
                <w:numId w:val="60"/>
              </w:numPr>
              <w:tabs>
                <w:tab w:val="clear" w:pos="720"/>
                <w:tab w:val="num" w:pos="351"/>
              </w:tabs>
              <w:autoSpaceDE w:val="0"/>
              <w:autoSpaceDN w:val="0"/>
              <w:adjustRightInd w:val="0"/>
              <w:ind w:left="351"/>
              <w:jc w:val="both"/>
              <w:rPr>
                <w:rFonts w:ascii="Arial" w:hAnsi="Arial" w:cs="Arial"/>
                <w:sz w:val="20"/>
                <w:szCs w:val="20"/>
              </w:rPr>
            </w:pPr>
            <w:r w:rsidRPr="00803E85">
              <w:rPr>
                <w:rFonts w:ascii="Arial" w:hAnsi="Arial" w:cs="Arial"/>
                <w:sz w:val="20"/>
                <w:szCs w:val="20"/>
              </w:rPr>
              <w:t xml:space="preserve">organizacje pozarządowe, </w:t>
            </w:r>
          </w:p>
          <w:p w:rsidR="00A402DF" w:rsidRPr="00803E85" w:rsidRDefault="00A402DF" w:rsidP="00304372">
            <w:pPr>
              <w:numPr>
                <w:ilvl w:val="0"/>
                <w:numId w:val="60"/>
              </w:numPr>
              <w:tabs>
                <w:tab w:val="clear" w:pos="720"/>
                <w:tab w:val="num" w:pos="351"/>
              </w:tabs>
              <w:autoSpaceDE w:val="0"/>
              <w:autoSpaceDN w:val="0"/>
              <w:adjustRightInd w:val="0"/>
              <w:ind w:left="351"/>
              <w:jc w:val="both"/>
              <w:rPr>
                <w:rFonts w:ascii="Arial" w:hAnsi="Arial" w:cs="Arial"/>
                <w:sz w:val="20"/>
                <w:szCs w:val="20"/>
              </w:rPr>
            </w:pPr>
            <w:r w:rsidRPr="00803E85">
              <w:rPr>
                <w:rFonts w:ascii="Arial" w:hAnsi="Arial" w:cs="Arial"/>
                <w:sz w:val="20"/>
                <w:szCs w:val="20"/>
              </w:rPr>
              <w:t>szkoły wyższe,</w:t>
            </w:r>
          </w:p>
          <w:p w:rsidR="00A402DF" w:rsidRPr="00803E85" w:rsidRDefault="00A402DF" w:rsidP="00304372">
            <w:pPr>
              <w:numPr>
                <w:ilvl w:val="0"/>
                <w:numId w:val="60"/>
              </w:numPr>
              <w:tabs>
                <w:tab w:val="clear" w:pos="720"/>
                <w:tab w:val="num" w:pos="351"/>
              </w:tabs>
              <w:autoSpaceDE w:val="0"/>
              <w:autoSpaceDN w:val="0"/>
              <w:adjustRightInd w:val="0"/>
              <w:ind w:left="351"/>
              <w:jc w:val="both"/>
              <w:rPr>
                <w:rFonts w:ascii="Arial" w:hAnsi="Arial" w:cs="Arial"/>
                <w:sz w:val="20"/>
                <w:szCs w:val="20"/>
              </w:rPr>
            </w:pPr>
            <w:r w:rsidRPr="00803E85">
              <w:rPr>
                <w:rFonts w:ascii="Arial" w:hAnsi="Arial" w:cs="Arial"/>
                <w:sz w:val="20"/>
                <w:szCs w:val="20"/>
              </w:rPr>
              <w:t>jednostki naukowe,</w:t>
            </w:r>
          </w:p>
          <w:p w:rsidR="00A402DF" w:rsidRPr="00803E85" w:rsidRDefault="00A402DF" w:rsidP="00304372">
            <w:pPr>
              <w:numPr>
                <w:ilvl w:val="0"/>
                <w:numId w:val="60"/>
              </w:numPr>
              <w:tabs>
                <w:tab w:val="clear" w:pos="720"/>
                <w:tab w:val="num" w:pos="351"/>
              </w:tabs>
              <w:autoSpaceDE w:val="0"/>
              <w:autoSpaceDN w:val="0"/>
              <w:adjustRightInd w:val="0"/>
              <w:ind w:left="351"/>
              <w:jc w:val="both"/>
              <w:rPr>
                <w:rFonts w:ascii="Arial" w:hAnsi="Arial" w:cs="Arial"/>
                <w:sz w:val="20"/>
                <w:szCs w:val="20"/>
              </w:rPr>
            </w:pPr>
            <w:r w:rsidRPr="00803E85">
              <w:rPr>
                <w:rFonts w:ascii="Arial" w:hAnsi="Arial" w:cs="Arial"/>
                <w:sz w:val="20"/>
                <w:szCs w:val="20"/>
              </w:rPr>
              <w:t>przedsiębiorcy,</w:t>
            </w:r>
          </w:p>
          <w:p w:rsidR="00A402DF" w:rsidRPr="00803E85" w:rsidRDefault="00A402DF" w:rsidP="00304372">
            <w:pPr>
              <w:numPr>
                <w:ilvl w:val="0"/>
                <w:numId w:val="60"/>
              </w:numPr>
              <w:tabs>
                <w:tab w:val="clear" w:pos="720"/>
                <w:tab w:val="num" w:pos="351"/>
              </w:tabs>
              <w:autoSpaceDE w:val="0"/>
              <w:autoSpaceDN w:val="0"/>
              <w:adjustRightInd w:val="0"/>
              <w:ind w:left="351"/>
              <w:jc w:val="both"/>
              <w:rPr>
                <w:rFonts w:ascii="Arial" w:hAnsi="Arial" w:cs="Arial"/>
                <w:sz w:val="20"/>
                <w:szCs w:val="20"/>
              </w:rPr>
            </w:pPr>
            <w:r w:rsidRPr="00803E85">
              <w:rPr>
                <w:rFonts w:ascii="Arial" w:hAnsi="Arial" w:cs="Arial"/>
                <w:iCs/>
                <w:sz w:val="20"/>
                <w:szCs w:val="20"/>
              </w:rPr>
              <w:t>PGL Lasy Państwowe i jego jednostki organizacyjne.</w:t>
            </w:r>
          </w:p>
        </w:tc>
      </w:tr>
      <w:tr w:rsidR="00A402DF" w:rsidRPr="00803E85">
        <w:trPr>
          <w:jc w:val="center"/>
        </w:trPr>
        <w:tc>
          <w:tcPr>
            <w:tcW w:w="268" w:type="pct"/>
            <w:vMerge/>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59"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b</w:t>
            </w:r>
          </w:p>
        </w:tc>
        <w:tc>
          <w:tcPr>
            <w:tcW w:w="1664"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Grupy docelowe (osoby, instytucje, grupy społeczne bezpośrednio korzystające z pomocy) (jeśli dotyczy)</w:t>
            </w:r>
          </w:p>
        </w:tc>
        <w:tc>
          <w:tcPr>
            <w:tcW w:w="2909" w:type="pct"/>
            <w:vAlign w:val="center"/>
          </w:tcPr>
          <w:p w:rsidR="00A402DF" w:rsidRPr="00803E85" w:rsidRDefault="00A402DF" w:rsidP="006D30D8">
            <w:pPr>
              <w:jc w:val="both"/>
              <w:rPr>
                <w:rFonts w:ascii="Arial" w:hAnsi="Arial" w:cs="Arial"/>
                <w:iCs/>
                <w:sz w:val="20"/>
                <w:szCs w:val="20"/>
              </w:rPr>
            </w:pPr>
            <w:r w:rsidRPr="00803E85">
              <w:rPr>
                <w:rFonts w:ascii="Arial" w:hAnsi="Arial" w:cs="Arial"/>
                <w:iCs/>
                <w:sz w:val="20"/>
                <w:szCs w:val="20"/>
              </w:rPr>
              <w:t>n</w:t>
            </w:r>
            <w:r w:rsidRPr="00803E85">
              <w:rPr>
                <w:rFonts w:ascii="Arial" w:hAnsi="Arial" w:cs="Arial"/>
                <w:i/>
                <w:iCs/>
                <w:sz w:val="20"/>
                <w:szCs w:val="20"/>
              </w:rPr>
              <w:t>ie dotyczy</w:t>
            </w:r>
          </w:p>
        </w:tc>
      </w:tr>
      <w:tr w:rsidR="00A402DF" w:rsidRPr="00803E85">
        <w:trPr>
          <w:jc w:val="center"/>
        </w:trPr>
        <w:tc>
          <w:tcPr>
            <w:tcW w:w="268" w:type="pct"/>
            <w:vMerge w:val="restart"/>
            <w:vAlign w:val="center"/>
          </w:tcPr>
          <w:p w:rsidR="00A402DF" w:rsidRPr="00803E85" w:rsidRDefault="00A402DF" w:rsidP="009041E4">
            <w:pPr>
              <w:numPr>
                <w:ilvl w:val="0"/>
                <w:numId w:val="24"/>
              </w:numPr>
              <w:ind w:left="0" w:firstLine="0"/>
              <w:jc w:val="both"/>
              <w:rPr>
                <w:rFonts w:ascii="Arial" w:hAnsi="Arial" w:cs="Arial"/>
                <w:bCs/>
                <w:sz w:val="20"/>
                <w:szCs w:val="20"/>
              </w:rPr>
            </w:pPr>
          </w:p>
        </w:tc>
        <w:tc>
          <w:tcPr>
            <w:tcW w:w="1823" w:type="pct"/>
            <w:gridSpan w:val="2"/>
            <w:vAlign w:val="center"/>
          </w:tcPr>
          <w:p w:rsidR="00A402DF" w:rsidRPr="00803E85" w:rsidRDefault="00A402DF" w:rsidP="006D30D8">
            <w:pPr>
              <w:pStyle w:val="Enormal"/>
              <w:rPr>
                <w:rFonts w:ascii="Arial" w:hAnsi="Arial" w:cs="Arial"/>
                <w:iCs/>
                <w:sz w:val="20"/>
                <w:lang w:val="pl-PL"/>
              </w:rPr>
            </w:pPr>
            <w:r w:rsidRPr="00803E85">
              <w:rPr>
                <w:rFonts w:ascii="Arial" w:hAnsi="Arial" w:cs="Arial"/>
                <w:iCs/>
                <w:sz w:val="20"/>
                <w:lang w:val="pl-PL"/>
              </w:rPr>
              <w:t>Tryb przeprowadzania naboru i oceny operacji/projektów</w:t>
            </w:r>
          </w:p>
        </w:tc>
        <w:tc>
          <w:tcPr>
            <w:tcW w:w="2909" w:type="pct"/>
            <w:vAlign w:val="center"/>
          </w:tcPr>
          <w:p w:rsidR="00A402DF" w:rsidRPr="00803E85" w:rsidRDefault="00A402DF" w:rsidP="009C7F6C">
            <w:pPr>
              <w:autoSpaceDE w:val="0"/>
              <w:autoSpaceDN w:val="0"/>
              <w:adjustRightInd w:val="0"/>
              <w:jc w:val="both"/>
              <w:rPr>
                <w:rFonts w:ascii="Arial" w:hAnsi="Arial" w:cs="Arial"/>
                <w:iCs/>
                <w:sz w:val="20"/>
                <w:szCs w:val="20"/>
              </w:rPr>
            </w:pPr>
            <w:r w:rsidRPr="00803E85">
              <w:rPr>
                <w:rFonts w:ascii="Arial" w:hAnsi="Arial" w:cs="Arial"/>
                <w:sz w:val="20"/>
                <w:szCs w:val="20"/>
              </w:rPr>
              <w:t>W ramach poddziałania wybór projektów przeprowadza się zgodnie z trybem konkursowym.</w:t>
            </w:r>
          </w:p>
        </w:tc>
      </w:tr>
      <w:tr w:rsidR="00A402DF" w:rsidRPr="00803E85">
        <w:trPr>
          <w:jc w:val="center"/>
        </w:trPr>
        <w:tc>
          <w:tcPr>
            <w:tcW w:w="268" w:type="pct"/>
            <w:vMerge/>
            <w:vAlign w:val="center"/>
          </w:tcPr>
          <w:p w:rsidR="00A402DF" w:rsidRPr="00803E85" w:rsidRDefault="00A402DF" w:rsidP="006D30D8">
            <w:pPr>
              <w:jc w:val="both"/>
              <w:rPr>
                <w:rFonts w:ascii="Arial" w:hAnsi="Arial" w:cs="Arial"/>
                <w:bCs/>
                <w:sz w:val="20"/>
                <w:szCs w:val="20"/>
              </w:rPr>
            </w:pPr>
          </w:p>
        </w:tc>
        <w:tc>
          <w:tcPr>
            <w:tcW w:w="159"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a</w:t>
            </w:r>
          </w:p>
        </w:tc>
        <w:tc>
          <w:tcPr>
            <w:tcW w:w="1664"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Tryb przeprowadzania naboru wniosków o dofinansowanie</w:t>
            </w:r>
          </w:p>
        </w:tc>
        <w:tc>
          <w:tcPr>
            <w:tcW w:w="2909" w:type="pct"/>
            <w:vAlign w:val="center"/>
          </w:tcPr>
          <w:p w:rsidR="00A402DF" w:rsidRPr="00803E85" w:rsidRDefault="00A402DF" w:rsidP="00EC0DE2">
            <w:pPr>
              <w:autoSpaceDE w:val="0"/>
              <w:autoSpaceDN w:val="0"/>
              <w:adjustRightInd w:val="0"/>
              <w:jc w:val="both"/>
              <w:rPr>
                <w:rFonts w:ascii="Arial" w:hAnsi="Arial" w:cs="Arial"/>
                <w:iCs/>
                <w:sz w:val="20"/>
                <w:szCs w:val="20"/>
              </w:rPr>
            </w:pPr>
            <w:r w:rsidRPr="00803E85">
              <w:rPr>
                <w:rFonts w:ascii="Arial" w:hAnsi="Arial" w:cs="Arial"/>
                <w:sz w:val="20"/>
                <w:szCs w:val="20"/>
              </w:rPr>
              <w:t>Zgodnie z podrozdziałem 2.1. niniejszego dokumentu</w:t>
            </w:r>
          </w:p>
        </w:tc>
      </w:tr>
      <w:tr w:rsidR="00A402DF" w:rsidRPr="00803E85">
        <w:trPr>
          <w:jc w:val="center"/>
        </w:trPr>
        <w:tc>
          <w:tcPr>
            <w:tcW w:w="268" w:type="pct"/>
            <w:vMerge/>
            <w:vAlign w:val="center"/>
          </w:tcPr>
          <w:p w:rsidR="00A402DF" w:rsidRPr="00803E85" w:rsidRDefault="00A402DF" w:rsidP="006D30D8">
            <w:pPr>
              <w:jc w:val="both"/>
              <w:rPr>
                <w:rFonts w:ascii="Arial" w:hAnsi="Arial" w:cs="Arial"/>
                <w:bCs/>
                <w:sz w:val="20"/>
                <w:szCs w:val="20"/>
              </w:rPr>
            </w:pPr>
          </w:p>
        </w:tc>
        <w:tc>
          <w:tcPr>
            <w:tcW w:w="159"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b</w:t>
            </w:r>
          </w:p>
        </w:tc>
        <w:tc>
          <w:tcPr>
            <w:tcW w:w="1664" w:type="pct"/>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Tryb oceny wniosków o dofinansowanie</w:t>
            </w:r>
          </w:p>
        </w:tc>
        <w:tc>
          <w:tcPr>
            <w:tcW w:w="2909" w:type="pct"/>
            <w:vAlign w:val="center"/>
          </w:tcPr>
          <w:p w:rsidR="00A402DF" w:rsidRPr="00803E85" w:rsidRDefault="00A402DF" w:rsidP="00EC0DE2">
            <w:pPr>
              <w:autoSpaceDE w:val="0"/>
              <w:autoSpaceDN w:val="0"/>
              <w:adjustRightInd w:val="0"/>
              <w:jc w:val="both"/>
              <w:rPr>
                <w:rFonts w:ascii="Arial" w:hAnsi="Arial" w:cs="Arial"/>
                <w:iCs/>
                <w:sz w:val="20"/>
                <w:szCs w:val="20"/>
              </w:rPr>
            </w:pPr>
            <w:r w:rsidRPr="00803E85">
              <w:rPr>
                <w:rFonts w:ascii="Arial" w:hAnsi="Arial" w:cs="Arial"/>
                <w:sz w:val="20"/>
                <w:szCs w:val="20"/>
              </w:rPr>
              <w:t>Zgodnie z podrozdziałem 2.1. niniejszego dokumentu</w:t>
            </w:r>
          </w:p>
        </w:tc>
      </w:tr>
      <w:tr w:rsidR="00A402DF" w:rsidRPr="00803E85">
        <w:trPr>
          <w:jc w:val="center"/>
        </w:trPr>
        <w:tc>
          <w:tcPr>
            <w:tcW w:w="5000" w:type="pct"/>
            <w:gridSpan w:val="4"/>
            <w:vAlign w:val="center"/>
          </w:tcPr>
          <w:p w:rsidR="00A402DF" w:rsidRPr="00803E85" w:rsidRDefault="00A402DF" w:rsidP="006D30D8">
            <w:pPr>
              <w:jc w:val="both"/>
              <w:rPr>
                <w:rFonts w:ascii="Arial" w:hAnsi="Arial" w:cs="Arial"/>
                <w:bCs/>
                <w:iCs/>
                <w:sz w:val="20"/>
                <w:szCs w:val="20"/>
              </w:rPr>
            </w:pPr>
            <w:r w:rsidRPr="00803E85">
              <w:rPr>
                <w:rFonts w:ascii="Arial" w:hAnsi="Arial" w:cs="Arial"/>
                <w:bCs/>
                <w:iCs/>
                <w:sz w:val="20"/>
                <w:szCs w:val="20"/>
              </w:rPr>
              <w:t>Część finansowa</w:t>
            </w:r>
          </w:p>
        </w:tc>
      </w:tr>
      <w:tr w:rsidR="00A402DF" w:rsidRPr="00803E85" w:rsidTr="00832C8C">
        <w:trPr>
          <w:jc w:val="center"/>
        </w:trPr>
        <w:tc>
          <w:tcPr>
            <w:tcW w:w="268" w:type="pct"/>
          </w:tcPr>
          <w:p w:rsidR="00A402DF" w:rsidRPr="0062712B" w:rsidRDefault="00A402DF" w:rsidP="00832C8C">
            <w:pPr>
              <w:spacing w:before="60"/>
              <w:rPr>
                <w:rFonts w:ascii="Arial" w:hAnsi="Arial" w:cs="Arial"/>
                <w:sz w:val="20"/>
                <w:szCs w:val="20"/>
              </w:rPr>
            </w:pPr>
            <w:r w:rsidRPr="0062712B">
              <w:rPr>
                <w:rFonts w:ascii="Arial" w:hAnsi="Arial" w:cs="Arial"/>
                <w:sz w:val="20"/>
                <w:szCs w:val="20"/>
              </w:rPr>
              <w:t>20.</w:t>
            </w:r>
          </w:p>
        </w:tc>
        <w:tc>
          <w:tcPr>
            <w:tcW w:w="1823" w:type="pct"/>
            <w:gridSpan w:val="2"/>
          </w:tcPr>
          <w:p w:rsidR="00A402DF" w:rsidRPr="0062712B" w:rsidRDefault="00A402DF" w:rsidP="00832C8C">
            <w:pPr>
              <w:spacing w:before="60"/>
              <w:rPr>
                <w:rFonts w:ascii="Arial" w:hAnsi="Arial" w:cs="Arial"/>
                <w:sz w:val="20"/>
                <w:szCs w:val="20"/>
              </w:rPr>
            </w:pPr>
            <w:r w:rsidRPr="0062712B">
              <w:rPr>
                <w:rFonts w:ascii="Arial" w:hAnsi="Arial" w:cs="Arial"/>
                <w:sz w:val="20"/>
                <w:szCs w:val="20"/>
              </w:rPr>
              <w:t>Alokacja finansowa na d</w:t>
            </w:r>
            <w:r>
              <w:rPr>
                <w:rFonts w:ascii="Arial" w:hAnsi="Arial" w:cs="Arial"/>
                <w:sz w:val="20"/>
                <w:szCs w:val="20"/>
              </w:rPr>
              <w:t>ziałanie/</w:t>
            </w:r>
            <w:r w:rsidRPr="0062712B">
              <w:rPr>
                <w:rFonts w:ascii="Arial" w:hAnsi="Arial" w:cs="Arial"/>
                <w:sz w:val="20"/>
                <w:szCs w:val="20"/>
              </w:rPr>
              <w:t>poddziałanie ogółem</w:t>
            </w:r>
          </w:p>
        </w:tc>
        <w:tc>
          <w:tcPr>
            <w:tcW w:w="2909" w:type="pct"/>
            <w:vAlign w:val="center"/>
          </w:tcPr>
          <w:p w:rsidR="00A402DF" w:rsidRPr="00347C2F" w:rsidRDefault="00A402DF" w:rsidP="001B2932">
            <w:pPr>
              <w:jc w:val="both"/>
              <w:rPr>
                <w:rFonts w:ascii="Arial" w:hAnsi="Arial" w:cs="Arial"/>
                <w:sz w:val="20"/>
                <w:szCs w:val="20"/>
              </w:rPr>
            </w:pPr>
            <w:r w:rsidRPr="00347C2F">
              <w:rPr>
                <w:iCs/>
                <w:sz w:val="20"/>
                <w:szCs w:val="20"/>
              </w:rPr>
              <w:fldChar w:fldCharType="begin"/>
            </w:r>
            <w:r w:rsidRPr="00347C2F">
              <w:rPr>
                <w:iCs/>
                <w:sz w:val="20"/>
                <w:szCs w:val="20"/>
              </w:rPr>
              <w:instrText xml:space="preserve"> =(C16+C17) </w:instrText>
            </w:r>
            <w:r w:rsidRPr="00347C2F">
              <w:rPr>
                <w:iCs/>
                <w:sz w:val="20"/>
                <w:szCs w:val="20"/>
              </w:rPr>
              <w:fldChar w:fldCharType="separate"/>
            </w:r>
            <w:r>
              <w:rPr>
                <w:rFonts w:ascii="Arial" w:hAnsi="Arial" w:cs="Arial"/>
                <w:iCs/>
                <w:sz w:val="20"/>
                <w:szCs w:val="20"/>
              </w:rPr>
              <w:t>42 06</w:t>
            </w:r>
            <w:r w:rsidRPr="00347C2F">
              <w:rPr>
                <w:rFonts w:ascii="Arial" w:hAnsi="Arial" w:cs="Arial"/>
                <w:iCs/>
                <w:sz w:val="20"/>
                <w:szCs w:val="20"/>
              </w:rPr>
              <w:t xml:space="preserve">4 663,49 EUR </w:t>
            </w:r>
            <w:r w:rsidRPr="00347C2F">
              <w:rPr>
                <w:iCs/>
                <w:sz w:val="20"/>
                <w:szCs w:val="20"/>
              </w:rPr>
              <w:fldChar w:fldCharType="end"/>
            </w:r>
          </w:p>
        </w:tc>
      </w:tr>
      <w:tr w:rsidR="00A402DF" w:rsidRPr="00803E85" w:rsidTr="00832C8C">
        <w:trPr>
          <w:jc w:val="center"/>
        </w:trPr>
        <w:tc>
          <w:tcPr>
            <w:tcW w:w="268" w:type="pct"/>
          </w:tcPr>
          <w:p w:rsidR="00A402DF" w:rsidRPr="0062712B" w:rsidRDefault="00A402DF" w:rsidP="00832C8C">
            <w:pPr>
              <w:spacing w:before="60"/>
              <w:rPr>
                <w:rFonts w:ascii="Arial" w:hAnsi="Arial" w:cs="Arial"/>
                <w:sz w:val="20"/>
                <w:szCs w:val="20"/>
              </w:rPr>
            </w:pPr>
            <w:r w:rsidRPr="0062712B">
              <w:rPr>
                <w:rFonts w:ascii="Arial" w:hAnsi="Arial" w:cs="Arial"/>
                <w:sz w:val="20"/>
                <w:szCs w:val="20"/>
              </w:rPr>
              <w:t xml:space="preserve">21. </w:t>
            </w:r>
          </w:p>
        </w:tc>
        <w:tc>
          <w:tcPr>
            <w:tcW w:w="1823" w:type="pct"/>
            <w:gridSpan w:val="2"/>
          </w:tcPr>
          <w:p w:rsidR="00A402DF" w:rsidRPr="0062712B" w:rsidRDefault="00A402DF" w:rsidP="00832C8C">
            <w:pPr>
              <w:spacing w:before="60"/>
              <w:rPr>
                <w:rFonts w:ascii="Arial" w:hAnsi="Arial" w:cs="Arial"/>
                <w:sz w:val="20"/>
                <w:szCs w:val="20"/>
              </w:rPr>
            </w:pPr>
            <w:r w:rsidRPr="0062712B">
              <w:rPr>
                <w:rFonts w:ascii="Arial" w:hAnsi="Arial" w:cs="Arial"/>
                <w:sz w:val="20"/>
                <w:szCs w:val="20"/>
              </w:rPr>
              <w:t xml:space="preserve">Wkład ze środków unijnych na działanie/poddziałanie </w:t>
            </w:r>
          </w:p>
        </w:tc>
        <w:tc>
          <w:tcPr>
            <w:tcW w:w="2909" w:type="pct"/>
            <w:vAlign w:val="center"/>
          </w:tcPr>
          <w:p w:rsidR="00A402DF" w:rsidRDefault="00A402DF" w:rsidP="0069553B">
            <w:pPr>
              <w:spacing w:line="24" w:lineRule="atLeast"/>
              <w:rPr>
                <w:rFonts w:ascii="Arial" w:hAnsi="Arial" w:cs="Arial"/>
                <w:iCs/>
                <w:sz w:val="20"/>
                <w:szCs w:val="20"/>
              </w:rPr>
            </w:pPr>
            <w:r>
              <w:rPr>
                <w:rFonts w:ascii="Arial" w:hAnsi="Arial" w:cs="Arial"/>
                <w:iCs/>
                <w:sz w:val="20"/>
                <w:szCs w:val="20"/>
              </w:rPr>
              <w:t>22 274 541,18</w:t>
            </w:r>
            <w:r w:rsidRPr="0003218E">
              <w:rPr>
                <w:rFonts w:ascii="Arial" w:hAnsi="Arial" w:cs="Arial"/>
                <w:iCs/>
                <w:sz w:val="20"/>
                <w:szCs w:val="20"/>
              </w:rPr>
              <w:t xml:space="preserve"> EUR</w:t>
            </w:r>
          </w:p>
          <w:p w:rsidR="00A402DF" w:rsidRDefault="00A402DF" w:rsidP="0069553B">
            <w:pPr>
              <w:spacing w:line="24" w:lineRule="atLeast"/>
              <w:rPr>
                <w:rFonts w:ascii="Arial" w:hAnsi="Arial" w:cs="Arial"/>
                <w:iCs/>
                <w:sz w:val="20"/>
                <w:szCs w:val="20"/>
              </w:rPr>
            </w:pPr>
            <w:r>
              <w:rPr>
                <w:rFonts w:ascii="Arial" w:hAnsi="Arial" w:cs="Arial"/>
                <w:iCs/>
                <w:sz w:val="20"/>
                <w:szCs w:val="20"/>
              </w:rPr>
              <w:t>- kat. interwencji 40:    7 258 942,62</w:t>
            </w:r>
            <w:r w:rsidRPr="00324677">
              <w:rPr>
                <w:rFonts w:ascii="Arial" w:hAnsi="Arial" w:cs="Arial"/>
                <w:iCs/>
                <w:sz w:val="20"/>
                <w:szCs w:val="20"/>
              </w:rPr>
              <w:t xml:space="preserve"> EUR</w:t>
            </w:r>
          </w:p>
          <w:p w:rsidR="00A402DF" w:rsidRDefault="00A402DF" w:rsidP="0069553B">
            <w:pPr>
              <w:spacing w:line="24" w:lineRule="atLeast"/>
              <w:rPr>
                <w:rFonts w:ascii="Arial" w:hAnsi="Arial" w:cs="Arial"/>
                <w:iCs/>
                <w:sz w:val="20"/>
                <w:szCs w:val="20"/>
              </w:rPr>
            </w:pPr>
            <w:r>
              <w:rPr>
                <w:rFonts w:ascii="Arial" w:hAnsi="Arial" w:cs="Arial"/>
                <w:iCs/>
                <w:sz w:val="20"/>
                <w:szCs w:val="20"/>
              </w:rPr>
              <w:t>- kat. interwencji 41:  11 460 017,91</w:t>
            </w:r>
            <w:r w:rsidRPr="00324677">
              <w:rPr>
                <w:rFonts w:ascii="Arial" w:hAnsi="Arial" w:cs="Arial"/>
                <w:iCs/>
                <w:sz w:val="20"/>
                <w:szCs w:val="20"/>
              </w:rPr>
              <w:t xml:space="preserve"> EUR</w:t>
            </w:r>
          </w:p>
          <w:p w:rsidR="00A402DF" w:rsidRPr="0003218E" w:rsidRDefault="00A402DF" w:rsidP="0069553B">
            <w:pPr>
              <w:spacing w:line="24" w:lineRule="atLeast"/>
              <w:rPr>
                <w:rFonts w:ascii="Arial" w:hAnsi="Arial" w:cs="Arial"/>
                <w:iCs/>
                <w:sz w:val="20"/>
                <w:szCs w:val="20"/>
              </w:rPr>
            </w:pPr>
            <w:r>
              <w:rPr>
                <w:rFonts w:ascii="Arial" w:hAnsi="Arial" w:cs="Arial"/>
                <w:iCs/>
                <w:sz w:val="20"/>
                <w:szCs w:val="20"/>
              </w:rPr>
              <w:t>- kat. interwencji 42:    3 555 580,65</w:t>
            </w:r>
            <w:r w:rsidRPr="00324677">
              <w:rPr>
                <w:rFonts w:ascii="Arial" w:hAnsi="Arial" w:cs="Arial"/>
                <w:iCs/>
                <w:sz w:val="20"/>
                <w:szCs w:val="20"/>
              </w:rPr>
              <w:t xml:space="preserve"> EUR</w:t>
            </w:r>
          </w:p>
        </w:tc>
      </w:tr>
      <w:tr w:rsidR="00A402DF" w:rsidRPr="00803E85" w:rsidTr="00832C8C">
        <w:trPr>
          <w:jc w:val="center"/>
        </w:trPr>
        <w:tc>
          <w:tcPr>
            <w:tcW w:w="268" w:type="pct"/>
          </w:tcPr>
          <w:p w:rsidR="00A402DF" w:rsidRPr="0062712B" w:rsidRDefault="00A402DF" w:rsidP="00832C8C">
            <w:pPr>
              <w:spacing w:before="60"/>
              <w:rPr>
                <w:rFonts w:ascii="Arial" w:hAnsi="Arial" w:cs="Arial"/>
                <w:sz w:val="20"/>
                <w:szCs w:val="20"/>
              </w:rPr>
            </w:pPr>
            <w:r w:rsidRPr="0062712B">
              <w:rPr>
                <w:rFonts w:ascii="Arial" w:hAnsi="Arial" w:cs="Arial"/>
                <w:sz w:val="20"/>
                <w:szCs w:val="20"/>
              </w:rPr>
              <w:t xml:space="preserve">22. </w:t>
            </w:r>
          </w:p>
        </w:tc>
        <w:tc>
          <w:tcPr>
            <w:tcW w:w="1823" w:type="pct"/>
            <w:gridSpan w:val="2"/>
          </w:tcPr>
          <w:p w:rsidR="00A402DF" w:rsidRPr="0062712B" w:rsidRDefault="00A402DF" w:rsidP="00832C8C">
            <w:pPr>
              <w:spacing w:before="60"/>
              <w:rPr>
                <w:rFonts w:ascii="Arial" w:hAnsi="Arial" w:cs="Arial"/>
                <w:sz w:val="20"/>
                <w:szCs w:val="20"/>
              </w:rPr>
            </w:pPr>
            <w:r w:rsidRPr="0062712B">
              <w:rPr>
                <w:rFonts w:ascii="Arial" w:hAnsi="Arial" w:cs="Arial"/>
                <w:sz w:val="20"/>
                <w:szCs w:val="20"/>
              </w:rPr>
              <w:t>Wkład ze środków publicznych krajowych na działanie</w:t>
            </w:r>
            <w:r>
              <w:rPr>
                <w:rFonts w:ascii="Arial" w:hAnsi="Arial" w:cs="Arial"/>
                <w:sz w:val="20"/>
                <w:szCs w:val="20"/>
              </w:rPr>
              <w:t>/</w:t>
            </w:r>
            <w:r w:rsidRPr="0062712B">
              <w:rPr>
                <w:rFonts w:ascii="Arial" w:hAnsi="Arial" w:cs="Arial"/>
                <w:sz w:val="20"/>
                <w:szCs w:val="20"/>
              </w:rPr>
              <w:t>podddziałanie</w:t>
            </w:r>
          </w:p>
        </w:tc>
        <w:tc>
          <w:tcPr>
            <w:tcW w:w="2909" w:type="pct"/>
            <w:vAlign w:val="center"/>
          </w:tcPr>
          <w:p w:rsidR="00A402DF" w:rsidRPr="0003218E" w:rsidRDefault="00A402DF" w:rsidP="0069553B">
            <w:pPr>
              <w:spacing w:line="24" w:lineRule="atLeast"/>
              <w:rPr>
                <w:rFonts w:ascii="Arial" w:hAnsi="Arial" w:cs="Arial"/>
                <w:iCs/>
                <w:sz w:val="20"/>
                <w:szCs w:val="20"/>
              </w:rPr>
            </w:pPr>
            <w:r w:rsidRPr="0003218E">
              <w:rPr>
                <w:rFonts w:ascii="Arial" w:hAnsi="Arial" w:cs="Arial"/>
                <w:iCs/>
                <w:sz w:val="20"/>
                <w:szCs w:val="20"/>
              </w:rPr>
              <w:t xml:space="preserve">  </w:t>
            </w:r>
            <w:r w:rsidRPr="00324677">
              <w:rPr>
                <w:rFonts w:ascii="Arial" w:hAnsi="Arial" w:cs="Arial"/>
                <w:sz w:val="20"/>
                <w:szCs w:val="20"/>
              </w:rPr>
              <w:t>4</w:t>
            </w:r>
            <w:r>
              <w:rPr>
                <w:rFonts w:ascii="Arial" w:hAnsi="Arial" w:cs="Arial"/>
                <w:sz w:val="20"/>
                <w:szCs w:val="20"/>
              </w:rPr>
              <w:t> 749 094,39</w:t>
            </w:r>
            <w:r w:rsidRPr="00324677">
              <w:rPr>
                <w:rFonts w:ascii="Arial" w:hAnsi="Arial" w:cs="Arial"/>
                <w:sz w:val="20"/>
                <w:szCs w:val="20"/>
              </w:rPr>
              <w:t xml:space="preserve"> EUR</w:t>
            </w:r>
          </w:p>
        </w:tc>
      </w:tr>
      <w:tr w:rsidR="00A402DF" w:rsidRPr="00803E85" w:rsidTr="00832C8C">
        <w:trPr>
          <w:jc w:val="center"/>
        </w:trPr>
        <w:tc>
          <w:tcPr>
            <w:tcW w:w="268" w:type="pct"/>
          </w:tcPr>
          <w:p w:rsidR="00A402DF" w:rsidRPr="0062712B" w:rsidRDefault="00A402DF" w:rsidP="00832C8C">
            <w:pPr>
              <w:spacing w:before="60"/>
              <w:rPr>
                <w:rFonts w:ascii="Arial" w:hAnsi="Arial" w:cs="Arial"/>
                <w:sz w:val="20"/>
                <w:szCs w:val="20"/>
              </w:rPr>
            </w:pPr>
            <w:r w:rsidRPr="0062712B">
              <w:rPr>
                <w:rFonts w:ascii="Arial" w:hAnsi="Arial" w:cs="Arial"/>
                <w:sz w:val="20"/>
                <w:szCs w:val="20"/>
              </w:rPr>
              <w:t xml:space="preserve">23. </w:t>
            </w:r>
          </w:p>
        </w:tc>
        <w:tc>
          <w:tcPr>
            <w:tcW w:w="1823" w:type="pct"/>
            <w:gridSpan w:val="2"/>
          </w:tcPr>
          <w:p w:rsidR="00A402DF" w:rsidRPr="0062712B" w:rsidRDefault="00A402DF" w:rsidP="00832C8C">
            <w:pPr>
              <w:spacing w:before="60"/>
              <w:rPr>
                <w:rFonts w:ascii="Arial" w:hAnsi="Arial" w:cs="Arial"/>
                <w:sz w:val="20"/>
                <w:szCs w:val="20"/>
              </w:rPr>
            </w:pPr>
            <w:r w:rsidRPr="0062712B">
              <w:rPr>
                <w:rFonts w:ascii="Arial" w:hAnsi="Arial" w:cs="Arial"/>
                <w:sz w:val="20"/>
                <w:szCs w:val="20"/>
              </w:rPr>
              <w:t>Przewidywana wielkość środków prywatnych na działanie</w:t>
            </w:r>
            <w:r>
              <w:rPr>
                <w:rFonts w:ascii="Arial" w:hAnsi="Arial" w:cs="Arial"/>
                <w:sz w:val="20"/>
                <w:szCs w:val="20"/>
              </w:rPr>
              <w:t>/</w:t>
            </w:r>
            <w:r w:rsidRPr="0062712B">
              <w:rPr>
                <w:rFonts w:ascii="Arial" w:hAnsi="Arial" w:cs="Arial"/>
                <w:sz w:val="20"/>
                <w:szCs w:val="20"/>
              </w:rPr>
              <w:t>poddziałanie</w:t>
            </w:r>
          </w:p>
        </w:tc>
        <w:tc>
          <w:tcPr>
            <w:tcW w:w="2909" w:type="pct"/>
            <w:vAlign w:val="center"/>
          </w:tcPr>
          <w:p w:rsidR="00A402DF" w:rsidRPr="0003218E" w:rsidRDefault="00A402DF" w:rsidP="0069553B">
            <w:pPr>
              <w:spacing w:line="24" w:lineRule="atLeast"/>
              <w:rPr>
                <w:rFonts w:ascii="Arial" w:hAnsi="Arial" w:cs="Arial"/>
                <w:iCs/>
                <w:sz w:val="20"/>
                <w:szCs w:val="20"/>
              </w:rPr>
            </w:pPr>
            <w:r w:rsidRPr="0003218E">
              <w:rPr>
                <w:rFonts w:ascii="Arial" w:hAnsi="Arial" w:cs="Arial"/>
                <w:iCs/>
                <w:sz w:val="20"/>
                <w:szCs w:val="20"/>
              </w:rPr>
              <w:t xml:space="preserve"> </w:t>
            </w:r>
            <w:r w:rsidRPr="00324677">
              <w:rPr>
                <w:rFonts w:ascii="Arial" w:hAnsi="Arial" w:cs="Arial"/>
                <w:iCs/>
                <w:sz w:val="20"/>
                <w:szCs w:val="20"/>
              </w:rPr>
              <w:t>15</w:t>
            </w:r>
            <w:r>
              <w:rPr>
                <w:rFonts w:ascii="Arial" w:hAnsi="Arial" w:cs="Arial"/>
                <w:iCs/>
                <w:sz w:val="20"/>
                <w:szCs w:val="20"/>
              </w:rPr>
              <w:t> 041 027,92</w:t>
            </w:r>
            <w:r w:rsidRPr="00324677">
              <w:rPr>
                <w:rFonts w:ascii="Arial" w:hAnsi="Arial" w:cs="Arial"/>
                <w:iCs/>
                <w:sz w:val="20"/>
                <w:szCs w:val="20"/>
              </w:rPr>
              <w:t xml:space="preserve"> EUR</w:t>
            </w:r>
          </w:p>
        </w:tc>
      </w:tr>
      <w:tr w:rsidR="00A402DF" w:rsidRPr="00803E85">
        <w:trPr>
          <w:jc w:val="center"/>
        </w:trPr>
        <w:tc>
          <w:tcPr>
            <w:tcW w:w="268" w:type="pct"/>
            <w:vAlign w:val="center"/>
          </w:tcPr>
          <w:p w:rsidR="00A402DF" w:rsidRPr="00803E85" w:rsidRDefault="00A402DF" w:rsidP="00FD510B">
            <w:pPr>
              <w:numPr>
                <w:ilvl w:val="0"/>
                <w:numId w:val="92"/>
              </w:numPr>
              <w:jc w:val="both"/>
              <w:rPr>
                <w:rFonts w:ascii="Arial" w:hAnsi="Arial" w:cs="Arial"/>
                <w:bCs/>
                <w:sz w:val="20"/>
                <w:szCs w:val="20"/>
              </w:rPr>
            </w:pPr>
          </w:p>
        </w:tc>
        <w:tc>
          <w:tcPr>
            <w:tcW w:w="1823" w:type="pct"/>
            <w:gridSpan w:val="2"/>
            <w:vAlign w:val="center"/>
          </w:tcPr>
          <w:p w:rsidR="00A402DF" w:rsidRPr="00803E85" w:rsidRDefault="00A402DF" w:rsidP="00DB12A0">
            <w:pPr>
              <w:jc w:val="both"/>
              <w:rPr>
                <w:rFonts w:ascii="Arial" w:hAnsi="Arial" w:cs="Arial"/>
                <w:bCs/>
                <w:sz w:val="20"/>
                <w:szCs w:val="20"/>
              </w:rPr>
            </w:pPr>
            <w:r w:rsidRPr="00803E85">
              <w:rPr>
                <w:rFonts w:ascii="Arial" w:hAnsi="Arial" w:cs="Arial"/>
                <w:bCs/>
                <w:sz w:val="20"/>
                <w:szCs w:val="20"/>
              </w:rPr>
              <w:t xml:space="preserve">Maksymalny udział środków UE </w:t>
            </w:r>
            <w:r>
              <w:rPr>
                <w:rFonts w:ascii="Arial" w:hAnsi="Arial" w:cs="Arial"/>
                <w:bCs/>
                <w:sz w:val="20"/>
                <w:szCs w:val="20"/>
              </w:rPr>
              <w:br/>
            </w:r>
            <w:r w:rsidRPr="00803E85">
              <w:rPr>
                <w:rFonts w:ascii="Arial" w:hAnsi="Arial" w:cs="Arial"/>
                <w:bCs/>
                <w:sz w:val="20"/>
                <w:szCs w:val="20"/>
              </w:rPr>
              <w:t>w wydatkach kwalifikowanych na poziomie projektu (%)</w:t>
            </w:r>
          </w:p>
        </w:tc>
        <w:tc>
          <w:tcPr>
            <w:tcW w:w="2909" w:type="pct"/>
          </w:tcPr>
          <w:p w:rsidR="00A402DF" w:rsidRPr="00274FEB" w:rsidRDefault="00A402DF" w:rsidP="0044150D">
            <w:pPr>
              <w:ind w:right="12"/>
              <w:jc w:val="both"/>
              <w:rPr>
                <w:rFonts w:ascii="Arial" w:hAnsi="Arial" w:cs="Arial"/>
                <w:sz w:val="20"/>
                <w:szCs w:val="20"/>
              </w:rPr>
            </w:pPr>
            <w:r w:rsidRPr="00274FEB">
              <w:rPr>
                <w:rFonts w:ascii="Arial" w:hAnsi="Arial" w:cs="Arial"/>
                <w:sz w:val="20"/>
                <w:szCs w:val="20"/>
              </w:rPr>
              <w:t>Maksymalny udział środków EFRR wynosi 80% wydatków kwalifikowanych na poziomie projektu (w przypadku projektów nie objętych pomocą publiczną i nie generujących dochodu).</w:t>
            </w:r>
          </w:p>
          <w:p w:rsidR="00A402DF" w:rsidRPr="00274FEB" w:rsidRDefault="00A402DF" w:rsidP="0044150D">
            <w:pPr>
              <w:ind w:right="12"/>
              <w:jc w:val="both"/>
              <w:rPr>
                <w:rFonts w:ascii="Arial" w:hAnsi="Arial" w:cs="Arial"/>
                <w:sz w:val="20"/>
                <w:szCs w:val="20"/>
              </w:rPr>
            </w:pPr>
            <w:r w:rsidRPr="00274FEB">
              <w:rPr>
                <w:rFonts w:ascii="Arial" w:hAnsi="Arial" w:cs="Arial"/>
                <w:sz w:val="20"/>
                <w:szCs w:val="20"/>
              </w:rPr>
              <w:t>Dla projektów podlegających zasadom udzielania pomocy publicznej, w przypadku jednostek samorządu terytorialnego, ich związków i stowarzyszeń oraz jednostek organizacyjnych JST, maksymalny udział środków EFRR, zgodnie z zasadami określonymi w rozporządzeniach dotyczących pomocy publicznej, wynosi max. 50% (w tym 100% EFRR).</w:t>
            </w:r>
          </w:p>
          <w:p w:rsidR="00A402DF" w:rsidRPr="00CE3737" w:rsidRDefault="00A402DF" w:rsidP="0044150D">
            <w:pPr>
              <w:jc w:val="both"/>
              <w:rPr>
                <w:rFonts w:ascii="Arial" w:hAnsi="Arial" w:cs="Arial"/>
                <w:sz w:val="20"/>
                <w:szCs w:val="20"/>
              </w:rPr>
            </w:pPr>
            <w:r w:rsidRPr="00274FEB">
              <w:rPr>
                <w:rFonts w:ascii="Arial" w:hAnsi="Arial" w:cs="Arial"/>
                <w:sz w:val="20"/>
                <w:szCs w:val="20"/>
              </w:rPr>
              <w:t xml:space="preserve">Dla projektów podlegających zasadom udzielania pomocy publicznej, w przypadku pozostałych Beneficjentów, maksymalny poziom dofinansowania projektów ze środków publicznych, zgodnie z zasadami określonymi </w:t>
            </w:r>
            <w:r>
              <w:rPr>
                <w:rFonts w:ascii="Arial" w:hAnsi="Arial" w:cs="Arial"/>
                <w:sz w:val="20"/>
                <w:szCs w:val="20"/>
              </w:rPr>
              <w:br/>
            </w:r>
            <w:r w:rsidRPr="00274FEB">
              <w:rPr>
                <w:rFonts w:ascii="Arial" w:hAnsi="Arial" w:cs="Arial"/>
                <w:sz w:val="20"/>
                <w:szCs w:val="20"/>
              </w:rPr>
              <w:t>w rozporządzeniach dotyczących pomocy publicznej, wynosi max. 50% (w tym 85% EFRR i 15% budżet państwa).</w:t>
            </w:r>
          </w:p>
        </w:tc>
      </w:tr>
      <w:tr w:rsidR="00A402DF" w:rsidRPr="00803E85">
        <w:trPr>
          <w:jc w:val="center"/>
        </w:trPr>
        <w:tc>
          <w:tcPr>
            <w:tcW w:w="268" w:type="pct"/>
            <w:vAlign w:val="center"/>
          </w:tcPr>
          <w:p w:rsidR="00A402DF" w:rsidRPr="00803E85" w:rsidRDefault="00A402DF" w:rsidP="009041E4">
            <w:pPr>
              <w:numPr>
                <w:ilvl w:val="0"/>
                <w:numId w:val="92"/>
              </w:numPr>
              <w:jc w:val="both"/>
              <w:rPr>
                <w:rFonts w:ascii="Arial" w:hAnsi="Arial" w:cs="Arial"/>
                <w:bCs/>
                <w:sz w:val="20"/>
                <w:szCs w:val="20"/>
              </w:rPr>
            </w:pPr>
          </w:p>
        </w:tc>
        <w:tc>
          <w:tcPr>
            <w:tcW w:w="182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Minimalny wkład własny beneficjenta (%) (jeśli dotyczy)</w:t>
            </w:r>
          </w:p>
        </w:tc>
        <w:tc>
          <w:tcPr>
            <w:tcW w:w="2909" w:type="pct"/>
          </w:tcPr>
          <w:p w:rsidR="00A402DF" w:rsidRPr="007C2766" w:rsidRDefault="00A402DF" w:rsidP="00DF5A8F">
            <w:pPr>
              <w:spacing w:before="60"/>
              <w:jc w:val="both"/>
              <w:rPr>
                <w:rFonts w:ascii="Arial" w:hAnsi="Arial" w:cs="Arial"/>
                <w:sz w:val="20"/>
                <w:szCs w:val="20"/>
              </w:rPr>
            </w:pPr>
            <w:r w:rsidRPr="007C2766">
              <w:rPr>
                <w:rFonts w:ascii="Arial" w:hAnsi="Arial" w:cs="Arial"/>
                <w:sz w:val="20"/>
                <w:szCs w:val="20"/>
              </w:rPr>
              <w:t>Minimalny wkład własny, jaki Beneficjent zobowiązany jest zabezpieczyć, w przypadku projektów nieobjętych pomocą publiczną i niegenerujących dochodu, wynosi 20% całkowitych wydatków kwalifikowalnych w ramach projektu, w tym 5% stanowić muszą środki własne Beneficjenta (1% środki własne Lidera w przypadku projektów partnerskich) - instrukcja wypełniania wniosku o dofinansowanie projektu.</w:t>
            </w:r>
          </w:p>
          <w:p w:rsidR="00A402DF" w:rsidRPr="007C2766" w:rsidRDefault="00A402DF" w:rsidP="00DF5A8F">
            <w:pPr>
              <w:jc w:val="both"/>
              <w:rPr>
                <w:rFonts w:ascii="Arial" w:hAnsi="Arial" w:cs="Arial"/>
                <w:sz w:val="20"/>
                <w:szCs w:val="20"/>
              </w:rPr>
            </w:pPr>
            <w:r w:rsidRPr="007C2766">
              <w:rPr>
                <w:rFonts w:ascii="Arial" w:hAnsi="Arial" w:cs="Arial"/>
                <w:sz w:val="20"/>
                <w:szCs w:val="20"/>
              </w:rPr>
              <w:t xml:space="preserve">Poziom wkładu własnego w przypadku projektów generujących dochód zależy od wartości luki finansowej. </w:t>
            </w:r>
          </w:p>
          <w:p w:rsidR="00A402DF" w:rsidRPr="00803E85" w:rsidRDefault="00A402DF" w:rsidP="00DF5A8F">
            <w:pPr>
              <w:jc w:val="both"/>
              <w:rPr>
                <w:rFonts w:ascii="Arial" w:hAnsi="Arial" w:cs="Arial"/>
                <w:sz w:val="20"/>
                <w:szCs w:val="20"/>
              </w:rPr>
            </w:pPr>
            <w:r w:rsidRPr="007C2766">
              <w:rPr>
                <w:rFonts w:ascii="Arial" w:hAnsi="Arial" w:cs="Arial"/>
                <w:sz w:val="20"/>
                <w:szCs w:val="20"/>
              </w:rPr>
              <w:t>Dla projektów podlegających zasadom udzielania pomocy publicznej minimalny wkład własny Beneficjenta wynosi 50% - zgodnie z zasadami określonymi w rozporządzeniach dotyczących udzielania pomocy publicznej.</w:t>
            </w:r>
          </w:p>
        </w:tc>
      </w:tr>
      <w:tr w:rsidR="00A402DF" w:rsidRPr="00803E85">
        <w:trPr>
          <w:jc w:val="center"/>
        </w:trPr>
        <w:tc>
          <w:tcPr>
            <w:tcW w:w="268" w:type="pct"/>
            <w:vAlign w:val="center"/>
          </w:tcPr>
          <w:p w:rsidR="00A402DF" w:rsidRPr="00803E85" w:rsidRDefault="00A402DF" w:rsidP="009041E4">
            <w:pPr>
              <w:numPr>
                <w:ilvl w:val="0"/>
                <w:numId w:val="92"/>
              </w:numPr>
              <w:jc w:val="both"/>
              <w:rPr>
                <w:rFonts w:ascii="Arial" w:hAnsi="Arial" w:cs="Arial"/>
                <w:bCs/>
                <w:sz w:val="20"/>
                <w:szCs w:val="20"/>
              </w:rPr>
            </w:pPr>
          </w:p>
        </w:tc>
        <w:tc>
          <w:tcPr>
            <w:tcW w:w="182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Pomoc publiczna (jeśli dotyczy)</w:t>
            </w:r>
          </w:p>
        </w:tc>
        <w:tc>
          <w:tcPr>
            <w:tcW w:w="2909" w:type="pct"/>
            <w:vAlign w:val="center"/>
          </w:tcPr>
          <w:p w:rsidR="00A402DF" w:rsidRPr="00803E85" w:rsidRDefault="00A402DF" w:rsidP="009041E4">
            <w:pPr>
              <w:autoSpaceDE w:val="0"/>
              <w:autoSpaceDN w:val="0"/>
              <w:adjustRightInd w:val="0"/>
              <w:jc w:val="both"/>
              <w:rPr>
                <w:rFonts w:ascii="Arial" w:hAnsi="Arial" w:cs="Arial"/>
                <w:sz w:val="20"/>
                <w:szCs w:val="20"/>
              </w:rPr>
            </w:pPr>
            <w:r w:rsidRPr="00803E85">
              <w:rPr>
                <w:rFonts w:ascii="Arial" w:hAnsi="Arial" w:cs="Arial"/>
                <w:iCs/>
                <w:sz w:val="20"/>
                <w:szCs w:val="20"/>
              </w:rPr>
              <w:t xml:space="preserve">W przypadku wystąpienia pomocy publicznej wsparcie udzielane w ramach poddziałania 6.2.1. będzie podlegać zasadom pomocy publicznej </w:t>
            </w:r>
            <w:r w:rsidRPr="00803E85">
              <w:rPr>
                <w:rFonts w:ascii="Arial" w:hAnsi="Arial" w:cs="Arial"/>
                <w:sz w:val="20"/>
                <w:szCs w:val="20"/>
              </w:rPr>
              <w:t>okre</w:t>
            </w:r>
            <w:r w:rsidRPr="00803E85">
              <w:rPr>
                <w:rFonts w:ascii="Arial" w:eastAsia="TTE16545A0t00" w:hAnsi="Arial" w:cs="Arial"/>
                <w:sz w:val="20"/>
                <w:szCs w:val="20"/>
              </w:rPr>
              <w:t>ś</w:t>
            </w:r>
            <w:r w:rsidRPr="00803E85">
              <w:rPr>
                <w:rFonts w:ascii="Arial" w:hAnsi="Arial" w:cs="Arial"/>
                <w:sz w:val="20"/>
                <w:szCs w:val="20"/>
              </w:rPr>
              <w:t>lonym w następujących rozporządzeniach:</w:t>
            </w:r>
          </w:p>
          <w:p w:rsidR="00A402DF" w:rsidRPr="00803E85" w:rsidRDefault="00A402DF" w:rsidP="00304372">
            <w:pPr>
              <w:numPr>
                <w:ilvl w:val="0"/>
                <w:numId w:val="91"/>
              </w:numPr>
              <w:tabs>
                <w:tab w:val="clear" w:pos="834"/>
                <w:tab w:val="num" w:pos="231"/>
              </w:tabs>
              <w:ind w:left="231" w:hanging="240"/>
              <w:jc w:val="both"/>
              <w:rPr>
                <w:rFonts w:ascii="Arial" w:hAnsi="Arial" w:cs="Arial"/>
                <w:iCs/>
                <w:sz w:val="20"/>
                <w:szCs w:val="20"/>
              </w:rPr>
            </w:pPr>
            <w:r w:rsidRPr="00803E85">
              <w:rPr>
                <w:rFonts w:ascii="Arial" w:hAnsi="Arial" w:cs="Arial"/>
                <w:i/>
                <w:iCs/>
                <w:sz w:val="20"/>
                <w:szCs w:val="20"/>
              </w:rPr>
              <w:t>Rozporz</w:t>
            </w:r>
            <w:r w:rsidRPr="00803E85">
              <w:rPr>
                <w:rFonts w:ascii="Arial" w:hAnsi="Arial" w:cs="Arial"/>
                <w:sz w:val="20"/>
                <w:szCs w:val="20"/>
              </w:rPr>
              <w:t>ą</w:t>
            </w:r>
            <w:r w:rsidRPr="00803E85">
              <w:rPr>
                <w:rFonts w:ascii="Arial" w:hAnsi="Arial" w:cs="Arial"/>
                <w:i/>
                <w:iCs/>
                <w:sz w:val="20"/>
                <w:szCs w:val="20"/>
              </w:rPr>
              <w:t xml:space="preserve">dzeniu Ministra Rozwoju Regionalnego w sprawie udzielania regionalnej pomocy inwestycyjnej w ramach regionalnych programów operacyjnych, </w:t>
            </w:r>
          </w:p>
          <w:p w:rsidR="00A402DF" w:rsidRPr="00803E85" w:rsidRDefault="00A402DF" w:rsidP="00304372">
            <w:pPr>
              <w:numPr>
                <w:ilvl w:val="0"/>
                <w:numId w:val="91"/>
              </w:numPr>
              <w:tabs>
                <w:tab w:val="clear" w:pos="834"/>
                <w:tab w:val="num" w:pos="231"/>
              </w:tabs>
              <w:ind w:left="231" w:hanging="240"/>
              <w:jc w:val="both"/>
              <w:rPr>
                <w:rFonts w:ascii="Arial" w:hAnsi="Arial" w:cs="Arial"/>
                <w:iCs/>
                <w:sz w:val="20"/>
                <w:szCs w:val="20"/>
              </w:rPr>
            </w:pPr>
            <w:r w:rsidRPr="00803E85">
              <w:rPr>
                <w:rFonts w:ascii="Arial" w:hAnsi="Arial" w:cs="Arial"/>
                <w:i/>
                <w:iCs/>
                <w:sz w:val="20"/>
                <w:szCs w:val="20"/>
              </w:rPr>
              <w:t xml:space="preserve">Rozporządzeniu Ministra Rozwoju Regionalnego w sprawie udzielania pomocy de minimis w ramach regionalnych programów operacyjnych, </w:t>
            </w:r>
          </w:p>
          <w:p w:rsidR="00A402DF" w:rsidRPr="00803E85" w:rsidRDefault="00A402DF" w:rsidP="00304372">
            <w:pPr>
              <w:numPr>
                <w:ilvl w:val="0"/>
                <w:numId w:val="91"/>
              </w:numPr>
              <w:tabs>
                <w:tab w:val="clear" w:pos="834"/>
                <w:tab w:val="num" w:pos="231"/>
              </w:tabs>
              <w:ind w:left="231" w:hanging="240"/>
              <w:jc w:val="both"/>
              <w:rPr>
                <w:rFonts w:ascii="Arial" w:hAnsi="Arial" w:cs="Arial"/>
                <w:iCs/>
                <w:sz w:val="20"/>
                <w:szCs w:val="20"/>
              </w:rPr>
            </w:pPr>
            <w:r w:rsidRPr="00803E85">
              <w:rPr>
                <w:rFonts w:ascii="Arial" w:hAnsi="Arial" w:cs="Arial"/>
                <w:i/>
                <w:iCs/>
                <w:sz w:val="20"/>
                <w:szCs w:val="20"/>
              </w:rPr>
              <w:t>Rozporz</w:t>
            </w:r>
            <w:r w:rsidRPr="00803E85">
              <w:rPr>
                <w:rFonts w:ascii="Arial" w:hAnsi="Arial" w:cs="Arial"/>
                <w:sz w:val="20"/>
                <w:szCs w:val="20"/>
              </w:rPr>
              <w:t>ą</w:t>
            </w:r>
            <w:r w:rsidRPr="00803E85">
              <w:rPr>
                <w:rFonts w:ascii="Arial" w:hAnsi="Arial" w:cs="Arial"/>
                <w:i/>
                <w:iCs/>
                <w:sz w:val="20"/>
                <w:szCs w:val="20"/>
              </w:rPr>
              <w:t>dzeniu Ministra Rozwoju Regionalnego w sprawie udzielania pomocy na inwestycje w zakresie: energetyki, infrastruktury telekomunikacyjnej, infrastruktury sfery badawczo – rozwojowej, lecznictwa uzdrowiskowego w ramach regionalnych programów operacyjnych,</w:t>
            </w:r>
          </w:p>
          <w:p w:rsidR="00A402DF" w:rsidRPr="00803E85" w:rsidRDefault="00A402DF" w:rsidP="009041E4">
            <w:pPr>
              <w:autoSpaceDE w:val="0"/>
              <w:autoSpaceDN w:val="0"/>
              <w:adjustRightInd w:val="0"/>
              <w:jc w:val="both"/>
              <w:rPr>
                <w:rFonts w:ascii="Arial" w:hAnsi="Arial" w:cs="Arial"/>
                <w:sz w:val="20"/>
                <w:szCs w:val="20"/>
              </w:rPr>
            </w:pPr>
            <w:r w:rsidRPr="00803E85">
              <w:rPr>
                <w:rFonts w:ascii="Arial" w:hAnsi="Arial" w:cs="Arial"/>
                <w:iCs/>
                <w:sz w:val="20"/>
                <w:szCs w:val="20"/>
              </w:rPr>
              <w:t xml:space="preserve">wydanych </w:t>
            </w:r>
            <w:r w:rsidRPr="007C2766">
              <w:rPr>
                <w:rFonts w:ascii="Arial" w:hAnsi="Arial" w:cs="Arial"/>
                <w:iCs/>
                <w:sz w:val="20"/>
                <w:szCs w:val="20"/>
              </w:rPr>
              <w:t xml:space="preserve">na podstawie art. 21. ust. 3. ustawy z dnia </w:t>
            </w:r>
            <w:r w:rsidRPr="007C2766">
              <w:rPr>
                <w:rFonts w:ascii="Arial" w:hAnsi="Arial" w:cs="Arial"/>
                <w:iCs/>
                <w:sz w:val="20"/>
                <w:szCs w:val="20"/>
              </w:rPr>
              <w:br/>
              <w:t>6 grudnia 2006 r. o zasadach prowadzenia polityki rozwoju  (Dz. U</w:t>
            </w:r>
            <w:r w:rsidRPr="007C2766">
              <w:rPr>
                <w:rFonts w:ascii="Arial" w:hAnsi="Arial" w:cs="Arial"/>
                <w:i/>
                <w:iCs/>
                <w:sz w:val="20"/>
                <w:szCs w:val="20"/>
              </w:rPr>
              <w:t xml:space="preserve">. </w:t>
            </w:r>
            <w:r>
              <w:rPr>
                <w:rFonts w:ascii="Arial" w:hAnsi="Arial" w:cs="Arial"/>
                <w:iCs/>
                <w:sz w:val="20"/>
                <w:szCs w:val="20"/>
              </w:rPr>
              <w:t xml:space="preserve">z 2009 r., Nr 84, poz.712, </w:t>
            </w:r>
            <w:r w:rsidRPr="007C2766">
              <w:rPr>
                <w:rStyle w:val="Emphasis"/>
                <w:rFonts w:ascii="Arial" w:hAnsi="Arial" w:cs="Arial"/>
                <w:i w:val="0"/>
                <w:sz w:val="20"/>
                <w:szCs w:val="20"/>
              </w:rPr>
              <w:t>z późn</w:t>
            </w:r>
            <w:r w:rsidRPr="007C2766">
              <w:rPr>
                <w:rStyle w:val="Emphasis"/>
                <w:rFonts w:ascii="Arial" w:hAnsi="Arial" w:cs="Arial"/>
                <w:sz w:val="20"/>
                <w:szCs w:val="20"/>
              </w:rPr>
              <w:t>.</w:t>
            </w:r>
            <w:r w:rsidRPr="007C2766">
              <w:rPr>
                <w:rStyle w:val="Emphasis"/>
                <w:rFonts w:ascii="Arial" w:hAnsi="Arial" w:cs="Arial"/>
                <w:i w:val="0"/>
                <w:sz w:val="20"/>
                <w:szCs w:val="20"/>
              </w:rPr>
              <w:t xml:space="preserve"> zm,</w:t>
            </w:r>
            <w:r w:rsidRPr="007C2766">
              <w:rPr>
                <w:rFonts w:ascii="Arial" w:hAnsi="Arial" w:cs="Arial"/>
                <w:iCs/>
                <w:sz w:val="20"/>
                <w:szCs w:val="20"/>
              </w:rPr>
              <w:t xml:space="preserve">) </w:t>
            </w:r>
            <w:r>
              <w:rPr>
                <w:rFonts w:ascii="Arial" w:hAnsi="Arial" w:cs="Arial"/>
                <w:iCs/>
                <w:sz w:val="20"/>
                <w:szCs w:val="20"/>
              </w:rPr>
              <w:br/>
            </w:r>
            <w:r w:rsidRPr="007C2766">
              <w:rPr>
                <w:rFonts w:ascii="Arial" w:hAnsi="Arial" w:cs="Arial"/>
                <w:iCs/>
                <w:sz w:val="20"/>
                <w:szCs w:val="20"/>
              </w:rPr>
              <w:t xml:space="preserve">i </w:t>
            </w:r>
            <w:r>
              <w:rPr>
                <w:rFonts w:ascii="Arial" w:eastAsia="TTE25D40E8t00" w:hAnsi="Arial" w:cs="Arial"/>
                <w:sz w:val="20"/>
                <w:szCs w:val="20"/>
              </w:rPr>
              <w:t xml:space="preserve">obowiązującym </w:t>
            </w:r>
            <w:r w:rsidRPr="007C2766">
              <w:rPr>
                <w:rFonts w:ascii="Arial" w:eastAsia="TTE25D40E8t00" w:hAnsi="Arial" w:cs="Arial"/>
                <w:sz w:val="20"/>
                <w:szCs w:val="20"/>
              </w:rPr>
              <w:t>w momencie udzielania wsparcia.</w:t>
            </w:r>
          </w:p>
        </w:tc>
      </w:tr>
      <w:tr w:rsidR="00A402DF" w:rsidRPr="00803E85">
        <w:trPr>
          <w:jc w:val="center"/>
        </w:trPr>
        <w:tc>
          <w:tcPr>
            <w:tcW w:w="268" w:type="pct"/>
            <w:vAlign w:val="center"/>
          </w:tcPr>
          <w:p w:rsidR="00A402DF" w:rsidRPr="00803E85" w:rsidRDefault="00A402DF" w:rsidP="009041E4">
            <w:pPr>
              <w:numPr>
                <w:ilvl w:val="0"/>
                <w:numId w:val="92"/>
              </w:numPr>
              <w:jc w:val="both"/>
              <w:rPr>
                <w:rFonts w:ascii="Arial" w:hAnsi="Arial" w:cs="Arial"/>
                <w:bCs/>
                <w:sz w:val="20"/>
                <w:szCs w:val="20"/>
              </w:rPr>
            </w:pPr>
          </w:p>
        </w:tc>
        <w:tc>
          <w:tcPr>
            <w:tcW w:w="182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Dzień rozpoczęcia kwalifikowalności wydatków</w:t>
            </w:r>
          </w:p>
        </w:tc>
        <w:tc>
          <w:tcPr>
            <w:tcW w:w="2909" w:type="pct"/>
            <w:vAlign w:val="center"/>
          </w:tcPr>
          <w:p w:rsidR="00A402DF" w:rsidRPr="00803E85" w:rsidRDefault="00A402DF" w:rsidP="00385A73">
            <w:pPr>
              <w:jc w:val="both"/>
              <w:rPr>
                <w:rFonts w:ascii="Arial" w:hAnsi="Arial" w:cs="Arial"/>
                <w:iCs/>
                <w:sz w:val="20"/>
                <w:szCs w:val="20"/>
              </w:rPr>
            </w:pPr>
            <w:r w:rsidRPr="00803E85">
              <w:rPr>
                <w:rFonts w:ascii="Arial" w:hAnsi="Arial" w:cs="Arial"/>
                <w:iCs/>
                <w:sz w:val="20"/>
                <w:szCs w:val="20"/>
              </w:rPr>
              <w:t>Projekty nie podlegające zasadom pomocy publicznej – od 1 stycznia 2007 r.</w:t>
            </w:r>
          </w:p>
          <w:p w:rsidR="00A402DF" w:rsidRPr="00803E85" w:rsidRDefault="00A402DF" w:rsidP="00385A73">
            <w:pPr>
              <w:jc w:val="both"/>
              <w:rPr>
                <w:rFonts w:ascii="Arial" w:hAnsi="Arial" w:cs="Arial"/>
                <w:iCs/>
                <w:sz w:val="20"/>
                <w:szCs w:val="20"/>
              </w:rPr>
            </w:pPr>
            <w:r w:rsidRPr="00803E85">
              <w:rPr>
                <w:rFonts w:ascii="Arial" w:hAnsi="Arial" w:cs="Arial"/>
                <w:sz w:val="20"/>
                <w:szCs w:val="20"/>
              </w:rPr>
              <w:t xml:space="preserve">Projekty podlegające zasadom pomocy de minimis – od </w:t>
            </w:r>
            <w:r>
              <w:rPr>
                <w:rFonts w:ascii="Arial" w:hAnsi="Arial" w:cs="Arial"/>
                <w:sz w:val="20"/>
                <w:szCs w:val="20"/>
              </w:rPr>
              <w:br/>
            </w:r>
            <w:r w:rsidRPr="00803E85">
              <w:rPr>
                <w:rFonts w:ascii="Arial" w:hAnsi="Arial" w:cs="Arial"/>
                <w:sz w:val="20"/>
                <w:szCs w:val="20"/>
              </w:rPr>
              <w:t>1 stycznia 2007 r.</w:t>
            </w:r>
          </w:p>
          <w:p w:rsidR="00A402DF" w:rsidRPr="00803E85" w:rsidRDefault="00A402DF" w:rsidP="006D30D8">
            <w:pPr>
              <w:pStyle w:val="Enormal"/>
              <w:rPr>
                <w:rFonts w:ascii="Arial" w:hAnsi="Arial" w:cs="Arial"/>
                <w:iCs/>
                <w:sz w:val="20"/>
                <w:lang w:val="pl-PL"/>
              </w:rPr>
            </w:pPr>
            <w:r w:rsidRPr="00803E85">
              <w:rPr>
                <w:rFonts w:ascii="Arial" w:hAnsi="Arial" w:cs="Arial"/>
                <w:iCs/>
                <w:sz w:val="20"/>
                <w:lang w:val="pl-PL"/>
              </w:rPr>
              <w:t>W stosunku do projektów objętych zasadami pomocy publicznej termin rozpoczęcia kwalifikowalności powinien być zgodny z obowiązującymi w tym zakresie zasadami.</w:t>
            </w:r>
          </w:p>
        </w:tc>
      </w:tr>
      <w:tr w:rsidR="00A402DF" w:rsidRPr="00803E85">
        <w:trPr>
          <w:jc w:val="center"/>
        </w:trPr>
        <w:tc>
          <w:tcPr>
            <w:tcW w:w="268" w:type="pct"/>
            <w:vAlign w:val="center"/>
          </w:tcPr>
          <w:p w:rsidR="00A402DF" w:rsidRPr="00803E85" w:rsidRDefault="00A402DF" w:rsidP="009041E4">
            <w:pPr>
              <w:numPr>
                <w:ilvl w:val="0"/>
                <w:numId w:val="92"/>
              </w:numPr>
              <w:jc w:val="both"/>
              <w:rPr>
                <w:rFonts w:ascii="Arial" w:hAnsi="Arial" w:cs="Arial"/>
                <w:bCs/>
                <w:sz w:val="20"/>
                <w:szCs w:val="20"/>
              </w:rPr>
            </w:pPr>
          </w:p>
        </w:tc>
        <w:tc>
          <w:tcPr>
            <w:tcW w:w="1823" w:type="pct"/>
            <w:gridSpan w:val="2"/>
            <w:vAlign w:val="center"/>
          </w:tcPr>
          <w:p w:rsidR="00A402DF" w:rsidRPr="00803E85" w:rsidRDefault="00A402DF" w:rsidP="006D30D8">
            <w:pPr>
              <w:jc w:val="both"/>
              <w:rPr>
                <w:rFonts w:ascii="Arial" w:hAnsi="Arial" w:cs="Arial"/>
                <w:bCs/>
                <w:sz w:val="20"/>
                <w:szCs w:val="20"/>
              </w:rPr>
            </w:pPr>
            <w:r>
              <w:rPr>
                <w:rFonts w:ascii="Arial" w:hAnsi="Arial" w:cs="Arial"/>
                <w:bCs/>
                <w:sz w:val="20"/>
                <w:szCs w:val="20"/>
              </w:rPr>
              <w:t xml:space="preserve">Minimalna/maksymalna wartość </w:t>
            </w:r>
            <w:r w:rsidRPr="00803E85">
              <w:rPr>
                <w:rFonts w:ascii="Arial" w:hAnsi="Arial" w:cs="Arial"/>
                <w:bCs/>
                <w:sz w:val="20"/>
                <w:szCs w:val="20"/>
              </w:rPr>
              <w:t>projektu (jeśli dotyczy)</w:t>
            </w:r>
          </w:p>
        </w:tc>
        <w:tc>
          <w:tcPr>
            <w:tcW w:w="2909" w:type="pct"/>
            <w:vAlign w:val="center"/>
          </w:tcPr>
          <w:p w:rsidR="00A402DF" w:rsidRPr="00803E85" w:rsidRDefault="00A402DF" w:rsidP="001D3520">
            <w:pPr>
              <w:numPr>
                <w:ilvl w:val="2"/>
                <w:numId w:val="14"/>
              </w:numPr>
              <w:ind w:left="357" w:right="57" w:hanging="357"/>
              <w:jc w:val="both"/>
              <w:rPr>
                <w:rFonts w:ascii="Arial" w:hAnsi="Arial" w:cs="Arial"/>
                <w:bCs/>
                <w:sz w:val="20"/>
                <w:szCs w:val="20"/>
              </w:rPr>
            </w:pPr>
            <w:r w:rsidRPr="00803E85">
              <w:rPr>
                <w:rFonts w:ascii="Arial" w:hAnsi="Arial" w:cs="Arial"/>
                <w:bCs/>
                <w:sz w:val="20"/>
                <w:szCs w:val="20"/>
              </w:rPr>
              <w:t xml:space="preserve">Maksymalna wartość projektu – 20 mln PLN. </w:t>
            </w:r>
          </w:p>
          <w:p w:rsidR="00A402DF" w:rsidRPr="00803E85" w:rsidRDefault="00A402DF" w:rsidP="003C790D">
            <w:pPr>
              <w:numPr>
                <w:ilvl w:val="2"/>
                <w:numId w:val="14"/>
              </w:numPr>
              <w:ind w:left="357" w:right="57" w:hanging="357"/>
              <w:jc w:val="both"/>
              <w:rPr>
                <w:rFonts w:ascii="Arial" w:hAnsi="Arial" w:cs="Arial"/>
                <w:bCs/>
                <w:sz w:val="20"/>
                <w:szCs w:val="20"/>
              </w:rPr>
            </w:pPr>
            <w:r w:rsidRPr="00803E85">
              <w:rPr>
                <w:rFonts w:ascii="Arial" w:hAnsi="Arial" w:cs="Arial"/>
                <w:bCs/>
                <w:sz w:val="20"/>
                <w:szCs w:val="20"/>
              </w:rPr>
              <w:t xml:space="preserve">Maksymalna wartość projektu dla inwestycji </w:t>
            </w:r>
            <w:r>
              <w:rPr>
                <w:rFonts w:ascii="Arial" w:hAnsi="Arial" w:cs="Arial"/>
                <w:bCs/>
                <w:sz w:val="20"/>
                <w:szCs w:val="20"/>
              </w:rPr>
              <w:br/>
            </w:r>
            <w:r w:rsidRPr="00803E85">
              <w:rPr>
                <w:rFonts w:ascii="Arial" w:hAnsi="Arial" w:cs="Arial"/>
                <w:bCs/>
                <w:sz w:val="20"/>
                <w:szCs w:val="20"/>
              </w:rPr>
              <w:t>w zakresie wytwarzania energii elektrycznej z biomasy lub biogazu – 10 mln PLN.</w:t>
            </w:r>
          </w:p>
        </w:tc>
      </w:tr>
      <w:tr w:rsidR="00A402DF" w:rsidRPr="00803E85">
        <w:trPr>
          <w:jc w:val="center"/>
        </w:trPr>
        <w:tc>
          <w:tcPr>
            <w:tcW w:w="268" w:type="pct"/>
            <w:vAlign w:val="center"/>
          </w:tcPr>
          <w:p w:rsidR="00A402DF" w:rsidRPr="00803E85" w:rsidRDefault="00A402DF" w:rsidP="009041E4">
            <w:pPr>
              <w:numPr>
                <w:ilvl w:val="0"/>
                <w:numId w:val="92"/>
              </w:numPr>
              <w:jc w:val="both"/>
              <w:rPr>
                <w:rFonts w:ascii="Arial" w:hAnsi="Arial" w:cs="Arial"/>
                <w:bCs/>
                <w:sz w:val="20"/>
                <w:szCs w:val="20"/>
              </w:rPr>
            </w:pPr>
          </w:p>
        </w:tc>
        <w:tc>
          <w:tcPr>
            <w:tcW w:w="1823" w:type="pct"/>
            <w:gridSpan w:val="2"/>
            <w:vAlign w:val="center"/>
          </w:tcPr>
          <w:p w:rsidR="00A402DF" w:rsidRPr="00803E85" w:rsidRDefault="00A402DF" w:rsidP="006D30D8">
            <w:pPr>
              <w:jc w:val="both"/>
              <w:rPr>
                <w:rFonts w:ascii="Arial" w:hAnsi="Arial" w:cs="Arial"/>
                <w:bCs/>
                <w:sz w:val="20"/>
                <w:szCs w:val="20"/>
              </w:rPr>
            </w:pPr>
            <w:r>
              <w:rPr>
                <w:rFonts w:ascii="Arial" w:hAnsi="Arial" w:cs="Arial"/>
                <w:bCs/>
                <w:sz w:val="20"/>
                <w:szCs w:val="20"/>
              </w:rPr>
              <w:t xml:space="preserve">Minimalna/maksymalna kwota </w:t>
            </w:r>
            <w:r w:rsidRPr="00803E85">
              <w:rPr>
                <w:rFonts w:ascii="Arial" w:hAnsi="Arial" w:cs="Arial"/>
                <w:bCs/>
                <w:sz w:val="20"/>
                <w:szCs w:val="20"/>
              </w:rPr>
              <w:t>wsparcia (jeśli dotyczy)</w:t>
            </w:r>
          </w:p>
        </w:tc>
        <w:tc>
          <w:tcPr>
            <w:tcW w:w="2909" w:type="pct"/>
            <w:vAlign w:val="center"/>
          </w:tcPr>
          <w:p w:rsidR="00A402DF" w:rsidRDefault="00A402DF" w:rsidP="00385A73">
            <w:pPr>
              <w:ind w:right="57"/>
              <w:jc w:val="both"/>
              <w:rPr>
                <w:rFonts w:ascii="Arial" w:hAnsi="Arial" w:cs="Arial"/>
                <w:sz w:val="20"/>
                <w:szCs w:val="20"/>
              </w:rPr>
            </w:pPr>
            <w:r w:rsidRPr="00803E85">
              <w:rPr>
                <w:rFonts w:ascii="Arial" w:hAnsi="Arial" w:cs="Arial"/>
                <w:sz w:val="20"/>
                <w:szCs w:val="20"/>
              </w:rPr>
              <w:t>Dla beneficjentów objętych PROW i realizujących projekty na obszarach objętych PROW minimalna wa</w:t>
            </w:r>
            <w:r>
              <w:rPr>
                <w:rFonts w:ascii="Arial" w:hAnsi="Arial" w:cs="Arial"/>
                <w:sz w:val="20"/>
                <w:szCs w:val="20"/>
              </w:rPr>
              <w:t>rtość dofinansowania projektu powyżej</w:t>
            </w:r>
            <w:r w:rsidRPr="00803E85">
              <w:rPr>
                <w:rFonts w:ascii="Arial" w:hAnsi="Arial" w:cs="Arial"/>
                <w:sz w:val="20"/>
                <w:szCs w:val="20"/>
              </w:rPr>
              <w:t xml:space="preserve"> 3 mln PLN, zaś poniżej 3 mln PLN – tylko w przypadku gdy gmina nie może już korzystać ze wsparcia z PROW (np. gdy z</w:t>
            </w:r>
            <w:r w:rsidRPr="00803E85">
              <w:rPr>
                <w:rFonts w:ascii="Arial" w:hAnsi="Arial" w:cs="Arial"/>
                <w:bCs/>
                <w:sz w:val="20"/>
                <w:szCs w:val="20"/>
              </w:rPr>
              <w:t xml:space="preserve"> </w:t>
            </w:r>
            <w:r w:rsidRPr="00803E85">
              <w:rPr>
                <w:rFonts w:ascii="Arial" w:hAnsi="Arial" w:cs="Arial"/>
                <w:sz w:val="20"/>
                <w:szCs w:val="20"/>
              </w:rPr>
              <w:t>PROW otrzymała wsparcie na 2,5 mln PLN, a kolejny</w:t>
            </w:r>
            <w:r w:rsidRPr="00803E85">
              <w:rPr>
                <w:rFonts w:ascii="Arial" w:hAnsi="Arial" w:cs="Arial"/>
                <w:bCs/>
                <w:sz w:val="20"/>
                <w:szCs w:val="20"/>
              </w:rPr>
              <w:t xml:space="preserve"> </w:t>
            </w:r>
            <w:r w:rsidRPr="00803E85">
              <w:rPr>
                <w:rFonts w:ascii="Arial" w:hAnsi="Arial" w:cs="Arial"/>
                <w:sz w:val="20"/>
                <w:szCs w:val="20"/>
              </w:rPr>
              <w:t>projekt ma wartość przekraczającą pozostałą kwotę</w:t>
            </w:r>
            <w:r w:rsidRPr="00803E85">
              <w:rPr>
                <w:rFonts w:ascii="Arial" w:hAnsi="Arial" w:cs="Arial"/>
                <w:bCs/>
                <w:sz w:val="20"/>
                <w:szCs w:val="20"/>
              </w:rPr>
              <w:t xml:space="preserve"> </w:t>
            </w:r>
            <w:r w:rsidRPr="00803E85">
              <w:rPr>
                <w:rFonts w:ascii="Arial" w:hAnsi="Arial" w:cs="Arial"/>
                <w:sz w:val="20"/>
                <w:szCs w:val="20"/>
              </w:rPr>
              <w:t>możliwą do wykorzystania w PROW).</w:t>
            </w:r>
          </w:p>
          <w:p w:rsidR="00A402DF" w:rsidRPr="00803E85" w:rsidRDefault="00A402DF" w:rsidP="00385A73">
            <w:pPr>
              <w:ind w:right="57"/>
              <w:jc w:val="both"/>
              <w:rPr>
                <w:rFonts w:ascii="Arial" w:hAnsi="Arial" w:cs="Arial"/>
                <w:bCs/>
                <w:sz w:val="20"/>
                <w:szCs w:val="20"/>
              </w:rPr>
            </w:pPr>
            <w:r>
              <w:rPr>
                <w:rFonts w:ascii="Arial" w:hAnsi="Arial" w:cs="Arial"/>
                <w:sz w:val="20"/>
                <w:szCs w:val="20"/>
              </w:rPr>
              <w:t>Na obszarach nie objętych PROW bez wartości minimalnej.</w:t>
            </w:r>
          </w:p>
        </w:tc>
      </w:tr>
      <w:tr w:rsidR="00A402DF" w:rsidRPr="00803E85">
        <w:trPr>
          <w:jc w:val="center"/>
        </w:trPr>
        <w:tc>
          <w:tcPr>
            <w:tcW w:w="268" w:type="pct"/>
            <w:vAlign w:val="center"/>
          </w:tcPr>
          <w:p w:rsidR="00A402DF" w:rsidRPr="00803E85" w:rsidRDefault="00A402DF" w:rsidP="009041E4">
            <w:pPr>
              <w:numPr>
                <w:ilvl w:val="0"/>
                <w:numId w:val="92"/>
              </w:numPr>
              <w:jc w:val="both"/>
              <w:rPr>
                <w:rFonts w:ascii="Arial" w:hAnsi="Arial" w:cs="Arial"/>
                <w:bCs/>
                <w:sz w:val="20"/>
                <w:szCs w:val="20"/>
              </w:rPr>
            </w:pPr>
          </w:p>
        </w:tc>
        <w:tc>
          <w:tcPr>
            <w:tcW w:w="182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Forma płatności</w:t>
            </w:r>
          </w:p>
        </w:tc>
        <w:tc>
          <w:tcPr>
            <w:tcW w:w="2909" w:type="pct"/>
            <w:vAlign w:val="center"/>
          </w:tcPr>
          <w:p w:rsidR="00A402DF" w:rsidRPr="00803E85" w:rsidRDefault="00A402DF" w:rsidP="00CD196F">
            <w:pPr>
              <w:pStyle w:val="Enormal"/>
              <w:rPr>
                <w:rFonts w:ascii="Arial" w:hAnsi="Arial" w:cs="Arial"/>
                <w:iCs/>
                <w:sz w:val="20"/>
                <w:lang w:val="pl-PL"/>
              </w:rPr>
            </w:pPr>
            <w:r w:rsidRPr="00803E85">
              <w:rPr>
                <w:rFonts w:ascii="Arial" w:hAnsi="Arial" w:cs="Arial"/>
                <w:iCs/>
                <w:sz w:val="20"/>
                <w:lang w:val="pl-PL"/>
              </w:rPr>
              <w:t>Refundacja</w:t>
            </w:r>
            <w:r>
              <w:rPr>
                <w:rFonts w:ascii="Arial" w:hAnsi="Arial" w:cs="Arial"/>
                <w:iCs/>
                <w:sz w:val="20"/>
                <w:lang w:val="pl-PL"/>
              </w:rPr>
              <w:t>/</w:t>
            </w:r>
            <w:r w:rsidRPr="007C2766">
              <w:rPr>
                <w:rFonts w:ascii="Arial" w:hAnsi="Arial" w:cs="Arial"/>
                <w:iCs/>
                <w:sz w:val="20"/>
                <w:lang w:val="pl-PL"/>
              </w:rPr>
              <w:t>Zaliczkowanie</w:t>
            </w:r>
          </w:p>
        </w:tc>
      </w:tr>
      <w:tr w:rsidR="00A402DF" w:rsidRPr="00803E85">
        <w:trPr>
          <w:jc w:val="center"/>
        </w:trPr>
        <w:tc>
          <w:tcPr>
            <w:tcW w:w="268" w:type="pct"/>
            <w:vAlign w:val="center"/>
          </w:tcPr>
          <w:p w:rsidR="00A402DF" w:rsidRPr="00803E85" w:rsidRDefault="00A402DF" w:rsidP="009041E4">
            <w:pPr>
              <w:numPr>
                <w:ilvl w:val="0"/>
                <w:numId w:val="92"/>
              </w:numPr>
              <w:jc w:val="both"/>
              <w:rPr>
                <w:rFonts w:ascii="Arial" w:hAnsi="Arial" w:cs="Arial"/>
                <w:bCs/>
                <w:sz w:val="20"/>
                <w:szCs w:val="20"/>
              </w:rPr>
            </w:pPr>
          </w:p>
        </w:tc>
        <w:tc>
          <w:tcPr>
            <w:tcW w:w="1823" w:type="pct"/>
            <w:gridSpan w:val="2"/>
            <w:vAlign w:val="center"/>
          </w:tcPr>
          <w:p w:rsidR="00A402DF" w:rsidRPr="00803E85" w:rsidRDefault="00A402DF" w:rsidP="006D30D8">
            <w:pPr>
              <w:jc w:val="both"/>
              <w:rPr>
                <w:rFonts w:ascii="Arial" w:hAnsi="Arial" w:cs="Arial"/>
                <w:bCs/>
                <w:sz w:val="20"/>
                <w:szCs w:val="20"/>
              </w:rPr>
            </w:pPr>
            <w:r w:rsidRPr="00803E85">
              <w:rPr>
                <w:rFonts w:ascii="Arial" w:hAnsi="Arial" w:cs="Arial"/>
                <w:bCs/>
                <w:sz w:val="20"/>
                <w:szCs w:val="20"/>
              </w:rPr>
              <w:t>Wysokość udziału cross-financingu (%)</w:t>
            </w:r>
          </w:p>
        </w:tc>
        <w:tc>
          <w:tcPr>
            <w:tcW w:w="2909" w:type="pct"/>
            <w:vAlign w:val="center"/>
          </w:tcPr>
          <w:p w:rsidR="00A402DF" w:rsidRPr="00803E85" w:rsidRDefault="00A402DF" w:rsidP="006D30D8">
            <w:pPr>
              <w:pStyle w:val="Enormal"/>
              <w:rPr>
                <w:rFonts w:ascii="Arial" w:hAnsi="Arial" w:cs="Arial"/>
                <w:i/>
                <w:iCs/>
                <w:sz w:val="20"/>
                <w:lang w:val="pl-PL"/>
              </w:rPr>
            </w:pPr>
            <w:r w:rsidRPr="00803E85">
              <w:rPr>
                <w:rFonts w:ascii="Arial" w:hAnsi="Arial" w:cs="Arial"/>
                <w:i/>
                <w:iCs/>
                <w:sz w:val="20"/>
                <w:lang w:val="pl-PL"/>
              </w:rPr>
              <w:t>nie dotyczy</w:t>
            </w:r>
          </w:p>
        </w:tc>
      </w:tr>
    </w:tbl>
    <w:p w:rsidR="00A402DF" w:rsidRPr="00803E85" w:rsidRDefault="00A402DF" w:rsidP="00352789">
      <w:pPr>
        <w:rPr>
          <w:rFonts w:ascii="Arial" w:hAnsi="Arial" w:cs="Arial"/>
        </w:rPr>
      </w:pPr>
      <w:r w:rsidRPr="00803E85">
        <w:rPr>
          <w:rFonts w:ascii="Arial" w:hAnsi="Arial" w:cs="Arial"/>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10"/>
      </w:tblGrid>
      <w:tr w:rsidR="00A402DF" w:rsidRPr="004E0A47">
        <w:trPr>
          <w:trHeight w:val="519"/>
        </w:trPr>
        <w:tc>
          <w:tcPr>
            <w:tcW w:w="9210" w:type="dxa"/>
            <w:shd w:val="clear" w:color="auto" w:fill="F6C5A1"/>
            <w:vAlign w:val="center"/>
          </w:tcPr>
          <w:p w:rsidR="00A402DF" w:rsidRPr="004E0A47" w:rsidRDefault="00A402DF" w:rsidP="0008677A">
            <w:pPr>
              <w:rPr>
                <w:rFonts w:ascii="Arial" w:hAnsi="Arial" w:cs="Arial"/>
                <w:b/>
              </w:rPr>
            </w:pPr>
            <w:r w:rsidRPr="004E0A47">
              <w:rPr>
                <w:rFonts w:ascii="Arial" w:hAnsi="Arial" w:cs="Arial"/>
                <w:b/>
              </w:rPr>
              <w:t>Działanie 6.2. Ochrona środowiska przed zanieczyszczeniami i zniszczeniami</w:t>
            </w:r>
          </w:p>
        </w:tc>
      </w:tr>
    </w:tbl>
    <w:p w:rsidR="00A402DF" w:rsidRPr="004E0A47" w:rsidRDefault="00A402DF" w:rsidP="00003CF6">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10"/>
      </w:tblGrid>
      <w:tr w:rsidR="00A402DF" w:rsidRPr="004E0A47">
        <w:trPr>
          <w:cantSplit/>
          <w:trHeight w:hRule="exact" w:val="449"/>
        </w:trPr>
        <w:tc>
          <w:tcPr>
            <w:tcW w:w="9210" w:type="dxa"/>
            <w:shd w:val="clear" w:color="auto" w:fill="F6C5A1"/>
            <w:vAlign w:val="center"/>
          </w:tcPr>
          <w:p w:rsidR="00A402DF" w:rsidRPr="004E0A47" w:rsidRDefault="00A402DF" w:rsidP="00F06081">
            <w:pPr>
              <w:pStyle w:val="Heading3"/>
              <w:spacing w:before="0" w:after="0"/>
              <w:jc w:val="both"/>
              <w:rPr>
                <w:rFonts w:ascii="Arial" w:hAnsi="Arial" w:cs="Arial"/>
                <w:sz w:val="24"/>
                <w:szCs w:val="24"/>
              </w:rPr>
            </w:pPr>
            <w:bookmarkStart w:id="70" w:name="_Toc285533961"/>
            <w:r w:rsidRPr="004E0A47">
              <w:rPr>
                <w:rFonts w:ascii="Arial" w:hAnsi="Arial" w:cs="Arial"/>
                <w:sz w:val="24"/>
                <w:szCs w:val="24"/>
              </w:rPr>
              <w:t>Poddziałanie 6.2.2 Bezpieczeństwo ekologiczne</w:t>
            </w:r>
            <w:bookmarkEnd w:id="70"/>
          </w:p>
        </w:tc>
      </w:tr>
    </w:tbl>
    <w:p w:rsidR="00A402DF" w:rsidRPr="004E0A47" w:rsidRDefault="00A402DF" w:rsidP="00833EDC">
      <w:pPr>
        <w:pStyle w:val="11"/>
        <w:numPr>
          <w:ilvl w:val="0"/>
          <w:numId w:val="0"/>
        </w:numPr>
        <w:tabs>
          <w:tab w:val="clear" w:pos="1080"/>
        </w:tabs>
        <w:spacing w:after="120" w:line="240" w:lineRule="auto"/>
        <w:rPr>
          <w:rFonts w:ascii="Arial" w:hAnsi="Arial" w:cs="Arial"/>
        </w:rPr>
      </w:pPr>
    </w:p>
    <w:tbl>
      <w:tblPr>
        <w:tblW w:w="50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8"/>
        <w:gridCol w:w="321"/>
        <w:gridCol w:w="2933"/>
        <w:gridCol w:w="30"/>
        <w:gridCol w:w="5430"/>
        <w:gridCol w:w="57"/>
      </w:tblGrid>
      <w:tr w:rsidR="00A402DF" w:rsidRPr="004E0A47">
        <w:trPr>
          <w:jc w:val="center"/>
        </w:trPr>
        <w:tc>
          <w:tcPr>
            <w:tcW w:w="269" w:type="pct"/>
            <w:shd w:val="clear" w:color="auto" w:fill="D9D9D9"/>
            <w:vAlign w:val="center"/>
          </w:tcPr>
          <w:p w:rsidR="00A402DF" w:rsidRPr="004E0A47" w:rsidRDefault="00A402DF" w:rsidP="00887222">
            <w:pPr>
              <w:tabs>
                <w:tab w:val="num" w:pos="360"/>
              </w:tabs>
              <w:ind w:left="360" w:hanging="360"/>
              <w:jc w:val="both"/>
              <w:rPr>
                <w:rFonts w:ascii="Arial" w:hAnsi="Arial" w:cs="Arial"/>
                <w:sz w:val="20"/>
                <w:szCs w:val="20"/>
              </w:rPr>
            </w:pPr>
            <w:r>
              <w:rPr>
                <w:rFonts w:ascii="Arial" w:hAnsi="Arial" w:cs="Arial"/>
                <w:sz w:val="20"/>
                <w:szCs w:val="20"/>
              </w:rPr>
              <w:t>1.</w:t>
            </w:r>
          </w:p>
        </w:tc>
        <w:tc>
          <w:tcPr>
            <w:tcW w:w="1755" w:type="pct"/>
            <w:gridSpan w:val="2"/>
            <w:shd w:val="clear" w:color="auto" w:fill="D9D9D9"/>
            <w:vAlign w:val="center"/>
          </w:tcPr>
          <w:p w:rsidR="00A402DF" w:rsidRPr="004E0A47" w:rsidRDefault="00A402DF" w:rsidP="006D30D8">
            <w:pPr>
              <w:jc w:val="both"/>
              <w:rPr>
                <w:rFonts w:ascii="Arial" w:hAnsi="Arial" w:cs="Arial"/>
                <w:sz w:val="20"/>
                <w:szCs w:val="20"/>
              </w:rPr>
            </w:pPr>
            <w:r w:rsidRPr="004E0A47">
              <w:rPr>
                <w:rFonts w:ascii="Arial" w:hAnsi="Arial" w:cs="Arial"/>
                <w:sz w:val="20"/>
                <w:szCs w:val="20"/>
              </w:rPr>
              <w:t>Nazwa programu operacyjnego</w:t>
            </w:r>
          </w:p>
        </w:tc>
        <w:tc>
          <w:tcPr>
            <w:tcW w:w="2976" w:type="pct"/>
            <w:gridSpan w:val="3"/>
            <w:shd w:val="clear" w:color="auto" w:fill="D9D9D9"/>
            <w:vAlign w:val="center"/>
          </w:tcPr>
          <w:p w:rsidR="00A402DF" w:rsidRPr="004E0A47" w:rsidRDefault="00A402DF" w:rsidP="006D30D8">
            <w:pPr>
              <w:jc w:val="both"/>
              <w:rPr>
                <w:rFonts w:ascii="Arial" w:hAnsi="Arial" w:cs="Arial"/>
                <w:bCs/>
                <w:iCs/>
                <w:sz w:val="20"/>
                <w:szCs w:val="20"/>
              </w:rPr>
            </w:pPr>
            <w:r w:rsidRPr="004E0A47">
              <w:rPr>
                <w:rFonts w:ascii="Arial" w:hAnsi="Arial" w:cs="Arial"/>
                <w:bCs/>
                <w:iCs/>
                <w:sz w:val="20"/>
                <w:szCs w:val="20"/>
              </w:rPr>
              <w:t xml:space="preserve">Regionalny Program Operacyjny Warmia </w:t>
            </w:r>
            <w:r w:rsidRPr="004E0A47">
              <w:rPr>
                <w:rFonts w:ascii="Arial" w:hAnsi="Arial" w:cs="Arial"/>
                <w:bCs/>
                <w:iCs/>
                <w:sz w:val="20"/>
                <w:szCs w:val="20"/>
              </w:rPr>
              <w:br/>
              <w:t>i Mazury na lata 2007-2013</w:t>
            </w:r>
          </w:p>
        </w:tc>
      </w:tr>
      <w:tr w:rsidR="00A402DF" w:rsidRPr="004E0A47">
        <w:trPr>
          <w:jc w:val="center"/>
        </w:trPr>
        <w:tc>
          <w:tcPr>
            <w:tcW w:w="269" w:type="pct"/>
            <w:shd w:val="clear" w:color="auto" w:fill="D9D9D9"/>
            <w:vAlign w:val="center"/>
          </w:tcPr>
          <w:p w:rsidR="00A402DF" w:rsidRPr="004E0A47" w:rsidRDefault="00A402DF" w:rsidP="009041E4">
            <w:pPr>
              <w:tabs>
                <w:tab w:val="num" w:pos="360"/>
              </w:tabs>
              <w:ind w:left="360" w:hanging="360"/>
              <w:jc w:val="both"/>
              <w:rPr>
                <w:rFonts w:ascii="Arial" w:hAnsi="Arial" w:cs="Arial"/>
                <w:sz w:val="20"/>
                <w:szCs w:val="20"/>
              </w:rPr>
            </w:pPr>
            <w:r>
              <w:rPr>
                <w:rFonts w:ascii="Arial" w:hAnsi="Arial" w:cs="Arial"/>
                <w:sz w:val="20"/>
                <w:szCs w:val="20"/>
              </w:rPr>
              <w:t>2.</w:t>
            </w:r>
          </w:p>
        </w:tc>
        <w:tc>
          <w:tcPr>
            <w:tcW w:w="1755" w:type="pct"/>
            <w:gridSpan w:val="2"/>
            <w:shd w:val="clear" w:color="auto" w:fill="D9D9D9"/>
            <w:vAlign w:val="center"/>
          </w:tcPr>
          <w:p w:rsidR="00A402DF" w:rsidRPr="004E0A47" w:rsidRDefault="00A402DF" w:rsidP="006D30D8">
            <w:pPr>
              <w:jc w:val="both"/>
              <w:rPr>
                <w:rFonts w:ascii="Arial" w:hAnsi="Arial" w:cs="Arial"/>
                <w:sz w:val="20"/>
                <w:szCs w:val="20"/>
              </w:rPr>
            </w:pPr>
            <w:r w:rsidRPr="004E0A47">
              <w:rPr>
                <w:rFonts w:ascii="Arial" w:hAnsi="Arial" w:cs="Arial"/>
                <w:sz w:val="20"/>
                <w:szCs w:val="20"/>
              </w:rPr>
              <w:t>Numer i nazwa priorytetu</w:t>
            </w:r>
          </w:p>
        </w:tc>
        <w:tc>
          <w:tcPr>
            <w:tcW w:w="2976" w:type="pct"/>
            <w:gridSpan w:val="3"/>
            <w:shd w:val="clear" w:color="auto" w:fill="D9D9D9"/>
            <w:vAlign w:val="center"/>
          </w:tcPr>
          <w:p w:rsidR="00A402DF" w:rsidRPr="004E0A47" w:rsidRDefault="00A402DF" w:rsidP="006D30D8">
            <w:pPr>
              <w:jc w:val="both"/>
              <w:rPr>
                <w:rFonts w:ascii="Arial" w:hAnsi="Arial" w:cs="Arial"/>
                <w:sz w:val="20"/>
                <w:szCs w:val="20"/>
              </w:rPr>
            </w:pPr>
            <w:r w:rsidRPr="004E0A47">
              <w:rPr>
                <w:rFonts w:ascii="Arial" w:hAnsi="Arial" w:cs="Arial"/>
                <w:bCs/>
                <w:sz w:val="20"/>
                <w:szCs w:val="20"/>
              </w:rPr>
              <w:t>6. Środowisko przyrodnicze</w:t>
            </w:r>
          </w:p>
        </w:tc>
      </w:tr>
      <w:tr w:rsidR="00A402DF" w:rsidRPr="004E0A47">
        <w:trPr>
          <w:jc w:val="center"/>
        </w:trPr>
        <w:tc>
          <w:tcPr>
            <w:tcW w:w="269" w:type="pct"/>
            <w:shd w:val="clear" w:color="auto" w:fill="D9D9D9"/>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3.</w:t>
            </w:r>
          </w:p>
        </w:tc>
        <w:tc>
          <w:tcPr>
            <w:tcW w:w="1755" w:type="pct"/>
            <w:gridSpan w:val="2"/>
            <w:shd w:val="clear" w:color="auto" w:fill="D9D9D9"/>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Nazwa Funduszu finansującego priorytet</w:t>
            </w:r>
          </w:p>
        </w:tc>
        <w:tc>
          <w:tcPr>
            <w:tcW w:w="2976" w:type="pct"/>
            <w:gridSpan w:val="3"/>
            <w:shd w:val="clear" w:color="auto" w:fill="D9D9D9"/>
            <w:vAlign w:val="center"/>
          </w:tcPr>
          <w:p w:rsidR="00A402DF" w:rsidRPr="004E0A47" w:rsidRDefault="00A402DF" w:rsidP="006D30D8">
            <w:pPr>
              <w:jc w:val="both"/>
              <w:rPr>
                <w:rFonts w:ascii="Arial" w:hAnsi="Arial" w:cs="Arial"/>
                <w:iCs/>
                <w:sz w:val="20"/>
                <w:szCs w:val="20"/>
              </w:rPr>
            </w:pPr>
            <w:r w:rsidRPr="004E0A47">
              <w:rPr>
                <w:rFonts w:ascii="Arial" w:hAnsi="Arial" w:cs="Arial"/>
                <w:iCs/>
                <w:sz w:val="20"/>
                <w:szCs w:val="20"/>
              </w:rPr>
              <w:t>Europejski Fundusz Rozwoju Regionalnego</w:t>
            </w:r>
          </w:p>
        </w:tc>
      </w:tr>
      <w:tr w:rsidR="00A402DF" w:rsidRPr="004E0A47">
        <w:trPr>
          <w:jc w:val="center"/>
        </w:trPr>
        <w:tc>
          <w:tcPr>
            <w:tcW w:w="269" w:type="pct"/>
            <w:shd w:val="clear" w:color="auto" w:fill="D9D9D9"/>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4.</w:t>
            </w:r>
          </w:p>
        </w:tc>
        <w:tc>
          <w:tcPr>
            <w:tcW w:w="1755" w:type="pct"/>
            <w:gridSpan w:val="2"/>
            <w:shd w:val="clear" w:color="auto" w:fill="D9D9D9"/>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Instytucja Zarządzająca RPO</w:t>
            </w:r>
          </w:p>
        </w:tc>
        <w:tc>
          <w:tcPr>
            <w:tcW w:w="2976" w:type="pct"/>
            <w:gridSpan w:val="3"/>
            <w:shd w:val="clear" w:color="auto" w:fill="D9D9D9"/>
            <w:vAlign w:val="center"/>
          </w:tcPr>
          <w:p w:rsidR="00A402DF" w:rsidRPr="004E0A47" w:rsidRDefault="00A402DF" w:rsidP="006D30D8">
            <w:pPr>
              <w:pStyle w:val="Footer"/>
              <w:tabs>
                <w:tab w:val="clear" w:pos="4536"/>
                <w:tab w:val="clear" w:pos="9072"/>
              </w:tabs>
              <w:autoSpaceDE w:val="0"/>
              <w:autoSpaceDN w:val="0"/>
              <w:adjustRightInd w:val="0"/>
              <w:jc w:val="both"/>
              <w:rPr>
                <w:rFonts w:ascii="Arial" w:hAnsi="Arial" w:cs="Arial"/>
                <w:sz w:val="20"/>
                <w:szCs w:val="20"/>
              </w:rPr>
            </w:pPr>
            <w:r w:rsidRPr="004E0A47">
              <w:rPr>
                <w:rFonts w:ascii="Arial" w:hAnsi="Arial" w:cs="Arial"/>
                <w:iCs/>
                <w:sz w:val="20"/>
                <w:szCs w:val="20"/>
              </w:rPr>
              <w:t>Zarząd Województwa Warmińsko-Mazurskiego</w:t>
            </w:r>
          </w:p>
        </w:tc>
      </w:tr>
      <w:tr w:rsidR="00A402DF" w:rsidRPr="004E0A47">
        <w:trPr>
          <w:jc w:val="center"/>
        </w:trPr>
        <w:tc>
          <w:tcPr>
            <w:tcW w:w="269" w:type="pct"/>
            <w:shd w:val="clear" w:color="auto" w:fill="D9D9D9"/>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5.</w:t>
            </w:r>
          </w:p>
        </w:tc>
        <w:tc>
          <w:tcPr>
            <w:tcW w:w="1755" w:type="pct"/>
            <w:gridSpan w:val="2"/>
            <w:shd w:val="clear" w:color="auto" w:fill="D9D9D9"/>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Instytucja Pośrednicząca</w:t>
            </w:r>
          </w:p>
          <w:p w:rsidR="00A402DF" w:rsidRPr="004E0A47" w:rsidRDefault="00A402DF" w:rsidP="006D30D8">
            <w:pPr>
              <w:jc w:val="both"/>
              <w:rPr>
                <w:rFonts w:ascii="Arial" w:hAnsi="Arial" w:cs="Arial"/>
                <w:bCs/>
                <w:sz w:val="20"/>
                <w:szCs w:val="20"/>
              </w:rPr>
            </w:pPr>
            <w:r w:rsidRPr="004E0A47">
              <w:rPr>
                <w:rFonts w:ascii="Arial" w:hAnsi="Arial" w:cs="Arial"/>
                <w:bCs/>
                <w:sz w:val="20"/>
                <w:szCs w:val="20"/>
              </w:rPr>
              <w:t>(jeśli dotyczy)</w:t>
            </w:r>
          </w:p>
        </w:tc>
        <w:tc>
          <w:tcPr>
            <w:tcW w:w="2976" w:type="pct"/>
            <w:gridSpan w:val="3"/>
            <w:shd w:val="clear" w:color="auto" w:fill="D9D9D9"/>
            <w:vAlign w:val="center"/>
          </w:tcPr>
          <w:p w:rsidR="00A402DF" w:rsidRPr="004E0A47" w:rsidRDefault="00A402DF" w:rsidP="006D30D8">
            <w:pPr>
              <w:jc w:val="both"/>
              <w:rPr>
                <w:rFonts w:ascii="Arial" w:hAnsi="Arial" w:cs="Arial"/>
                <w:sz w:val="20"/>
                <w:szCs w:val="20"/>
              </w:rPr>
            </w:pPr>
            <w:r w:rsidRPr="004E0A47">
              <w:rPr>
                <w:rFonts w:ascii="Arial" w:hAnsi="Arial" w:cs="Arial"/>
                <w:iCs/>
                <w:sz w:val="20"/>
                <w:szCs w:val="20"/>
              </w:rPr>
              <w:t>Wojewódzki Fundusz Ochrony Środowiska i Gospodarki Wodnej w Olsztynie</w:t>
            </w:r>
          </w:p>
        </w:tc>
      </w:tr>
      <w:tr w:rsidR="00A402DF" w:rsidRPr="004E0A47">
        <w:trPr>
          <w:jc w:val="center"/>
        </w:trPr>
        <w:tc>
          <w:tcPr>
            <w:tcW w:w="269" w:type="pct"/>
            <w:shd w:val="clear" w:color="auto" w:fill="D9D9D9"/>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6.</w:t>
            </w:r>
          </w:p>
        </w:tc>
        <w:tc>
          <w:tcPr>
            <w:tcW w:w="1755" w:type="pct"/>
            <w:gridSpan w:val="2"/>
            <w:shd w:val="clear" w:color="auto" w:fill="D9D9D9"/>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Instytucja Wdrażająca (Instytucja Pośrednicząca II stopnia) (jeśli dotyczy)</w:t>
            </w:r>
          </w:p>
        </w:tc>
        <w:tc>
          <w:tcPr>
            <w:tcW w:w="2976" w:type="pct"/>
            <w:gridSpan w:val="3"/>
            <w:shd w:val="clear" w:color="auto" w:fill="D9D9D9"/>
            <w:vAlign w:val="center"/>
          </w:tcPr>
          <w:p w:rsidR="00A402DF" w:rsidRPr="004E0A47" w:rsidRDefault="00A402DF" w:rsidP="006D30D8">
            <w:pPr>
              <w:pStyle w:val="Footer"/>
              <w:tabs>
                <w:tab w:val="clear" w:pos="4536"/>
                <w:tab w:val="clear" w:pos="9072"/>
              </w:tabs>
              <w:jc w:val="both"/>
              <w:rPr>
                <w:rFonts w:ascii="Arial" w:hAnsi="Arial" w:cs="Arial"/>
                <w:i/>
                <w:iCs/>
                <w:sz w:val="20"/>
                <w:szCs w:val="20"/>
              </w:rPr>
            </w:pPr>
            <w:r w:rsidRPr="004E0A47">
              <w:rPr>
                <w:rFonts w:ascii="Arial" w:hAnsi="Arial" w:cs="Arial"/>
                <w:i/>
                <w:iCs/>
                <w:sz w:val="20"/>
                <w:szCs w:val="20"/>
              </w:rPr>
              <w:t>nie dotyczy</w:t>
            </w:r>
          </w:p>
        </w:tc>
      </w:tr>
      <w:tr w:rsidR="00A402DF" w:rsidRPr="004E0A47">
        <w:trPr>
          <w:jc w:val="center"/>
        </w:trPr>
        <w:tc>
          <w:tcPr>
            <w:tcW w:w="269" w:type="pct"/>
            <w:shd w:val="clear" w:color="auto" w:fill="D9D9D9"/>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7.</w:t>
            </w:r>
          </w:p>
        </w:tc>
        <w:tc>
          <w:tcPr>
            <w:tcW w:w="1755" w:type="pct"/>
            <w:gridSpan w:val="2"/>
            <w:shd w:val="clear" w:color="auto" w:fill="D9D9D9"/>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Instytucja Certyfikująca</w:t>
            </w:r>
          </w:p>
        </w:tc>
        <w:tc>
          <w:tcPr>
            <w:tcW w:w="2976" w:type="pct"/>
            <w:gridSpan w:val="3"/>
            <w:shd w:val="clear" w:color="auto" w:fill="D9D9D9"/>
            <w:vAlign w:val="center"/>
          </w:tcPr>
          <w:p w:rsidR="00A402DF" w:rsidRPr="004E0A47" w:rsidRDefault="00A402DF" w:rsidP="006D30D8">
            <w:pPr>
              <w:autoSpaceDE w:val="0"/>
              <w:autoSpaceDN w:val="0"/>
              <w:adjustRightInd w:val="0"/>
              <w:jc w:val="both"/>
              <w:rPr>
                <w:rFonts w:ascii="Arial" w:hAnsi="Arial" w:cs="Arial"/>
                <w:sz w:val="20"/>
                <w:szCs w:val="20"/>
              </w:rPr>
            </w:pPr>
            <w:r w:rsidRPr="004E0A47">
              <w:rPr>
                <w:rFonts w:ascii="Arial" w:hAnsi="Arial" w:cs="Arial"/>
                <w:sz w:val="20"/>
                <w:szCs w:val="20"/>
              </w:rPr>
              <w:t>Ministerstwo Rozwoju Regionalnego / Departament Instytucji Certyfikującej</w:t>
            </w:r>
          </w:p>
        </w:tc>
      </w:tr>
      <w:tr w:rsidR="00A402DF" w:rsidRPr="004E0A47">
        <w:trPr>
          <w:jc w:val="center"/>
        </w:trPr>
        <w:tc>
          <w:tcPr>
            <w:tcW w:w="269" w:type="pct"/>
            <w:shd w:val="clear" w:color="auto" w:fill="D9D9D9"/>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8.</w:t>
            </w:r>
          </w:p>
        </w:tc>
        <w:tc>
          <w:tcPr>
            <w:tcW w:w="1755" w:type="pct"/>
            <w:gridSpan w:val="2"/>
            <w:shd w:val="clear" w:color="auto" w:fill="D9D9D9"/>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Instytucja pośrednicząca w certyfikacji (jeśli dotyczy)</w:t>
            </w:r>
          </w:p>
        </w:tc>
        <w:tc>
          <w:tcPr>
            <w:tcW w:w="2976" w:type="pct"/>
            <w:gridSpan w:val="3"/>
            <w:shd w:val="clear" w:color="auto" w:fill="D9D9D9"/>
            <w:vAlign w:val="center"/>
          </w:tcPr>
          <w:p w:rsidR="00A402DF" w:rsidRPr="004E0A47" w:rsidRDefault="00A402DF" w:rsidP="006D30D8">
            <w:pPr>
              <w:jc w:val="both"/>
              <w:rPr>
                <w:rFonts w:ascii="Arial" w:hAnsi="Arial" w:cs="Arial"/>
                <w:sz w:val="20"/>
                <w:szCs w:val="20"/>
              </w:rPr>
            </w:pPr>
            <w:r w:rsidRPr="004E0A47">
              <w:rPr>
                <w:rFonts w:ascii="Arial" w:hAnsi="Arial" w:cs="Arial"/>
                <w:iCs/>
                <w:sz w:val="20"/>
                <w:szCs w:val="20"/>
              </w:rPr>
              <w:t>Warmińsko-Mazurski Urząd Wojewódzki</w:t>
            </w:r>
          </w:p>
        </w:tc>
      </w:tr>
      <w:tr w:rsidR="00A402DF" w:rsidRPr="004E0A47">
        <w:trPr>
          <w:jc w:val="center"/>
        </w:trPr>
        <w:tc>
          <w:tcPr>
            <w:tcW w:w="269" w:type="pct"/>
            <w:shd w:val="clear" w:color="auto" w:fill="D9D9D9"/>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9.</w:t>
            </w:r>
          </w:p>
        </w:tc>
        <w:tc>
          <w:tcPr>
            <w:tcW w:w="1755" w:type="pct"/>
            <w:gridSpan w:val="2"/>
            <w:shd w:val="clear" w:color="auto" w:fill="D9D9D9"/>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Instytucja odpowiedzialna za otrzymywanie płatności dokonywanych przez KE</w:t>
            </w:r>
          </w:p>
        </w:tc>
        <w:tc>
          <w:tcPr>
            <w:tcW w:w="2976" w:type="pct"/>
            <w:gridSpan w:val="3"/>
            <w:shd w:val="clear" w:color="auto" w:fill="D9D9D9"/>
            <w:vAlign w:val="center"/>
          </w:tcPr>
          <w:p w:rsidR="00A402DF" w:rsidRPr="004E0A47" w:rsidRDefault="00A402DF" w:rsidP="006D30D8">
            <w:pPr>
              <w:jc w:val="both"/>
              <w:rPr>
                <w:rFonts w:ascii="Arial" w:hAnsi="Arial" w:cs="Arial"/>
                <w:iCs/>
                <w:sz w:val="20"/>
                <w:szCs w:val="20"/>
              </w:rPr>
            </w:pPr>
            <w:r w:rsidRPr="004E0A47">
              <w:rPr>
                <w:rFonts w:ascii="Arial" w:hAnsi="Arial" w:cs="Arial"/>
                <w:iCs/>
                <w:sz w:val="20"/>
                <w:szCs w:val="20"/>
              </w:rPr>
              <w:t>Ministerstwo Finansów</w:t>
            </w:r>
          </w:p>
        </w:tc>
      </w:tr>
      <w:tr w:rsidR="00A402DF" w:rsidRPr="004E0A47">
        <w:trPr>
          <w:jc w:val="center"/>
        </w:trPr>
        <w:tc>
          <w:tcPr>
            <w:tcW w:w="269" w:type="pct"/>
            <w:shd w:val="clear" w:color="auto" w:fill="D9D9D9"/>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10.</w:t>
            </w:r>
          </w:p>
        </w:tc>
        <w:tc>
          <w:tcPr>
            <w:tcW w:w="1755" w:type="pct"/>
            <w:gridSpan w:val="2"/>
            <w:shd w:val="clear" w:color="auto" w:fill="D9D9D9"/>
            <w:vAlign w:val="center"/>
          </w:tcPr>
          <w:p w:rsidR="00A402DF" w:rsidRPr="00803E85" w:rsidRDefault="00A402DF" w:rsidP="000C27EC">
            <w:pPr>
              <w:jc w:val="both"/>
              <w:rPr>
                <w:rFonts w:ascii="Arial" w:hAnsi="Arial" w:cs="Arial"/>
                <w:bCs/>
                <w:sz w:val="20"/>
                <w:szCs w:val="20"/>
              </w:rPr>
            </w:pPr>
            <w:r w:rsidRPr="00803E85">
              <w:rPr>
                <w:rFonts w:ascii="Arial" w:hAnsi="Arial" w:cs="Arial"/>
                <w:bCs/>
                <w:sz w:val="20"/>
                <w:szCs w:val="20"/>
              </w:rPr>
              <w:t xml:space="preserve">Instytucja odpowiedzialna za </w:t>
            </w:r>
            <w:r>
              <w:rPr>
                <w:rFonts w:ascii="Arial" w:hAnsi="Arial" w:cs="Arial"/>
                <w:bCs/>
                <w:sz w:val="20"/>
                <w:szCs w:val="20"/>
              </w:rPr>
              <w:t>przekazywanie dofinansowania</w:t>
            </w:r>
            <w:r w:rsidRPr="00803E85">
              <w:rPr>
                <w:rFonts w:ascii="Arial" w:hAnsi="Arial" w:cs="Arial"/>
                <w:bCs/>
                <w:sz w:val="20"/>
                <w:szCs w:val="20"/>
              </w:rPr>
              <w:t xml:space="preserve"> na rzecz beneficjentów (jeśli dotyczy)</w:t>
            </w:r>
          </w:p>
        </w:tc>
        <w:tc>
          <w:tcPr>
            <w:tcW w:w="2976" w:type="pct"/>
            <w:gridSpan w:val="3"/>
            <w:shd w:val="clear" w:color="auto" w:fill="D9D9D9"/>
            <w:vAlign w:val="center"/>
          </w:tcPr>
          <w:p w:rsidR="00A402DF" w:rsidRPr="00803E85" w:rsidRDefault="00A402DF" w:rsidP="000C27EC">
            <w:pPr>
              <w:pStyle w:val="Footer"/>
              <w:tabs>
                <w:tab w:val="clear" w:pos="4536"/>
                <w:tab w:val="clear" w:pos="9072"/>
              </w:tabs>
              <w:autoSpaceDE w:val="0"/>
              <w:autoSpaceDN w:val="0"/>
              <w:adjustRightInd w:val="0"/>
              <w:jc w:val="both"/>
              <w:rPr>
                <w:rFonts w:ascii="Arial" w:hAnsi="Arial" w:cs="Arial"/>
                <w:iCs/>
                <w:sz w:val="20"/>
                <w:szCs w:val="20"/>
              </w:rPr>
            </w:pPr>
            <w:r>
              <w:rPr>
                <w:rFonts w:ascii="Arial" w:hAnsi="Arial" w:cs="Arial"/>
                <w:iCs/>
                <w:sz w:val="20"/>
                <w:szCs w:val="20"/>
              </w:rPr>
              <w:t xml:space="preserve">Bank Gospodarstwa Krajowego i/lub </w:t>
            </w:r>
            <w:r w:rsidRPr="00803E85">
              <w:rPr>
                <w:rFonts w:ascii="Arial" w:hAnsi="Arial" w:cs="Arial"/>
                <w:iCs/>
                <w:sz w:val="20"/>
                <w:szCs w:val="20"/>
              </w:rPr>
              <w:t>Wojewódzki Fundusz Ochrony Środowiska i  Gospodarki Wodnej w Olsztynie</w:t>
            </w:r>
            <w:r>
              <w:rPr>
                <w:rFonts w:ascii="Arial" w:hAnsi="Arial" w:cs="Arial"/>
                <w:iCs/>
                <w:sz w:val="20"/>
                <w:szCs w:val="20"/>
              </w:rPr>
              <w:t xml:space="preserve"> (jeśli dotyczy)</w:t>
            </w:r>
          </w:p>
        </w:tc>
      </w:tr>
      <w:tr w:rsidR="00A402DF" w:rsidRPr="004E0A47">
        <w:trPr>
          <w:jc w:val="center"/>
        </w:trPr>
        <w:tc>
          <w:tcPr>
            <w:tcW w:w="269" w:type="pct"/>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11.</w:t>
            </w:r>
          </w:p>
        </w:tc>
        <w:tc>
          <w:tcPr>
            <w:tcW w:w="1755" w:type="pct"/>
            <w:gridSpan w:val="2"/>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Numer i nazwa działania / poddziałania</w:t>
            </w:r>
          </w:p>
        </w:tc>
        <w:tc>
          <w:tcPr>
            <w:tcW w:w="2976" w:type="pct"/>
            <w:gridSpan w:val="3"/>
            <w:vAlign w:val="center"/>
          </w:tcPr>
          <w:p w:rsidR="00A402DF" w:rsidRPr="004E0A47" w:rsidRDefault="00A402DF" w:rsidP="006D30D8">
            <w:pPr>
              <w:jc w:val="both"/>
              <w:rPr>
                <w:rFonts w:ascii="Arial" w:hAnsi="Arial" w:cs="Arial"/>
                <w:sz w:val="20"/>
                <w:szCs w:val="20"/>
              </w:rPr>
            </w:pPr>
            <w:r w:rsidRPr="004E0A47">
              <w:rPr>
                <w:rFonts w:ascii="Arial" w:hAnsi="Arial" w:cs="Arial"/>
                <w:sz w:val="20"/>
                <w:szCs w:val="20"/>
              </w:rPr>
              <w:t>6.2 Ochrona środowiska przed zanieczyszczeniami i zniszczeniami</w:t>
            </w:r>
          </w:p>
          <w:p w:rsidR="00A402DF" w:rsidRPr="004E0A47" w:rsidRDefault="00A402DF" w:rsidP="006D30D8">
            <w:pPr>
              <w:jc w:val="both"/>
              <w:rPr>
                <w:rFonts w:ascii="Arial" w:hAnsi="Arial" w:cs="Arial"/>
                <w:sz w:val="20"/>
                <w:szCs w:val="20"/>
              </w:rPr>
            </w:pPr>
            <w:r w:rsidRPr="004E0A47">
              <w:rPr>
                <w:rFonts w:ascii="Arial" w:hAnsi="Arial" w:cs="Arial"/>
                <w:sz w:val="20"/>
                <w:szCs w:val="20"/>
              </w:rPr>
              <w:t>6.2.2 Bezpieczeństwo ekologiczne</w:t>
            </w:r>
          </w:p>
        </w:tc>
      </w:tr>
      <w:tr w:rsidR="00A402DF" w:rsidRPr="004E0A47">
        <w:trPr>
          <w:jc w:val="center"/>
        </w:trPr>
        <w:tc>
          <w:tcPr>
            <w:tcW w:w="269" w:type="pct"/>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12.</w:t>
            </w:r>
          </w:p>
        </w:tc>
        <w:tc>
          <w:tcPr>
            <w:tcW w:w="1755" w:type="pct"/>
            <w:gridSpan w:val="2"/>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Cel i uzasadnienie działania / poddziałania</w:t>
            </w:r>
          </w:p>
        </w:tc>
        <w:tc>
          <w:tcPr>
            <w:tcW w:w="2976" w:type="pct"/>
            <w:gridSpan w:val="3"/>
            <w:vAlign w:val="center"/>
          </w:tcPr>
          <w:p w:rsidR="00A402DF" w:rsidRPr="004E0A47" w:rsidRDefault="00A402DF" w:rsidP="00234322">
            <w:pPr>
              <w:jc w:val="both"/>
              <w:rPr>
                <w:rFonts w:ascii="Arial" w:hAnsi="Arial" w:cs="Arial"/>
                <w:sz w:val="20"/>
                <w:szCs w:val="20"/>
                <w:u w:val="single"/>
              </w:rPr>
            </w:pPr>
            <w:r w:rsidRPr="004E0A47">
              <w:rPr>
                <w:rFonts w:ascii="Arial" w:hAnsi="Arial" w:cs="Arial"/>
                <w:sz w:val="20"/>
                <w:szCs w:val="20"/>
                <w:u w:val="single"/>
              </w:rPr>
              <w:t>Cel poddziałania:</w:t>
            </w:r>
          </w:p>
          <w:p w:rsidR="00A402DF" w:rsidRPr="004E0A47" w:rsidRDefault="00A402DF" w:rsidP="00234322">
            <w:pPr>
              <w:jc w:val="both"/>
              <w:rPr>
                <w:rFonts w:ascii="Arial" w:hAnsi="Arial" w:cs="Arial"/>
                <w:sz w:val="20"/>
                <w:szCs w:val="20"/>
              </w:rPr>
            </w:pPr>
            <w:r w:rsidRPr="004E0A47">
              <w:rPr>
                <w:rFonts w:ascii="Arial" w:hAnsi="Arial" w:cs="Arial"/>
                <w:sz w:val="20"/>
                <w:szCs w:val="20"/>
              </w:rPr>
              <w:t>Celem poddziałania jest wzrost zabezpieczenia Regionu na wypadek klęsk żywiołowych i katastrof ekologicznych.</w:t>
            </w:r>
          </w:p>
          <w:p w:rsidR="00A402DF" w:rsidRPr="004E0A47" w:rsidRDefault="00A402DF" w:rsidP="00234322">
            <w:pPr>
              <w:jc w:val="both"/>
              <w:rPr>
                <w:rFonts w:ascii="Arial" w:hAnsi="Arial" w:cs="Arial"/>
                <w:sz w:val="20"/>
                <w:szCs w:val="20"/>
                <w:u w:val="single"/>
              </w:rPr>
            </w:pPr>
            <w:r w:rsidRPr="004E0A47">
              <w:rPr>
                <w:rFonts w:ascii="Arial" w:hAnsi="Arial" w:cs="Arial"/>
                <w:sz w:val="20"/>
                <w:szCs w:val="20"/>
                <w:u w:val="single"/>
              </w:rPr>
              <w:t>Uzasadnienie realizacji poddziałania:</w:t>
            </w:r>
          </w:p>
          <w:p w:rsidR="00A402DF" w:rsidRPr="004E0A47" w:rsidRDefault="00A402DF" w:rsidP="00234322">
            <w:pPr>
              <w:jc w:val="both"/>
              <w:rPr>
                <w:rFonts w:ascii="Arial" w:hAnsi="Arial" w:cs="Arial"/>
                <w:sz w:val="20"/>
                <w:szCs w:val="20"/>
              </w:rPr>
            </w:pPr>
            <w:r w:rsidRPr="004E0A47">
              <w:rPr>
                <w:rFonts w:ascii="Arial" w:hAnsi="Arial" w:cs="Arial"/>
                <w:sz w:val="20"/>
                <w:szCs w:val="20"/>
              </w:rPr>
              <w:t>Województwo warmińsko-mazurskie posiada wysokie walory przyrodnicze, których ochrona wymaga nieustających działań prewencyjnych, obserwacji oraz kontroli przestrzegania właściwych przepisów prawa. Wraz ze zwiększającą się antropopresją, konieczny jest sprawny i szybki monitoring zagrożeń środowiska oraz system pozyskiwania, gromadzenia i przekazywania informacji o środowisku. Potrzebne są również narzędzia i środki wymagane przy prowadzeniu akcji ratunkowych na wypadek klęsk żywiołowych i katastrof ekologicznych. Niestety, również stan wielu urządzeń technicznych, służących zabezpieczeniu przed skutkami klęsk żywiołowych, stwarza dodatkowe niebezpieczeństwo i wymaga poniesienia dodatkowych nakładów finansowych.</w:t>
            </w:r>
          </w:p>
        </w:tc>
      </w:tr>
      <w:tr w:rsidR="00A402DF" w:rsidRPr="004E0A47">
        <w:trPr>
          <w:jc w:val="center"/>
        </w:trPr>
        <w:tc>
          <w:tcPr>
            <w:tcW w:w="269" w:type="pct"/>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13.</w:t>
            </w:r>
          </w:p>
        </w:tc>
        <w:tc>
          <w:tcPr>
            <w:tcW w:w="1755" w:type="pct"/>
            <w:gridSpan w:val="2"/>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Komplementarność z innymi działaniami i priorytetami</w:t>
            </w:r>
          </w:p>
        </w:tc>
        <w:tc>
          <w:tcPr>
            <w:tcW w:w="2976" w:type="pct"/>
            <w:gridSpan w:val="3"/>
            <w:vAlign w:val="center"/>
          </w:tcPr>
          <w:p w:rsidR="00A402DF" w:rsidRPr="004E0A47" w:rsidRDefault="00A402DF" w:rsidP="006D30D8">
            <w:pPr>
              <w:jc w:val="both"/>
              <w:rPr>
                <w:rFonts w:ascii="Arial" w:hAnsi="Arial" w:cs="Arial"/>
                <w:sz w:val="20"/>
                <w:szCs w:val="20"/>
              </w:rPr>
            </w:pPr>
            <w:r w:rsidRPr="004E0A47">
              <w:rPr>
                <w:rFonts w:ascii="Arial" w:hAnsi="Arial" w:cs="Arial"/>
                <w:sz w:val="20"/>
                <w:szCs w:val="20"/>
              </w:rPr>
              <w:t>Komplementarność z innymi programami operacyjnymi:</w:t>
            </w:r>
          </w:p>
          <w:p w:rsidR="00A402DF" w:rsidRDefault="00A402DF" w:rsidP="00F04B56">
            <w:pPr>
              <w:numPr>
                <w:ilvl w:val="0"/>
                <w:numId w:val="16"/>
              </w:numPr>
              <w:autoSpaceDE w:val="0"/>
              <w:autoSpaceDN w:val="0"/>
              <w:adjustRightInd w:val="0"/>
              <w:jc w:val="both"/>
              <w:rPr>
                <w:rFonts w:ascii="Arial" w:hAnsi="Arial" w:cs="Arial"/>
                <w:iCs/>
                <w:sz w:val="20"/>
                <w:szCs w:val="20"/>
              </w:rPr>
            </w:pPr>
            <w:r w:rsidRPr="004E0A47">
              <w:rPr>
                <w:rFonts w:ascii="Arial" w:hAnsi="Arial" w:cs="Arial"/>
                <w:sz w:val="20"/>
                <w:szCs w:val="20"/>
              </w:rPr>
              <w:t xml:space="preserve">PO Infrastruktura i Środowisko (w szczególności Priorytet III – </w:t>
            </w:r>
            <w:r w:rsidRPr="004E0A47">
              <w:rPr>
                <w:rFonts w:ascii="Arial" w:hAnsi="Arial" w:cs="Arial"/>
                <w:i/>
                <w:iCs/>
                <w:sz w:val="20"/>
                <w:szCs w:val="20"/>
              </w:rPr>
              <w:t>Zarządzanie zasobami i przeciwdziałanie zagrożeniom środowiska</w:t>
            </w:r>
            <w:r w:rsidRPr="004E0A47">
              <w:rPr>
                <w:rFonts w:ascii="Arial" w:hAnsi="Arial" w:cs="Arial"/>
                <w:iCs/>
                <w:sz w:val="20"/>
                <w:szCs w:val="20"/>
              </w:rPr>
              <w:t>.)</w:t>
            </w:r>
          </w:p>
          <w:p w:rsidR="00A402DF" w:rsidRPr="00036FC7" w:rsidRDefault="00A402DF" w:rsidP="00FD510B">
            <w:pPr>
              <w:numPr>
                <w:ilvl w:val="0"/>
                <w:numId w:val="16"/>
              </w:numPr>
              <w:autoSpaceDE w:val="0"/>
              <w:autoSpaceDN w:val="0"/>
              <w:adjustRightInd w:val="0"/>
              <w:jc w:val="both"/>
              <w:rPr>
                <w:rFonts w:ascii="Arial" w:hAnsi="Arial" w:cs="Arial"/>
                <w:iCs/>
                <w:sz w:val="20"/>
                <w:szCs w:val="20"/>
              </w:rPr>
            </w:pPr>
            <w:r w:rsidRPr="004E0A47">
              <w:rPr>
                <w:rFonts w:ascii="Arial" w:hAnsi="Arial" w:cs="Arial"/>
                <w:bCs/>
                <w:iCs/>
                <w:sz w:val="20"/>
                <w:szCs w:val="20"/>
              </w:rPr>
              <w:t xml:space="preserve">PROW (w szczególności oś priorytetowa 1 – </w:t>
            </w:r>
            <w:r w:rsidRPr="004E0A47">
              <w:rPr>
                <w:rFonts w:ascii="Arial" w:hAnsi="Arial" w:cs="Arial"/>
                <w:i/>
                <w:sz w:val="20"/>
                <w:szCs w:val="20"/>
              </w:rPr>
              <w:t>Poprawianie i rozwijanie infrastruktury związanej z rozwojem i dostosowaniem rolnictwa i leśnictwa</w:t>
            </w:r>
            <w:r>
              <w:rPr>
                <w:rFonts w:ascii="Arial" w:hAnsi="Arial" w:cs="Arial"/>
                <w:bCs/>
                <w:iCs/>
                <w:sz w:val="20"/>
                <w:szCs w:val="20"/>
              </w:rPr>
              <w:t>, o</w:t>
            </w:r>
            <w:r w:rsidRPr="004E0A47">
              <w:rPr>
                <w:rFonts w:ascii="Arial" w:hAnsi="Arial" w:cs="Arial"/>
                <w:bCs/>
                <w:iCs/>
                <w:sz w:val="20"/>
                <w:szCs w:val="20"/>
              </w:rPr>
              <w:t xml:space="preserve">ś priorytetowa 2 – </w:t>
            </w:r>
            <w:r w:rsidRPr="004E0A47">
              <w:rPr>
                <w:rFonts w:ascii="Arial" w:hAnsi="Arial" w:cs="Arial"/>
                <w:bCs/>
                <w:i/>
                <w:iCs/>
                <w:sz w:val="20"/>
                <w:szCs w:val="20"/>
              </w:rPr>
              <w:t>Poprawa środowiska naturalnego i obszarów wiejskich</w:t>
            </w:r>
            <w:r w:rsidRPr="004E0A47">
              <w:rPr>
                <w:rFonts w:ascii="Arial" w:hAnsi="Arial" w:cs="Arial"/>
                <w:bCs/>
                <w:iCs/>
                <w:sz w:val="20"/>
                <w:szCs w:val="20"/>
              </w:rPr>
              <w:t xml:space="preserve"> w zakresie działania </w:t>
            </w:r>
            <w:r w:rsidRPr="004E0A47">
              <w:rPr>
                <w:rFonts w:ascii="Arial" w:hAnsi="Arial" w:cs="Arial"/>
                <w:i/>
                <w:sz w:val="20"/>
                <w:szCs w:val="20"/>
              </w:rPr>
              <w:t>Odtwarzanie potencjału produkcji leśnej zniszczonego przez katastrofy oraz wprowadzanie instrumentów zapobiegawczych)</w:t>
            </w:r>
            <w:r>
              <w:rPr>
                <w:rFonts w:ascii="Arial" w:hAnsi="Arial" w:cs="Arial"/>
                <w:i/>
                <w:sz w:val="20"/>
                <w:szCs w:val="20"/>
              </w:rPr>
              <w:t>,</w:t>
            </w:r>
          </w:p>
          <w:p w:rsidR="00A402DF" w:rsidRPr="00036FC7" w:rsidRDefault="00A402DF" w:rsidP="00036FC7">
            <w:pPr>
              <w:numPr>
                <w:ilvl w:val="0"/>
                <w:numId w:val="16"/>
              </w:numPr>
              <w:autoSpaceDE w:val="0"/>
              <w:autoSpaceDN w:val="0"/>
              <w:adjustRightInd w:val="0"/>
              <w:jc w:val="both"/>
              <w:rPr>
                <w:rFonts w:ascii="Arial" w:hAnsi="Arial" w:cs="Arial"/>
                <w:iCs/>
                <w:sz w:val="20"/>
                <w:szCs w:val="20"/>
              </w:rPr>
            </w:pPr>
            <w:r w:rsidRPr="004E0A47">
              <w:rPr>
                <w:rFonts w:ascii="Arial" w:hAnsi="Arial" w:cs="Arial"/>
                <w:bCs/>
                <w:iCs/>
                <w:sz w:val="20"/>
                <w:szCs w:val="20"/>
              </w:rPr>
              <w:t xml:space="preserve">PO </w:t>
            </w:r>
            <w:r w:rsidRPr="004E0A47">
              <w:rPr>
                <w:rFonts w:ascii="Arial" w:hAnsi="Arial" w:cs="Arial"/>
                <w:bCs/>
                <w:sz w:val="20"/>
                <w:szCs w:val="20"/>
              </w:rPr>
              <w:t>Zrównowa</w:t>
            </w:r>
            <w:r w:rsidRPr="004E0A47">
              <w:rPr>
                <w:rFonts w:ascii="Arial" w:hAnsi="Arial" w:cs="Arial"/>
                <w:sz w:val="20"/>
                <w:szCs w:val="20"/>
              </w:rPr>
              <w:t>ż</w:t>
            </w:r>
            <w:r w:rsidRPr="004E0A47">
              <w:rPr>
                <w:rFonts w:ascii="Arial" w:hAnsi="Arial" w:cs="Arial"/>
                <w:bCs/>
                <w:sz w:val="20"/>
                <w:szCs w:val="20"/>
              </w:rPr>
              <w:t xml:space="preserve">ony rozwój sektora rybołówstwa i nadbrzeżnych obszarów rybackich 2007-2013 </w:t>
            </w:r>
            <w:r w:rsidRPr="004E0A47">
              <w:rPr>
                <w:rFonts w:ascii="Arial" w:hAnsi="Arial" w:cs="Arial"/>
                <w:bCs/>
                <w:sz w:val="20"/>
                <w:szCs w:val="20"/>
              </w:rPr>
              <w:br/>
              <w:t xml:space="preserve">(w szczególności oś priorytetowa 2 – </w:t>
            </w:r>
            <w:r w:rsidRPr="004E0A47">
              <w:rPr>
                <w:rFonts w:ascii="Arial" w:hAnsi="Arial" w:cs="Arial"/>
                <w:bCs/>
                <w:i/>
                <w:sz w:val="20"/>
                <w:szCs w:val="20"/>
              </w:rPr>
              <w:t>Akwakultura, rybołówstwo śródlądowe, przetwórstwo obrót produktami rybołówstwa i akwakultury</w:t>
            </w:r>
            <w:r w:rsidRPr="004E0A47">
              <w:rPr>
                <w:rFonts w:ascii="Arial" w:hAnsi="Arial" w:cs="Arial"/>
                <w:bCs/>
                <w:sz w:val="20"/>
                <w:szCs w:val="20"/>
              </w:rPr>
              <w:t>)</w:t>
            </w:r>
          </w:p>
        </w:tc>
      </w:tr>
      <w:tr w:rsidR="00A402DF" w:rsidRPr="004E0A47">
        <w:trPr>
          <w:jc w:val="center"/>
        </w:trPr>
        <w:tc>
          <w:tcPr>
            <w:tcW w:w="269" w:type="pct"/>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14.</w:t>
            </w:r>
          </w:p>
        </w:tc>
        <w:tc>
          <w:tcPr>
            <w:tcW w:w="1755" w:type="pct"/>
            <w:gridSpan w:val="2"/>
            <w:vAlign w:val="center"/>
          </w:tcPr>
          <w:p w:rsidR="00A402DF" w:rsidRPr="004E0A47" w:rsidRDefault="00A402DF" w:rsidP="00F06081">
            <w:pPr>
              <w:jc w:val="both"/>
              <w:rPr>
                <w:rFonts w:ascii="Arial" w:hAnsi="Arial" w:cs="Arial"/>
                <w:bCs/>
                <w:sz w:val="20"/>
                <w:szCs w:val="20"/>
              </w:rPr>
            </w:pPr>
            <w:r w:rsidRPr="004E0A47">
              <w:rPr>
                <w:rFonts w:ascii="Arial" w:hAnsi="Arial" w:cs="Arial"/>
                <w:bCs/>
                <w:sz w:val="20"/>
                <w:szCs w:val="20"/>
              </w:rPr>
              <w:t>Rodzaje projektów</w:t>
            </w:r>
          </w:p>
        </w:tc>
        <w:tc>
          <w:tcPr>
            <w:tcW w:w="2976" w:type="pct"/>
            <w:gridSpan w:val="3"/>
            <w:vAlign w:val="center"/>
          </w:tcPr>
          <w:p w:rsidR="00A402DF" w:rsidRPr="004E0A47" w:rsidRDefault="00A402DF" w:rsidP="00F04B56">
            <w:pPr>
              <w:numPr>
                <w:ilvl w:val="1"/>
                <w:numId w:val="16"/>
              </w:numPr>
              <w:tabs>
                <w:tab w:val="clear" w:pos="1080"/>
                <w:tab w:val="num" w:pos="357"/>
              </w:tabs>
              <w:autoSpaceDE w:val="0"/>
              <w:autoSpaceDN w:val="0"/>
              <w:adjustRightInd w:val="0"/>
              <w:ind w:left="357"/>
              <w:jc w:val="both"/>
              <w:rPr>
                <w:rFonts w:ascii="Arial" w:hAnsi="Arial" w:cs="Arial"/>
                <w:sz w:val="20"/>
                <w:szCs w:val="20"/>
              </w:rPr>
            </w:pPr>
            <w:r w:rsidRPr="004E0A47">
              <w:rPr>
                <w:rFonts w:ascii="Arial" w:hAnsi="Arial" w:cs="Arial"/>
                <w:sz w:val="20"/>
                <w:szCs w:val="20"/>
              </w:rPr>
              <w:t>Kompleksowe projekty, mające na celu zwolnienie szybkości odpływu wód opadowych oraz zwiększenie retencyjności zlewni (np. odtworzenie zdolności retencyjnej naturalnych terenów zalewowych i podmokłych; ponowne połączenie rzek z ich naturalnymi terenami zalewowymi; zaprzestanie w uzasadnionych przypadkach melioracji, przywrócenie naturalnego koryta rzecznego, w tym cofnięcie regulacji koryta rzecznego czy rozbiórka wałów przeciwpowodziowych i innych urządzeń przeciwpowodziowych, które stanowią przeszkodę dla swobodnego przepływu wód powodziowych; rozwój suchych polderów przeciwpowodziowych, itp.</w:t>
            </w:r>
            <w:r>
              <w:rPr>
                <w:rFonts w:ascii="Arial" w:hAnsi="Arial" w:cs="Arial"/>
                <w:sz w:val="20"/>
                <w:szCs w:val="20"/>
              </w:rPr>
              <w:t>)</w:t>
            </w:r>
          </w:p>
          <w:p w:rsidR="00A402DF" w:rsidRPr="004E0A47" w:rsidRDefault="00A402DF" w:rsidP="00F04B56">
            <w:pPr>
              <w:numPr>
                <w:ilvl w:val="1"/>
                <w:numId w:val="16"/>
              </w:numPr>
              <w:tabs>
                <w:tab w:val="clear" w:pos="1080"/>
                <w:tab w:val="num" w:pos="357"/>
              </w:tabs>
              <w:autoSpaceDE w:val="0"/>
              <w:autoSpaceDN w:val="0"/>
              <w:adjustRightInd w:val="0"/>
              <w:ind w:left="357"/>
              <w:jc w:val="both"/>
              <w:rPr>
                <w:rFonts w:ascii="Arial" w:hAnsi="Arial" w:cs="Arial"/>
                <w:sz w:val="20"/>
                <w:szCs w:val="20"/>
              </w:rPr>
            </w:pPr>
            <w:r w:rsidRPr="004E0A47">
              <w:rPr>
                <w:rFonts w:ascii="Arial" w:hAnsi="Arial" w:cs="Arial"/>
                <w:sz w:val="20"/>
                <w:szCs w:val="20"/>
              </w:rPr>
              <w:t>Modernizacja i poprawa stanu technicznego urządzeń przeciwpowodziowych (np. zbiorników hydrotechnicznych, przepompowni, polderów, wałów przeciwpowodziowych itp.).</w:t>
            </w:r>
          </w:p>
          <w:p w:rsidR="00A402DF" w:rsidRPr="004E0A47" w:rsidRDefault="00A402DF" w:rsidP="00F04B56">
            <w:pPr>
              <w:numPr>
                <w:ilvl w:val="1"/>
                <w:numId w:val="16"/>
              </w:numPr>
              <w:tabs>
                <w:tab w:val="clear" w:pos="1080"/>
                <w:tab w:val="num" w:pos="357"/>
              </w:tabs>
              <w:autoSpaceDE w:val="0"/>
              <w:autoSpaceDN w:val="0"/>
              <w:adjustRightInd w:val="0"/>
              <w:ind w:left="357"/>
              <w:jc w:val="both"/>
              <w:rPr>
                <w:rFonts w:ascii="Arial" w:hAnsi="Arial" w:cs="Arial"/>
                <w:sz w:val="20"/>
                <w:szCs w:val="20"/>
              </w:rPr>
            </w:pPr>
            <w:r w:rsidRPr="004E0A47">
              <w:rPr>
                <w:rFonts w:ascii="Arial" w:hAnsi="Arial" w:cs="Arial"/>
                <w:sz w:val="20"/>
                <w:szCs w:val="20"/>
              </w:rPr>
              <w:t>Budowa infrastruktury technicznej urządzeń przeciwpowodziowych, tylko w przypadkach, gdy pomimo modernizacji i poprawy stanu technicznego urządzeń, będzie istniało ryzyko powodziowe oraz pod warunkiem spełnienia wymagań dyrektyw unijnych, w szczególności Artykułu 4(7) Ramowej Dyrektywy Wodnej.</w:t>
            </w:r>
          </w:p>
          <w:p w:rsidR="00A402DF" w:rsidRPr="004E0A47" w:rsidRDefault="00A402DF" w:rsidP="00234322">
            <w:pPr>
              <w:numPr>
                <w:ilvl w:val="1"/>
                <w:numId w:val="16"/>
              </w:numPr>
              <w:tabs>
                <w:tab w:val="clear" w:pos="1080"/>
                <w:tab w:val="num" w:pos="357"/>
              </w:tabs>
              <w:autoSpaceDE w:val="0"/>
              <w:autoSpaceDN w:val="0"/>
              <w:adjustRightInd w:val="0"/>
              <w:ind w:left="357"/>
              <w:jc w:val="both"/>
              <w:rPr>
                <w:rFonts w:ascii="Arial" w:hAnsi="Arial" w:cs="Arial"/>
                <w:sz w:val="20"/>
                <w:szCs w:val="20"/>
              </w:rPr>
            </w:pPr>
            <w:r w:rsidRPr="004E0A47">
              <w:rPr>
                <w:rFonts w:ascii="Arial" w:hAnsi="Arial" w:cs="Arial"/>
                <w:sz w:val="20"/>
                <w:szCs w:val="20"/>
              </w:rPr>
              <w:t>Tworzenie i rozbudowywanie systemów lokalnego monitoringu środowiskowego (w tym m.in. wdrażanie nowych narzędzi i metod obserwacji środowiska).</w:t>
            </w:r>
          </w:p>
          <w:p w:rsidR="00A402DF" w:rsidRPr="004E0A47" w:rsidRDefault="00A402DF" w:rsidP="00234322">
            <w:pPr>
              <w:numPr>
                <w:ilvl w:val="1"/>
                <w:numId w:val="16"/>
              </w:numPr>
              <w:tabs>
                <w:tab w:val="clear" w:pos="1080"/>
                <w:tab w:val="num" w:pos="357"/>
              </w:tabs>
              <w:autoSpaceDE w:val="0"/>
              <w:autoSpaceDN w:val="0"/>
              <w:adjustRightInd w:val="0"/>
              <w:ind w:left="357"/>
              <w:jc w:val="both"/>
              <w:rPr>
                <w:rFonts w:ascii="Arial" w:hAnsi="Arial" w:cs="Arial"/>
                <w:sz w:val="20"/>
                <w:szCs w:val="20"/>
              </w:rPr>
            </w:pPr>
            <w:r w:rsidRPr="004E0A47">
              <w:rPr>
                <w:rFonts w:ascii="Arial" w:hAnsi="Arial" w:cs="Arial"/>
                <w:sz w:val="20"/>
                <w:szCs w:val="20"/>
              </w:rPr>
              <w:t>Opracowywanie, wdrażanie oraz modernizacja baz danych, dotyczących gromadzenia i przetwarzania danych o środowisku oraz systemów przekazywania tych informacji mieszkańcom.</w:t>
            </w:r>
          </w:p>
          <w:p w:rsidR="00A402DF" w:rsidRPr="00803E85" w:rsidRDefault="00A402DF" w:rsidP="00304372">
            <w:pPr>
              <w:numPr>
                <w:ilvl w:val="0"/>
                <w:numId w:val="84"/>
              </w:numPr>
              <w:autoSpaceDE w:val="0"/>
              <w:autoSpaceDN w:val="0"/>
              <w:adjustRightInd w:val="0"/>
              <w:ind w:left="388"/>
              <w:jc w:val="both"/>
              <w:rPr>
                <w:rFonts w:ascii="Arial" w:hAnsi="Arial" w:cs="Arial"/>
                <w:sz w:val="20"/>
                <w:szCs w:val="20"/>
              </w:rPr>
            </w:pPr>
            <w:r w:rsidRPr="00803E85">
              <w:rPr>
                <w:rFonts w:ascii="Arial" w:hAnsi="Arial" w:cs="Arial"/>
                <w:sz w:val="20"/>
                <w:szCs w:val="20"/>
              </w:rPr>
              <w:t>Wzmocnienie monitoringu wód morskich.</w:t>
            </w:r>
          </w:p>
          <w:p w:rsidR="00A402DF" w:rsidRPr="00803E85" w:rsidRDefault="00A402DF" w:rsidP="00304372">
            <w:pPr>
              <w:numPr>
                <w:ilvl w:val="0"/>
                <w:numId w:val="84"/>
              </w:numPr>
              <w:autoSpaceDE w:val="0"/>
              <w:autoSpaceDN w:val="0"/>
              <w:adjustRightInd w:val="0"/>
              <w:ind w:left="388"/>
              <w:jc w:val="both"/>
              <w:rPr>
                <w:rFonts w:ascii="Arial" w:hAnsi="Arial" w:cs="Arial"/>
                <w:sz w:val="20"/>
                <w:szCs w:val="20"/>
              </w:rPr>
            </w:pPr>
            <w:r w:rsidRPr="00803E85">
              <w:rPr>
                <w:rFonts w:ascii="Arial" w:hAnsi="Arial" w:cs="Arial"/>
                <w:sz w:val="20"/>
                <w:szCs w:val="20"/>
              </w:rPr>
              <w:t>Wzmocnienie systemu wytwarzania i udostępniania danych i informacji na potrzeby ochrony przed polami elektromagnetycznymi i promieniowaniem jonizującym.</w:t>
            </w:r>
          </w:p>
          <w:p w:rsidR="00A402DF" w:rsidRPr="00803E85" w:rsidRDefault="00A402DF" w:rsidP="00F04B56">
            <w:pPr>
              <w:numPr>
                <w:ilvl w:val="1"/>
                <w:numId w:val="16"/>
              </w:numPr>
              <w:tabs>
                <w:tab w:val="clear" w:pos="1080"/>
                <w:tab w:val="num" w:pos="357"/>
              </w:tabs>
              <w:autoSpaceDE w:val="0"/>
              <w:autoSpaceDN w:val="0"/>
              <w:adjustRightInd w:val="0"/>
              <w:ind w:left="357"/>
              <w:jc w:val="both"/>
              <w:rPr>
                <w:rFonts w:ascii="Arial" w:hAnsi="Arial" w:cs="Arial"/>
                <w:sz w:val="20"/>
                <w:szCs w:val="20"/>
              </w:rPr>
            </w:pPr>
            <w:r w:rsidRPr="00803E85">
              <w:rPr>
                <w:rFonts w:ascii="Arial" w:hAnsi="Arial" w:cs="Arial"/>
                <w:sz w:val="20"/>
                <w:szCs w:val="20"/>
              </w:rPr>
              <w:t>Wyposażenie jednostek ratownictwa w specjalistyczny sprzęt.</w:t>
            </w:r>
          </w:p>
          <w:p w:rsidR="00A402DF" w:rsidRPr="00803E85" w:rsidRDefault="00A402DF" w:rsidP="00234322">
            <w:pPr>
              <w:autoSpaceDE w:val="0"/>
              <w:autoSpaceDN w:val="0"/>
              <w:adjustRightInd w:val="0"/>
              <w:jc w:val="both"/>
              <w:rPr>
                <w:rFonts w:ascii="Arial" w:hAnsi="Arial" w:cs="Arial"/>
                <w:sz w:val="20"/>
                <w:szCs w:val="20"/>
              </w:rPr>
            </w:pPr>
            <w:r w:rsidRPr="00803E85">
              <w:rPr>
                <w:rFonts w:ascii="Arial" w:hAnsi="Arial" w:cs="Arial"/>
                <w:sz w:val="20"/>
                <w:szCs w:val="20"/>
              </w:rPr>
              <w:t xml:space="preserve">W ramach projektów: </w:t>
            </w:r>
          </w:p>
          <w:p w:rsidR="00A402DF" w:rsidRPr="00803E85" w:rsidRDefault="00A402DF" w:rsidP="00304372">
            <w:pPr>
              <w:numPr>
                <w:ilvl w:val="1"/>
                <w:numId w:val="85"/>
              </w:numPr>
              <w:autoSpaceDE w:val="0"/>
              <w:autoSpaceDN w:val="0"/>
              <w:adjustRightInd w:val="0"/>
              <w:ind w:left="388"/>
              <w:jc w:val="both"/>
              <w:rPr>
                <w:rFonts w:ascii="Arial" w:hAnsi="Arial" w:cs="Arial"/>
                <w:sz w:val="20"/>
                <w:szCs w:val="20"/>
              </w:rPr>
            </w:pPr>
            <w:r w:rsidRPr="00803E85">
              <w:rPr>
                <w:rFonts w:ascii="Arial" w:hAnsi="Arial" w:cs="Arial"/>
                <w:sz w:val="20"/>
                <w:szCs w:val="20"/>
              </w:rPr>
              <w:t>z zakresu systemów lokalnego monitoringu środowiskowego, do realizacji kwalifikują się projekty, w których wartość elementów informatycznych (m.in. sprzęt, oprogramowanie) nie przekracza 50% kosztów zadania.</w:t>
            </w:r>
          </w:p>
          <w:p w:rsidR="00A402DF" w:rsidRPr="00803E85" w:rsidRDefault="00A402DF" w:rsidP="00304372">
            <w:pPr>
              <w:numPr>
                <w:ilvl w:val="1"/>
                <w:numId w:val="85"/>
              </w:numPr>
              <w:autoSpaceDE w:val="0"/>
              <w:autoSpaceDN w:val="0"/>
              <w:adjustRightInd w:val="0"/>
              <w:ind w:left="388"/>
              <w:jc w:val="both"/>
              <w:rPr>
                <w:rFonts w:ascii="Arial" w:hAnsi="Arial" w:cs="Arial"/>
                <w:sz w:val="20"/>
                <w:szCs w:val="20"/>
              </w:rPr>
            </w:pPr>
            <w:r w:rsidRPr="00803E85">
              <w:rPr>
                <w:rFonts w:ascii="Arial" w:hAnsi="Arial" w:cs="Arial"/>
                <w:sz w:val="20"/>
                <w:szCs w:val="20"/>
              </w:rPr>
              <w:t>z zakresu opracowywania, wdrażania oraz modernizacji baz danych do realizacji kwalifikują się projekty, których głównym celem nie będzie udostępnianie danych przez Internet dla ogółu społeczeństwa.</w:t>
            </w:r>
          </w:p>
          <w:p w:rsidR="00A402DF" w:rsidRPr="00FD510B" w:rsidRDefault="00A402DF" w:rsidP="00304372">
            <w:pPr>
              <w:numPr>
                <w:ilvl w:val="1"/>
                <w:numId w:val="85"/>
              </w:numPr>
              <w:autoSpaceDE w:val="0"/>
              <w:autoSpaceDN w:val="0"/>
              <w:adjustRightInd w:val="0"/>
              <w:ind w:left="388"/>
              <w:jc w:val="both"/>
              <w:rPr>
                <w:rFonts w:ascii="Arial" w:hAnsi="Arial" w:cs="Arial"/>
                <w:sz w:val="20"/>
                <w:szCs w:val="20"/>
              </w:rPr>
            </w:pPr>
            <w:r w:rsidRPr="00803E85">
              <w:rPr>
                <w:rFonts w:ascii="Arial" w:hAnsi="Arial" w:cs="Arial"/>
                <w:sz w:val="20"/>
                <w:szCs w:val="20"/>
              </w:rPr>
              <w:t>z zakresu wyposażenia jednostek ratownictwa do realizacji kwalifikują się projekty jednostek straży pożarnej ujętej w KSRG, WOPR oraz samorządów gminnych.</w:t>
            </w:r>
          </w:p>
        </w:tc>
      </w:tr>
      <w:tr w:rsidR="00A402DF" w:rsidRPr="004E0A47">
        <w:trPr>
          <w:jc w:val="center"/>
        </w:trPr>
        <w:tc>
          <w:tcPr>
            <w:tcW w:w="269" w:type="pct"/>
            <w:vMerge w:val="restart"/>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15.</w:t>
            </w:r>
          </w:p>
        </w:tc>
        <w:tc>
          <w:tcPr>
            <w:tcW w:w="4731" w:type="pct"/>
            <w:gridSpan w:val="5"/>
            <w:vAlign w:val="center"/>
          </w:tcPr>
          <w:p w:rsidR="00A402DF" w:rsidRPr="004E0A47" w:rsidRDefault="00A402DF" w:rsidP="006D30D8">
            <w:pPr>
              <w:pStyle w:val="Tabela"/>
              <w:numPr>
                <w:ilvl w:val="0"/>
                <w:numId w:val="0"/>
              </w:numPr>
              <w:rPr>
                <w:rFonts w:ascii="Arial" w:hAnsi="Arial" w:cs="Arial"/>
                <w:b w:val="0"/>
                <w:bCs/>
                <w:iCs/>
                <w:szCs w:val="20"/>
              </w:rPr>
            </w:pPr>
            <w:r w:rsidRPr="004E0A47">
              <w:rPr>
                <w:rFonts w:ascii="Arial" w:hAnsi="Arial" w:cs="Arial"/>
                <w:b w:val="0"/>
                <w:bCs/>
                <w:iCs/>
                <w:szCs w:val="20"/>
              </w:rPr>
              <w:t>Klasyfikacja kategorii interwencji funduszy strukturalnych</w:t>
            </w:r>
          </w:p>
        </w:tc>
      </w:tr>
      <w:tr w:rsidR="00A402DF" w:rsidRPr="004E0A47">
        <w:trPr>
          <w:trHeight w:val="1118"/>
          <w:jc w:val="center"/>
        </w:trPr>
        <w:tc>
          <w:tcPr>
            <w:tcW w:w="269" w:type="pct"/>
            <w:vMerge/>
            <w:vAlign w:val="center"/>
          </w:tcPr>
          <w:p w:rsidR="00A402DF" w:rsidRPr="004E0A47" w:rsidRDefault="00A402DF" w:rsidP="009041E4">
            <w:pPr>
              <w:tabs>
                <w:tab w:val="num" w:pos="360"/>
              </w:tabs>
              <w:ind w:left="360" w:hanging="360"/>
              <w:jc w:val="both"/>
              <w:rPr>
                <w:rFonts w:ascii="Arial" w:hAnsi="Arial" w:cs="Arial"/>
                <w:bCs/>
                <w:sz w:val="20"/>
                <w:szCs w:val="20"/>
              </w:rPr>
            </w:pPr>
          </w:p>
        </w:tc>
        <w:tc>
          <w:tcPr>
            <w:tcW w:w="173" w:type="pct"/>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a</w:t>
            </w:r>
          </w:p>
        </w:tc>
        <w:tc>
          <w:tcPr>
            <w:tcW w:w="1582" w:type="pct"/>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Temat priorytetowy</w:t>
            </w:r>
          </w:p>
        </w:tc>
        <w:tc>
          <w:tcPr>
            <w:tcW w:w="2976" w:type="pct"/>
            <w:gridSpan w:val="3"/>
            <w:vAlign w:val="center"/>
          </w:tcPr>
          <w:p w:rsidR="00A402DF" w:rsidRPr="004E0A47" w:rsidRDefault="00A402DF" w:rsidP="006D30D8">
            <w:pPr>
              <w:jc w:val="both"/>
              <w:rPr>
                <w:rFonts w:ascii="Arial" w:hAnsi="Arial" w:cs="Arial"/>
                <w:color w:val="000000"/>
                <w:sz w:val="20"/>
                <w:szCs w:val="20"/>
              </w:rPr>
            </w:pPr>
            <w:r w:rsidRPr="004E0A47">
              <w:rPr>
                <w:rFonts w:ascii="Arial" w:hAnsi="Arial" w:cs="Arial"/>
                <w:color w:val="000000"/>
                <w:sz w:val="20"/>
                <w:szCs w:val="20"/>
              </w:rPr>
              <w:t>53 – Zapobieganie zagrożeniom (w tym opracowanie i wdrażanie planów i instrumentów zapobiegania i zarządzania zagrożeniami naturalnymi i technologicznymi)</w:t>
            </w:r>
          </w:p>
          <w:p w:rsidR="00A402DF" w:rsidRPr="004E0A47" w:rsidRDefault="00A402DF" w:rsidP="006D30D8">
            <w:pPr>
              <w:autoSpaceDE w:val="0"/>
              <w:autoSpaceDN w:val="0"/>
              <w:adjustRightInd w:val="0"/>
              <w:jc w:val="both"/>
              <w:rPr>
                <w:rFonts w:ascii="Arial" w:hAnsi="Arial" w:cs="Arial"/>
                <w:bCs/>
                <w:sz w:val="20"/>
                <w:szCs w:val="20"/>
              </w:rPr>
            </w:pPr>
            <w:r w:rsidRPr="004E0A47">
              <w:rPr>
                <w:rFonts w:ascii="Arial" w:hAnsi="Arial" w:cs="Arial"/>
                <w:sz w:val="20"/>
                <w:szCs w:val="20"/>
              </w:rPr>
              <w:t>54 – Inne działania na rzecz ochrony środowiska i zapobiegania zagrożeniom</w:t>
            </w:r>
          </w:p>
        </w:tc>
      </w:tr>
      <w:tr w:rsidR="00A402DF" w:rsidRPr="004E0A47">
        <w:trPr>
          <w:trHeight w:val="570"/>
          <w:jc w:val="center"/>
        </w:trPr>
        <w:tc>
          <w:tcPr>
            <w:tcW w:w="269" w:type="pct"/>
            <w:vMerge/>
            <w:vAlign w:val="center"/>
          </w:tcPr>
          <w:p w:rsidR="00A402DF" w:rsidRPr="004E0A47" w:rsidRDefault="00A402DF" w:rsidP="009041E4">
            <w:pPr>
              <w:tabs>
                <w:tab w:val="num" w:pos="360"/>
              </w:tabs>
              <w:ind w:left="360" w:hanging="360"/>
              <w:jc w:val="both"/>
              <w:rPr>
                <w:rFonts w:ascii="Arial" w:hAnsi="Arial" w:cs="Arial"/>
                <w:bCs/>
                <w:sz w:val="20"/>
                <w:szCs w:val="20"/>
              </w:rPr>
            </w:pPr>
          </w:p>
        </w:tc>
        <w:tc>
          <w:tcPr>
            <w:tcW w:w="173" w:type="pct"/>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b</w:t>
            </w:r>
          </w:p>
        </w:tc>
        <w:tc>
          <w:tcPr>
            <w:tcW w:w="1582" w:type="pct"/>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Temat priorytetowy (dla interwencji cross-financing)</w:t>
            </w:r>
          </w:p>
        </w:tc>
        <w:tc>
          <w:tcPr>
            <w:tcW w:w="2976" w:type="pct"/>
            <w:gridSpan w:val="3"/>
            <w:vAlign w:val="center"/>
          </w:tcPr>
          <w:p w:rsidR="00A402DF" w:rsidRPr="004E0A47" w:rsidRDefault="00A402DF" w:rsidP="006D30D8">
            <w:pPr>
              <w:pStyle w:val="Enormal"/>
              <w:rPr>
                <w:rFonts w:ascii="Arial" w:hAnsi="Arial" w:cs="Arial"/>
                <w:i/>
                <w:iCs/>
                <w:sz w:val="20"/>
                <w:lang w:val="pl-PL"/>
              </w:rPr>
            </w:pPr>
            <w:r w:rsidRPr="004E0A47">
              <w:rPr>
                <w:rFonts w:ascii="Arial" w:hAnsi="Arial" w:cs="Arial"/>
                <w:i/>
                <w:iCs/>
                <w:sz w:val="20"/>
                <w:lang w:val="pl-PL"/>
              </w:rPr>
              <w:t>nie dotyczy</w:t>
            </w:r>
          </w:p>
        </w:tc>
      </w:tr>
      <w:tr w:rsidR="00A402DF" w:rsidRPr="004E0A47">
        <w:trPr>
          <w:trHeight w:val="255"/>
          <w:jc w:val="center"/>
        </w:trPr>
        <w:tc>
          <w:tcPr>
            <w:tcW w:w="269" w:type="pct"/>
            <w:vMerge/>
            <w:vAlign w:val="center"/>
          </w:tcPr>
          <w:p w:rsidR="00A402DF" w:rsidRPr="004E0A47" w:rsidRDefault="00A402DF" w:rsidP="009041E4">
            <w:pPr>
              <w:tabs>
                <w:tab w:val="num" w:pos="360"/>
              </w:tabs>
              <w:ind w:left="360" w:hanging="360"/>
              <w:jc w:val="both"/>
              <w:rPr>
                <w:rFonts w:ascii="Arial" w:hAnsi="Arial" w:cs="Arial"/>
                <w:bCs/>
                <w:sz w:val="20"/>
                <w:szCs w:val="20"/>
              </w:rPr>
            </w:pPr>
          </w:p>
        </w:tc>
        <w:tc>
          <w:tcPr>
            <w:tcW w:w="173" w:type="pct"/>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c</w:t>
            </w:r>
          </w:p>
        </w:tc>
        <w:tc>
          <w:tcPr>
            <w:tcW w:w="1582" w:type="pct"/>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Forma dofinansowania</w:t>
            </w:r>
          </w:p>
        </w:tc>
        <w:tc>
          <w:tcPr>
            <w:tcW w:w="2976" w:type="pct"/>
            <w:gridSpan w:val="3"/>
            <w:vAlign w:val="center"/>
          </w:tcPr>
          <w:p w:rsidR="00A402DF" w:rsidRPr="004E0A47" w:rsidRDefault="00A402DF" w:rsidP="006D30D8">
            <w:pPr>
              <w:pStyle w:val="Enormal"/>
              <w:rPr>
                <w:rFonts w:ascii="Arial" w:hAnsi="Arial" w:cs="Arial"/>
                <w:iCs/>
                <w:sz w:val="20"/>
                <w:lang w:val="pl-PL"/>
              </w:rPr>
            </w:pPr>
            <w:r w:rsidRPr="004E0A47">
              <w:rPr>
                <w:rFonts w:ascii="Arial" w:hAnsi="Arial" w:cs="Arial"/>
                <w:iCs/>
                <w:sz w:val="20"/>
                <w:lang w:val="pl-PL"/>
              </w:rPr>
              <w:t>01 – Pomoc bezzwrotna</w:t>
            </w:r>
          </w:p>
        </w:tc>
      </w:tr>
      <w:tr w:rsidR="00A402DF" w:rsidRPr="004E0A47">
        <w:trPr>
          <w:trHeight w:val="287"/>
          <w:jc w:val="center"/>
        </w:trPr>
        <w:tc>
          <w:tcPr>
            <w:tcW w:w="269" w:type="pct"/>
            <w:vMerge/>
            <w:vAlign w:val="center"/>
          </w:tcPr>
          <w:p w:rsidR="00A402DF" w:rsidRPr="004E0A47" w:rsidRDefault="00A402DF" w:rsidP="009041E4">
            <w:pPr>
              <w:tabs>
                <w:tab w:val="num" w:pos="360"/>
              </w:tabs>
              <w:ind w:left="360" w:hanging="360"/>
              <w:jc w:val="both"/>
              <w:rPr>
                <w:rFonts w:ascii="Arial" w:hAnsi="Arial" w:cs="Arial"/>
                <w:bCs/>
                <w:sz w:val="20"/>
                <w:szCs w:val="20"/>
              </w:rPr>
            </w:pPr>
          </w:p>
        </w:tc>
        <w:tc>
          <w:tcPr>
            <w:tcW w:w="173" w:type="pct"/>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d</w:t>
            </w:r>
          </w:p>
        </w:tc>
        <w:tc>
          <w:tcPr>
            <w:tcW w:w="1582" w:type="pct"/>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Typ obszaru</w:t>
            </w:r>
          </w:p>
        </w:tc>
        <w:tc>
          <w:tcPr>
            <w:tcW w:w="2976" w:type="pct"/>
            <w:gridSpan w:val="3"/>
            <w:vAlign w:val="center"/>
          </w:tcPr>
          <w:p w:rsidR="00A402DF" w:rsidRDefault="00A402DF" w:rsidP="00705941">
            <w:pPr>
              <w:pStyle w:val="Enormal"/>
              <w:rPr>
                <w:rFonts w:ascii="Arial" w:hAnsi="Arial" w:cs="Arial"/>
                <w:iCs/>
                <w:sz w:val="20"/>
                <w:lang w:val="pl-PL"/>
              </w:rPr>
            </w:pPr>
            <w:r>
              <w:rPr>
                <w:rFonts w:ascii="Arial" w:hAnsi="Arial" w:cs="Arial"/>
                <w:iCs/>
                <w:sz w:val="20"/>
                <w:lang w:val="pl-PL"/>
              </w:rPr>
              <w:t>01</w:t>
            </w:r>
            <w:r w:rsidRPr="00803E85">
              <w:rPr>
                <w:rFonts w:ascii="Arial" w:hAnsi="Arial" w:cs="Arial"/>
                <w:iCs/>
                <w:sz w:val="20"/>
                <w:lang w:val="pl-PL"/>
              </w:rPr>
              <w:t xml:space="preserve"> –</w:t>
            </w:r>
            <w:r>
              <w:rPr>
                <w:rFonts w:ascii="Arial" w:hAnsi="Arial" w:cs="Arial"/>
                <w:iCs/>
                <w:sz w:val="20"/>
                <w:lang w:val="pl-PL"/>
              </w:rPr>
              <w:t xml:space="preserve"> obszar miejski</w:t>
            </w:r>
          </w:p>
          <w:p w:rsidR="00A402DF" w:rsidRDefault="00A402DF" w:rsidP="00705941">
            <w:pPr>
              <w:pStyle w:val="Enormal"/>
              <w:rPr>
                <w:rFonts w:ascii="Arial" w:hAnsi="Arial" w:cs="Arial"/>
                <w:iCs/>
                <w:sz w:val="20"/>
                <w:lang w:val="pl-PL"/>
              </w:rPr>
            </w:pPr>
            <w:r>
              <w:rPr>
                <w:rFonts w:ascii="Arial" w:hAnsi="Arial" w:cs="Arial"/>
                <w:iCs/>
                <w:sz w:val="20"/>
                <w:lang w:val="pl-PL"/>
              </w:rPr>
              <w:t>05</w:t>
            </w:r>
            <w:r w:rsidRPr="00803E85">
              <w:rPr>
                <w:rFonts w:ascii="Arial" w:hAnsi="Arial" w:cs="Arial"/>
                <w:iCs/>
                <w:sz w:val="20"/>
                <w:lang w:val="pl-PL"/>
              </w:rPr>
              <w:t xml:space="preserve"> –</w:t>
            </w:r>
            <w:r>
              <w:rPr>
                <w:rFonts w:ascii="Arial" w:hAnsi="Arial" w:cs="Arial"/>
                <w:iCs/>
                <w:sz w:val="20"/>
                <w:lang w:val="pl-PL"/>
              </w:rPr>
              <w:t xml:space="preserve"> obszar wiejski</w:t>
            </w:r>
          </w:p>
          <w:p w:rsidR="00A402DF" w:rsidRPr="004E0A47" w:rsidRDefault="00A402DF" w:rsidP="00705941">
            <w:pPr>
              <w:pStyle w:val="Enormal"/>
              <w:rPr>
                <w:rFonts w:ascii="Arial" w:hAnsi="Arial" w:cs="Arial"/>
                <w:iCs/>
                <w:sz w:val="20"/>
                <w:lang w:val="pl-PL"/>
              </w:rPr>
            </w:pPr>
            <w:r>
              <w:rPr>
                <w:rFonts w:ascii="Arial" w:hAnsi="Arial" w:cs="Arial"/>
                <w:iCs/>
                <w:sz w:val="20"/>
                <w:lang w:val="pl-PL"/>
              </w:rPr>
              <w:t>00 – nie dotyczy</w:t>
            </w:r>
          </w:p>
        </w:tc>
      </w:tr>
      <w:tr w:rsidR="00A402DF" w:rsidRPr="004E0A47">
        <w:trPr>
          <w:trHeight w:val="570"/>
          <w:jc w:val="center"/>
        </w:trPr>
        <w:tc>
          <w:tcPr>
            <w:tcW w:w="269" w:type="pct"/>
            <w:vMerge/>
            <w:vAlign w:val="center"/>
          </w:tcPr>
          <w:p w:rsidR="00A402DF" w:rsidRPr="004E0A47" w:rsidRDefault="00A402DF" w:rsidP="009041E4">
            <w:pPr>
              <w:tabs>
                <w:tab w:val="num" w:pos="360"/>
              </w:tabs>
              <w:ind w:left="360" w:hanging="360"/>
              <w:jc w:val="both"/>
              <w:rPr>
                <w:rFonts w:ascii="Arial" w:hAnsi="Arial" w:cs="Arial"/>
                <w:bCs/>
                <w:sz w:val="20"/>
                <w:szCs w:val="20"/>
              </w:rPr>
            </w:pPr>
          </w:p>
        </w:tc>
        <w:tc>
          <w:tcPr>
            <w:tcW w:w="173" w:type="pct"/>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e</w:t>
            </w:r>
          </w:p>
        </w:tc>
        <w:tc>
          <w:tcPr>
            <w:tcW w:w="1582" w:type="pct"/>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Działalność gospodarcza</w:t>
            </w:r>
          </w:p>
        </w:tc>
        <w:tc>
          <w:tcPr>
            <w:tcW w:w="2976" w:type="pct"/>
            <w:gridSpan w:val="3"/>
            <w:vAlign w:val="center"/>
          </w:tcPr>
          <w:p w:rsidR="00A402DF" w:rsidRPr="004E0A47" w:rsidRDefault="00A402DF" w:rsidP="006D30D8">
            <w:pPr>
              <w:pStyle w:val="Enormal"/>
              <w:rPr>
                <w:rFonts w:ascii="Arial" w:hAnsi="Arial" w:cs="Arial"/>
                <w:iCs/>
                <w:sz w:val="20"/>
                <w:lang w:val="pl-PL"/>
              </w:rPr>
            </w:pPr>
            <w:r w:rsidRPr="004E0A47">
              <w:rPr>
                <w:rFonts w:ascii="Arial" w:hAnsi="Arial" w:cs="Arial"/>
                <w:iCs/>
                <w:sz w:val="20"/>
                <w:lang w:val="pl-PL"/>
              </w:rPr>
              <w:t>19 – Działalność w zakresie ochrony zdrowia ludzkiego</w:t>
            </w:r>
          </w:p>
          <w:p w:rsidR="00A402DF" w:rsidRPr="004E0A47" w:rsidRDefault="00A402DF" w:rsidP="006D30D8">
            <w:pPr>
              <w:pStyle w:val="Enormal"/>
              <w:rPr>
                <w:rFonts w:ascii="Arial" w:hAnsi="Arial" w:cs="Arial"/>
                <w:iCs/>
                <w:sz w:val="20"/>
                <w:lang w:val="pl-PL"/>
              </w:rPr>
            </w:pPr>
            <w:r w:rsidRPr="004E0A47">
              <w:rPr>
                <w:rFonts w:ascii="Arial" w:hAnsi="Arial" w:cs="Arial"/>
                <w:iCs/>
                <w:sz w:val="20"/>
                <w:lang w:val="pl-PL"/>
              </w:rPr>
              <w:t>21 – Działalność związana ze środowiskiem naturalnym</w:t>
            </w:r>
          </w:p>
          <w:p w:rsidR="00A402DF" w:rsidRPr="004E0A47" w:rsidRDefault="00A402DF" w:rsidP="006D30D8">
            <w:pPr>
              <w:pStyle w:val="Enormal"/>
              <w:rPr>
                <w:rFonts w:ascii="Arial" w:hAnsi="Arial" w:cs="Arial"/>
                <w:iCs/>
                <w:sz w:val="20"/>
                <w:lang w:val="pl-PL"/>
              </w:rPr>
            </w:pPr>
            <w:r w:rsidRPr="004E0A47">
              <w:rPr>
                <w:rFonts w:ascii="Arial" w:hAnsi="Arial" w:cs="Arial"/>
                <w:iCs/>
                <w:sz w:val="20"/>
                <w:lang w:val="pl-PL"/>
              </w:rPr>
              <w:t>22 – Inne niewyszczególnione usługi</w:t>
            </w:r>
          </w:p>
        </w:tc>
      </w:tr>
      <w:tr w:rsidR="00A402DF" w:rsidRPr="004E0A47">
        <w:trPr>
          <w:trHeight w:val="436"/>
          <w:jc w:val="center"/>
        </w:trPr>
        <w:tc>
          <w:tcPr>
            <w:tcW w:w="269" w:type="pct"/>
            <w:vMerge/>
            <w:vAlign w:val="center"/>
          </w:tcPr>
          <w:p w:rsidR="00A402DF" w:rsidRPr="004E0A47" w:rsidRDefault="00A402DF" w:rsidP="009041E4">
            <w:pPr>
              <w:tabs>
                <w:tab w:val="num" w:pos="360"/>
              </w:tabs>
              <w:ind w:left="360" w:hanging="360"/>
              <w:jc w:val="both"/>
              <w:rPr>
                <w:rFonts w:ascii="Arial" w:hAnsi="Arial" w:cs="Arial"/>
                <w:bCs/>
                <w:sz w:val="20"/>
                <w:szCs w:val="20"/>
              </w:rPr>
            </w:pPr>
          </w:p>
        </w:tc>
        <w:tc>
          <w:tcPr>
            <w:tcW w:w="173" w:type="pct"/>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f</w:t>
            </w:r>
          </w:p>
        </w:tc>
        <w:tc>
          <w:tcPr>
            <w:tcW w:w="1582" w:type="pct"/>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Lokalizacja</w:t>
            </w:r>
          </w:p>
        </w:tc>
        <w:tc>
          <w:tcPr>
            <w:tcW w:w="2976" w:type="pct"/>
            <w:gridSpan w:val="3"/>
            <w:vAlign w:val="center"/>
          </w:tcPr>
          <w:p w:rsidR="00A402DF" w:rsidRPr="004E0A47" w:rsidRDefault="00A402DF" w:rsidP="006D30D8">
            <w:pPr>
              <w:pStyle w:val="Enormal"/>
              <w:rPr>
                <w:rFonts w:ascii="Arial" w:hAnsi="Arial" w:cs="Arial"/>
                <w:iCs/>
                <w:sz w:val="20"/>
                <w:lang w:val="pl-PL"/>
              </w:rPr>
            </w:pPr>
            <w:r w:rsidRPr="004E0A47">
              <w:rPr>
                <w:rFonts w:ascii="Arial" w:hAnsi="Arial" w:cs="Arial"/>
                <w:iCs/>
                <w:sz w:val="20"/>
                <w:lang w:val="pl-PL"/>
              </w:rPr>
              <w:t>PL62 (NUTS 2 – Województwo Warmińsko-Mazurskie)</w:t>
            </w:r>
          </w:p>
        </w:tc>
      </w:tr>
      <w:tr w:rsidR="00A402DF" w:rsidRPr="004E0A47">
        <w:trPr>
          <w:jc w:val="center"/>
        </w:trPr>
        <w:tc>
          <w:tcPr>
            <w:tcW w:w="269" w:type="pct"/>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16.</w:t>
            </w:r>
          </w:p>
        </w:tc>
        <w:tc>
          <w:tcPr>
            <w:tcW w:w="1755" w:type="pct"/>
            <w:gridSpan w:val="2"/>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Lista wydatków kwalifikowanych w ramach działania (jeśli dotyczy)</w:t>
            </w:r>
          </w:p>
        </w:tc>
        <w:tc>
          <w:tcPr>
            <w:tcW w:w="2976" w:type="pct"/>
            <w:gridSpan w:val="3"/>
            <w:vAlign w:val="center"/>
          </w:tcPr>
          <w:p w:rsidR="00A402DF" w:rsidRPr="004E0A47" w:rsidRDefault="00A402DF" w:rsidP="00F06081">
            <w:pPr>
              <w:autoSpaceDE w:val="0"/>
              <w:autoSpaceDN w:val="0"/>
              <w:adjustRightInd w:val="0"/>
              <w:jc w:val="both"/>
              <w:rPr>
                <w:rFonts w:ascii="Arial" w:hAnsi="Arial" w:cs="Arial"/>
                <w:sz w:val="20"/>
                <w:szCs w:val="20"/>
              </w:rPr>
            </w:pPr>
            <w:r w:rsidRPr="004E0A47">
              <w:rPr>
                <w:rFonts w:ascii="Arial" w:hAnsi="Arial" w:cs="Arial"/>
                <w:sz w:val="20"/>
                <w:szCs w:val="20"/>
              </w:rPr>
              <w:t xml:space="preserve">Ocena kwalifikowalności wydatków w ramach RPO WiM zostanie przeprowadzona na zasadach określonych w </w:t>
            </w:r>
            <w:r w:rsidRPr="004E0A47">
              <w:rPr>
                <w:rFonts w:ascii="Arial" w:hAnsi="Arial" w:cs="Arial"/>
                <w:i/>
                <w:sz w:val="20"/>
                <w:szCs w:val="20"/>
              </w:rPr>
              <w:t>Wytycznych Instytucji Zarządzającej dotyczących kwalifikowania wydatków w ramach Regionalnego Programu Operacyjnego Warmia i Mazury w okresie programowania 2007-2013</w:t>
            </w:r>
          </w:p>
        </w:tc>
      </w:tr>
      <w:tr w:rsidR="00A402DF" w:rsidRPr="004E0A47">
        <w:trPr>
          <w:jc w:val="center"/>
        </w:trPr>
        <w:tc>
          <w:tcPr>
            <w:tcW w:w="269" w:type="pct"/>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17.</w:t>
            </w:r>
          </w:p>
        </w:tc>
        <w:tc>
          <w:tcPr>
            <w:tcW w:w="1755" w:type="pct"/>
            <w:gridSpan w:val="2"/>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Zakres stosowania cross-financingu (jeśli dotyczy)</w:t>
            </w:r>
          </w:p>
        </w:tc>
        <w:tc>
          <w:tcPr>
            <w:tcW w:w="2976" w:type="pct"/>
            <w:gridSpan w:val="3"/>
            <w:vAlign w:val="center"/>
          </w:tcPr>
          <w:p w:rsidR="00A402DF" w:rsidRPr="004E0A47" w:rsidRDefault="00A402DF" w:rsidP="006D30D8">
            <w:pPr>
              <w:autoSpaceDE w:val="0"/>
              <w:autoSpaceDN w:val="0"/>
              <w:adjustRightInd w:val="0"/>
              <w:jc w:val="both"/>
              <w:rPr>
                <w:rFonts w:ascii="Arial" w:hAnsi="Arial" w:cs="Arial"/>
                <w:i/>
                <w:iCs/>
                <w:sz w:val="20"/>
                <w:szCs w:val="20"/>
              </w:rPr>
            </w:pPr>
            <w:r w:rsidRPr="004E0A47">
              <w:rPr>
                <w:rFonts w:ascii="Arial" w:hAnsi="Arial" w:cs="Arial"/>
                <w:i/>
                <w:iCs/>
                <w:sz w:val="20"/>
                <w:szCs w:val="20"/>
              </w:rPr>
              <w:t>nie dotyczy</w:t>
            </w:r>
          </w:p>
        </w:tc>
      </w:tr>
      <w:tr w:rsidR="00A402DF" w:rsidRPr="004E0A47">
        <w:trPr>
          <w:jc w:val="center"/>
        </w:trPr>
        <w:tc>
          <w:tcPr>
            <w:tcW w:w="269" w:type="pct"/>
            <w:vMerge w:val="restart"/>
            <w:vAlign w:val="center"/>
          </w:tcPr>
          <w:p w:rsidR="00A402DF" w:rsidRPr="004E0A47" w:rsidRDefault="00A402DF" w:rsidP="009041E4">
            <w:pPr>
              <w:pStyle w:val="Typedudocument"/>
              <w:numPr>
                <w:ilvl w:val="0"/>
                <w:numId w:val="0"/>
              </w:numPr>
              <w:tabs>
                <w:tab w:val="num" w:pos="360"/>
              </w:tabs>
              <w:spacing w:before="0"/>
              <w:ind w:left="360" w:hanging="360"/>
              <w:jc w:val="both"/>
              <w:rPr>
                <w:rFonts w:ascii="Arial" w:hAnsi="Arial" w:cs="Arial"/>
                <w:b w:val="0"/>
                <w:sz w:val="20"/>
                <w:szCs w:val="20"/>
                <w:lang w:val="pl-PL" w:eastAsia="pl-PL"/>
              </w:rPr>
            </w:pPr>
            <w:r>
              <w:rPr>
                <w:rFonts w:ascii="Arial" w:hAnsi="Arial" w:cs="Arial"/>
                <w:b w:val="0"/>
                <w:sz w:val="20"/>
                <w:szCs w:val="20"/>
                <w:lang w:val="pl-PL" w:eastAsia="pl-PL"/>
              </w:rPr>
              <w:t>18.</w:t>
            </w:r>
          </w:p>
        </w:tc>
        <w:tc>
          <w:tcPr>
            <w:tcW w:w="4731" w:type="pct"/>
            <w:gridSpan w:val="5"/>
            <w:vAlign w:val="center"/>
          </w:tcPr>
          <w:p w:rsidR="00A402DF" w:rsidRPr="004E0A47" w:rsidRDefault="00A402DF" w:rsidP="006D30D8">
            <w:pPr>
              <w:jc w:val="both"/>
              <w:rPr>
                <w:rFonts w:ascii="Arial" w:hAnsi="Arial" w:cs="Arial"/>
                <w:sz w:val="20"/>
                <w:szCs w:val="20"/>
              </w:rPr>
            </w:pPr>
            <w:r w:rsidRPr="004E0A47">
              <w:rPr>
                <w:rFonts w:ascii="Arial" w:hAnsi="Arial" w:cs="Arial"/>
                <w:sz w:val="20"/>
                <w:szCs w:val="20"/>
              </w:rPr>
              <w:t>Beneficjenci</w:t>
            </w:r>
          </w:p>
        </w:tc>
      </w:tr>
      <w:tr w:rsidR="00A402DF" w:rsidRPr="004E0A47">
        <w:trPr>
          <w:jc w:val="center"/>
        </w:trPr>
        <w:tc>
          <w:tcPr>
            <w:tcW w:w="269" w:type="pct"/>
            <w:vMerge/>
            <w:vAlign w:val="center"/>
          </w:tcPr>
          <w:p w:rsidR="00A402DF" w:rsidRPr="004E0A47" w:rsidRDefault="00A402DF" w:rsidP="009041E4">
            <w:pPr>
              <w:tabs>
                <w:tab w:val="num" w:pos="360"/>
              </w:tabs>
              <w:ind w:left="360" w:hanging="360"/>
              <w:jc w:val="both"/>
              <w:rPr>
                <w:rFonts w:ascii="Arial" w:hAnsi="Arial" w:cs="Arial"/>
                <w:bCs/>
                <w:sz w:val="20"/>
                <w:szCs w:val="20"/>
              </w:rPr>
            </w:pPr>
          </w:p>
        </w:tc>
        <w:tc>
          <w:tcPr>
            <w:tcW w:w="173" w:type="pct"/>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a</w:t>
            </w:r>
          </w:p>
        </w:tc>
        <w:tc>
          <w:tcPr>
            <w:tcW w:w="1582" w:type="pct"/>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Typ beneficjentów</w:t>
            </w:r>
          </w:p>
        </w:tc>
        <w:tc>
          <w:tcPr>
            <w:tcW w:w="2976" w:type="pct"/>
            <w:gridSpan w:val="3"/>
            <w:vAlign w:val="center"/>
          </w:tcPr>
          <w:p w:rsidR="00A402DF" w:rsidRPr="004E0A47" w:rsidRDefault="00A402DF" w:rsidP="00304372">
            <w:pPr>
              <w:numPr>
                <w:ilvl w:val="0"/>
                <w:numId w:val="61"/>
              </w:numPr>
              <w:tabs>
                <w:tab w:val="clear" w:pos="720"/>
                <w:tab w:val="num" w:pos="357"/>
              </w:tabs>
              <w:autoSpaceDE w:val="0"/>
              <w:autoSpaceDN w:val="0"/>
              <w:adjustRightInd w:val="0"/>
              <w:ind w:left="357"/>
              <w:jc w:val="both"/>
              <w:rPr>
                <w:rFonts w:ascii="Arial" w:hAnsi="Arial" w:cs="Arial"/>
                <w:sz w:val="20"/>
                <w:szCs w:val="20"/>
              </w:rPr>
            </w:pPr>
            <w:r w:rsidRPr="004E0A47">
              <w:rPr>
                <w:rFonts w:ascii="Arial" w:hAnsi="Arial" w:cs="Arial"/>
                <w:sz w:val="20"/>
                <w:szCs w:val="20"/>
              </w:rPr>
              <w:t>jednostki samorządu terytorialnego, ich związki i stowarzyszenia,</w:t>
            </w:r>
          </w:p>
          <w:p w:rsidR="00A402DF" w:rsidRPr="004E0A47" w:rsidRDefault="00A402DF" w:rsidP="00304372">
            <w:pPr>
              <w:numPr>
                <w:ilvl w:val="0"/>
                <w:numId w:val="61"/>
              </w:numPr>
              <w:tabs>
                <w:tab w:val="clear" w:pos="720"/>
                <w:tab w:val="num" w:pos="357"/>
              </w:tabs>
              <w:autoSpaceDE w:val="0"/>
              <w:autoSpaceDN w:val="0"/>
              <w:adjustRightInd w:val="0"/>
              <w:ind w:left="357"/>
              <w:jc w:val="both"/>
              <w:rPr>
                <w:rFonts w:ascii="Arial" w:hAnsi="Arial" w:cs="Arial"/>
                <w:sz w:val="20"/>
                <w:szCs w:val="20"/>
              </w:rPr>
            </w:pPr>
            <w:r w:rsidRPr="004E0A47">
              <w:rPr>
                <w:rFonts w:ascii="Arial" w:hAnsi="Arial" w:cs="Arial"/>
                <w:sz w:val="20"/>
                <w:szCs w:val="20"/>
              </w:rPr>
              <w:t>jednostki organizacyjne JST,</w:t>
            </w:r>
          </w:p>
          <w:p w:rsidR="00A402DF" w:rsidRPr="004E0A47" w:rsidRDefault="00A402DF" w:rsidP="00304372">
            <w:pPr>
              <w:numPr>
                <w:ilvl w:val="0"/>
                <w:numId w:val="61"/>
              </w:numPr>
              <w:tabs>
                <w:tab w:val="clear" w:pos="720"/>
                <w:tab w:val="num" w:pos="357"/>
              </w:tabs>
              <w:autoSpaceDE w:val="0"/>
              <w:autoSpaceDN w:val="0"/>
              <w:adjustRightInd w:val="0"/>
              <w:ind w:left="357"/>
              <w:jc w:val="both"/>
              <w:rPr>
                <w:rFonts w:ascii="Arial" w:hAnsi="Arial" w:cs="Arial"/>
                <w:sz w:val="20"/>
                <w:szCs w:val="20"/>
              </w:rPr>
            </w:pPr>
            <w:r w:rsidRPr="004E0A47">
              <w:rPr>
                <w:rFonts w:ascii="Arial" w:hAnsi="Arial" w:cs="Arial"/>
                <w:sz w:val="20"/>
                <w:szCs w:val="20"/>
              </w:rPr>
              <w:t>administracja rządowa,</w:t>
            </w:r>
          </w:p>
          <w:p w:rsidR="00A402DF" w:rsidRPr="004E0A47" w:rsidRDefault="00A402DF" w:rsidP="00304372">
            <w:pPr>
              <w:numPr>
                <w:ilvl w:val="0"/>
                <w:numId w:val="61"/>
              </w:numPr>
              <w:tabs>
                <w:tab w:val="clear" w:pos="720"/>
                <w:tab w:val="num" w:pos="357"/>
              </w:tabs>
              <w:autoSpaceDE w:val="0"/>
              <w:autoSpaceDN w:val="0"/>
              <w:adjustRightInd w:val="0"/>
              <w:ind w:left="357"/>
              <w:jc w:val="both"/>
              <w:rPr>
                <w:rFonts w:ascii="Arial" w:hAnsi="Arial" w:cs="Arial"/>
                <w:sz w:val="20"/>
                <w:szCs w:val="20"/>
              </w:rPr>
            </w:pPr>
            <w:r w:rsidRPr="004E0A47">
              <w:rPr>
                <w:rFonts w:ascii="Arial" w:hAnsi="Arial" w:cs="Arial"/>
                <w:iCs/>
                <w:sz w:val="20"/>
                <w:szCs w:val="20"/>
              </w:rPr>
              <w:t>organizacje pozarządowe,</w:t>
            </w:r>
          </w:p>
          <w:p w:rsidR="00A402DF" w:rsidRPr="004E0A47" w:rsidRDefault="00A402DF" w:rsidP="00304372">
            <w:pPr>
              <w:numPr>
                <w:ilvl w:val="0"/>
                <w:numId w:val="61"/>
              </w:numPr>
              <w:tabs>
                <w:tab w:val="clear" w:pos="720"/>
                <w:tab w:val="num" w:pos="357"/>
              </w:tabs>
              <w:autoSpaceDE w:val="0"/>
              <w:autoSpaceDN w:val="0"/>
              <w:adjustRightInd w:val="0"/>
              <w:ind w:left="357"/>
              <w:jc w:val="both"/>
              <w:rPr>
                <w:rFonts w:ascii="Arial" w:hAnsi="Arial" w:cs="Arial"/>
                <w:sz w:val="20"/>
                <w:szCs w:val="20"/>
              </w:rPr>
            </w:pPr>
            <w:r w:rsidRPr="004E0A47">
              <w:rPr>
                <w:rFonts w:ascii="Arial" w:hAnsi="Arial" w:cs="Arial"/>
                <w:iCs/>
                <w:sz w:val="20"/>
                <w:szCs w:val="20"/>
              </w:rPr>
              <w:t>PGL Lasy Państwowe i jego jednostki organizacyjne.</w:t>
            </w:r>
          </w:p>
        </w:tc>
      </w:tr>
      <w:tr w:rsidR="00A402DF" w:rsidRPr="004E0A47">
        <w:trPr>
          <w:jc w:val="center"/>
        </w:trPr>
        <w:tc>
          <w:tcPr>
            <w:tcW w:w="269" w:type="pct"/>
            <w:vMerge/>
            <w:vAlign w:val="center"/>
          </w:tcPr>
          <w:p w:rsidR="00A402DF" w:rsidRPr="004E0A47" w:rsidRDefault="00A402DF" w:rsidP="009041E4">
            <w:pPr>
              <w:tabs>
                <w:tab w:val="num" w:pos="360"/>
              </w:tabs>
              <w:ind w:left="360" w:hanging="360"/>
              <w:jc w:val="both"/>
              <w:rPr>
                <w:rFonts w:ascii="Arial" w:hAnsi="Arial" w:cs="Arial"/>
                <w:bCs/>
                <w:sz w:val="20"/>
                <w:szCs w:val="20"/>
              </w:rPr>
            </w:pPr>
          </w:p>
        </w:tc>
        <w:tc>
          <w:tcPr>
            <w:tcW w:w="173" w:type="pct"/>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b</w:t>
            </w:r>
          </w:p>
        </w:tc>
        <w:tc>
          <w:tcPr>
            <w:tcW w:w="1582" w:type="pct"/>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Grupy docelowe (osoby, instytucje, grupy społeczne bezpośrednio korzystające z pomocy) (jeśli dotyczy)</w:t>
            </w:r>
          </w:p>
        </w:tc>
        <w:tc>
          <w:tcPr>
            <w:tcW w:w="2976" w:type="pct"/>
            <w:gridSpan w:val="3"/>
            <w:vAlign w:val="center"/>
          </w:tcPr>
          <w:p w:rsidR="00A402DF" w:rsidRPr="004E0A47" w:rsidRDefault="00A402DF" w:rsidP="006D30D8">
            <w:pPr>
              <w:jc w:val="both"/>
              <w:rPr>
                <w:rFonts w:ascii="Arial" w:hAnsi="Arial" w:cs="Arial"/>
                <w:i/>
                <w:iCs/>
                <w:sz w:val="20"/>
                <w:szCs w:val="20"/>
              </w:rPr>
            </w:pPr>
            <w:r w:rsidRPr="004E0A47">
              <w:rPr>
                <w:rFonts w:ascii="Arial" w:hAnsi="Arial" w:cs="Arial"/>
                <w:i/>
                <w:iCs/>
                <w:sz w:val="20"/>
                <w:szCs w:val="20"/>
              </w:rPr>
              <w:t>nie dotyczy</w:t>
            </w:r>
          </w:p>
        </w:tc>
      </w:tr>
      <w:tr w:rsidR="00A402DF" w:rsidRPr="004E0A47">
        <w:trPr>
          <w:gridAfter w:val="1"/>
          <w:wAfter w:w="31" w:type="pct"/>
          <w:jc w:val="center"/>
        </w:trPr>
        <w:tc>
          <w:tcPr>
            <w:tcW w:w="269" w:type="pct"/>
            <w:vMerge w:val="restart"/>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19.</w:t>
            </w:r>
          </w:p>
        </w:tc>
        <w:tc>
          <w:tcPr>
            <w:tcW w:w="1771" w:type="pct"/>
            <w:gridSpan w:val="3"/>
            <w:vAlign w:val="center"/>
          </w:tcPr>
          <w:p w:rsidR="00A402DF" w:rsidRPr="004E0A47" w:rsidRDefault="00A402DF" w:rsidP="006D30D8">
            <w:pPr>
              <w:pStyle w:val="Enormal"/>
              <w:rPr>
                <w:rFonts w:ascii="Arial" w:hAnsi="Arial" w:cs="Arial"/>
                <w:iCs/>
                <w:sz w:val="20"/>
                <w:lang w:val="pl-PL"/>
              </w:rPr>
            </w:pPr>
            <w:r w:rsidRPr="004E0A47">
              <w:rPr>
                <w:rFonts w:ascii="Arial" w:hAnsi="Arial" w:cs="Arial"/>
                <w:iCs/>
                <w:sz w:val="20"/>
                <w:lang w:val="pl-PL"/>
              </w:rPr>
              <w:t>Tryb przeprowadzania naboru i oceny operacji/projektów</w:t>
            </w:r>
          </w:p>
        </w:tc>
        <w:tc>
          <w:tcPr>
            <w:tcW w:w="2929" w:type="pct"/>
            <w:vAlign w:val="center"/>
          </w:tcPr>
          <w:p w:rsidR="00A402DF" w:rsidRPr="004E0A47" w:rsidRDefault="00A402DF" w:rsidP="00EC0DE2">
            <w:pPr>
              <w:autoSpaceDE w:val="0"/>
              <w:autoSpaceDN w:val="0"/>
              <w:adjustRightInd w:val="0"/>
              <w:jc w:val="both"/>
              <w:rPr>
                <w:rFonts w:ascii="Arial" w:hAnsi="Arial" w:cs="Arial"/>
                <w:iCs/>
                <w:sz w:val="20"/>
                <w:szCs w:val="20"/>
              </w:rPr>
            </w:pPr>
            <w:r w:rsidRPr="004E0A47">
              <w:rPr>
                <w:rFonts w:ascii="Arial" w:hAnsi="Arial" w:cs="Arial"/>
                <w:sz w:val="20"/>
                <w:szCs w:val="20"/>
              </w:rPr>
              <w:t>W ramach poddziałania wybór projektów przeprowadza się zgodnie z trybem konkursowym.</w:t>
            </w:r>
          </w:p>
        </w:tc>
      </w:tr>
      <w:tr w:rsidR="00A402DF" w:rsidRPr="004E0A47">
        <w:trPr>
          <w:jc w:val="center"/>
        </w:trPr>
        <w:tc>
          <w:tcPr>
            <w:tcW w:w="269" w:type="pct"/>
            <w:vMerge/>
            <w:vAlign w:val="center"/>
          </w:tcPr>
          <w:p w:rsidR="00A402DF" w:rsidRPr="004E0A47" w:rsidRDefault="00A402DF" w:rsidP="006D30D8">
            <w:pPr>
              <w:ind w:left="357" w:hanging="357"/>
              <w:jc w:val="both"/>
              <w:rPr>
                <w:rFonts w:ascii="Arial" w:hAnsi="Arial" w:cs="Arial"/>
                <w:bCs/>
                <w:sz w:val="20"/>
                <w:szCs w:val="20"/>
              </w:rPr>
            </w:pPr>
          </w:p>
        </w:tc>
        <w:tc>
          <w:tcPr>
            <w:tcW w:w="173" w:type="pct"/>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a</w:t>
            </w:r>
          </w:p>
        </w:tc>
        <w:tc>
          <w:tcPr>
            <w:tcW w:w="1582" w:type="pct"/>
            <w:vAlign w:val="center"/>
          </w:tcPr>
          <w:p w:rsidR="00A402DF" w:rsidRPr="004E0A47" w:rsidRDefault="00A402DF" w:rsidP="00EC0DE2">
            <w:pPr>
              <w:autoSpaceDE w:val="0"/>
              <w:autoSpaceDN w:val="0"/>
              <w:adjustRightInd w:val="0"/>
              <w:jc w:val="both"/>
              <w:rPr>
                <w:rFonts w:ascii="Arial" w:hAnsi="Arial" w:cs="Arial"/>
                <w:iCs/>
                <w:sz w:val="20"/>
                <w:szCs w:val="20"/>
              </w:rPr>
            </w:pPr>
            <w:r w:rsidRPr="004E0A47">
              <w:rPr>
                <w:rFonts w:ascii="Arial" w:hAnsi="Arial" w:cs="Arial"/>
                <w:sz w:val="20"/>
                <w:szCs w:val="20"/>
              </w:rPr>
              <w:t>Tryb przeprowadzania naboru wniosków o dofinansowanie</w:t>
            </w:r>
          </w:p>
        </w:tc>
        <w:tc>
          <w:tcPr>
            <w:tcW w:w="2976" w:type="pct"/>
            <w:gridSpan w:val="3"/>
            <w:vAlign w:val="center"/>
          </w:tcPr>
          <w:p w:rsidR="00A402DF" w:rsidRPr="004E0A47" w:rsidRDefault="00A402DF" w:rsidP="00EC0DE2">
            <w:pPr>
              <w:autoSpaceDE w:val="0"/>
              <w:autoSpaceDN w:val="0"/>
              <w:adjustRightInd w:val="0"/>
              <w:jc w:val="both"/>
              <w:rPr>
                <w:rFonts w:ascii="Arial" w:hAnsi="Arial" w:cs="Arial"/>
                <w:iCs/>
                <w:sz w:val="20"/>
                <w:szCs w:val="20"/>
              </w:rPr>
            </w:pPr>
            <w:r w:rsidRPr="004E0A47">
              <w:rPr>
                <w:rFonts w:ascii="Arial" w:hAnsi="Arial" w:cs="Arial"/>
                <w:sz w:val="20"/>
                <w:szCs w:val="20"/>
              </w:rPr>
              <w:t>Zgodnie z podrozdziałem 2.1. niniejszego dokumentu</w:t>
            </w:r>
          </w:p>
        </w:tc>
      </w:tr>
      <w:tr w:rsidR="00A402DF" w:rsidRPr="004E0A47">
        <w:trPr>
          <w:jc w:val="center"/>
        </w:trPr>
        <w:tc>
          <w:tcPr>
            <w:tcW w:w="269" w:type="pct"/>
            <w:vMerge/>
            <w:vAlign w:val="center"/>
          </w:tcPr>
          <w:p w:rsidR="00A402DF" w:rsidRPr="004E0A47" w:rsidRDefault="00A402DF" w:rsidP="006D30D8">
            <w:pPr>
              <w:ind w:left="357" w:hanging="357"/>
              <w:jc w:val="both"/>
              <w:rPr>
                <w:rFonts w:ascii="Arial" w:hAnsi="Arial" w:cs="Arial"/>
                <w:bCs/>
                <w:sz w:val="20"/>
                <w:szCs w:val="20"/>
              </w:rPr>
            </w:pPr>
          </w:p>
        </w:tc>
        <w:tc>
          <w:tcPr>
            <w:tcW w:w="173" w:type="pct"/>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b</w:t>
            </w:r>
          </w:p>
        </w:tc>
        <w:tc>
          <w:tcPr>
            <w:tcW w:w="1582" w:type="pct"/>
            <w:vAlign w:val="center"/>
          </w:tcPr>
          <w:p w:rsidR="00A402DF" w:rsidRPr="004E0A47" w:rsidRDefault="00A402DF" w:rsidP="00EC0DE2">
            <w:pPr>
              <w:autoSpaceDE w:val="0"/>
              <w:autoSpaceDN w:val="0"/>
              <w:adjustRightInd w:val="0"/>
              <w:jc w:val="both"/>
              <w:rPr>
                <w:rFonts w:ascii="Arial" w:hAnsi="Arial" w:cs="Arial"/>
                <w:iCs/>
                <w:sz w:val="20"/>
                <w:szCs w:val="20"/>
              </w:rPr>
            </w:pPr>
            <w:r w:rsidRPr="004E0A47">
              <w:rPr>
                <w:rFonts w:ascii="Arial" w:hAnsi="Arial" w:cs="Arial"/>
                <w:sz w:val="20"/>
                <w:szCs w:val="20"/>
              </w:rPr>
              <w:t>Tryb oceny wniosków o dofinansowanie</w:t>
            </w:r>
          </w:p>
        </w:tc>
        <w:tc>
          <w:tcPr>
            <w:tcW w:w="2976" w:type="pct"/>
            <w:gridSpan w:val="3"/>
            <w:vAlign w:val="center"/>
          </w:tcPr>
          <w:p w:rsidR="00A402DF" w:rsidRPr="004E0A47" w:rsidRDefault="00A402DF" w:rsidP="00EC0DE2">
            <w:pPr>
              <w:autoSpaceDE w:val="0"/>
              <w:autoSpaceDN w:val="0"/>
              <w:adjustRightInd w:val="0"/>
              <w:jc w:val="both"/>
              <w:rPr>
                <w:rFonts w:ascii="Arial" w:hAnsi="Arial" w:cs="Arial"/>
                <w:iCs/>
                <w:sz w:val="20"/>
                <w:szCs w:val="20"/>
              </w:rPr>
            </w:pPr>
            <w:r w:rsidRPr="004E0A47">
              <w:rPr>
                <w:rFonts w:ascii="Arial" w:hAnsi="Arial" w:cs="Arial"/>
                <w:sz w:val="20"/>
                <w:szCs w:val="20"/>
              </w:rPr>
              <w:t>Zgodnie z podrozdziałem 2.1. niniejszego dokumentu</w:t>
            </w:r>
          </w:p>
        </w:tc>
      </w:tr>
      <w:tr w:rsidR="00A402DF" w:rsidRPr="004E0A47">
        <w:trPr>
          <w:jc w:val="center"/>
        </w:trPr>
        <w:tc>
          <w:tcPr>
            <w:tcW w:w="5000" w:type="pct"/>
            <w:gridSpan w:val="6"/>
            <w:vAlign w:val="center"/>
          </w:tcPr>
          <w:p w:rsidR="00A402DF" w:rsidRPr="004E0A47" w:rsidRDefault="00A402DF" w:rsidP="006D30D8">
            <w:pPr>
              <w:ind w:left="357" w:hanging="357"/>
              <w:jc w:val="both"/>
              <w:rPr>
                <w:rFonts w:ascii="Arial" w:hAnsi="Arial" w:cs="Arial"/>
                <w:bCs/>
                <w:iCs/>
                <w:sz w:val="20"/>
                <w:szCs w:val="20"/>
              </w:rPr>
            </w:pPr>
            <w:r w:rsidRPr="004E0A47">
              <w:rPr>
                <w:rFonts w:ascii="Arial" w:hAnsi="Arial" w:cs="Arial"/>
                <w:bCs/>
                <w:iCs/>
                <w:sz w:val="20"/>
                <w:szCs w:val="20"/>
              </w:rPr>
              <w:t>Część finansowa</w:t>
            </w:r>
          </w:p>
        </w:tc>
      </w:tr>
      <w:tr w:rsidR="00A402DF" w:rsidRPr="004E0A47">
        <w:trPr>
          <w:jc w:val="center"/>
        </w:trPr>
        <w:tc>
          <w:tcPr>
            <w:tcW w:w="269" w:type="pct"/>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20.</w:t>
            </w:r>
          </w:p>
        </w:tc>
        <w:tc>
          <w:tcPr>
            <w:tcW w:w="1755" w:type="pct"/>
            <w:gridSpan w:val="2"/>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Alokacja finansowa na działanie/poddziałanie ogółem</w:t>
            </w:r>
          </w:p>
        </w:tc>
        <w:tc>
          <w:tcPr>
            <w:tcW w:w="2976" w:type="pct"/>
            <w:gridSpan w:val="3"/>
            <w:vAlign w:val="center"/>
          </w:tcPr>
          <w:p w:rsidR="00A402DF" w:rsidRPr="005B46FD" w:rsidRDefault="00A402DF" w:rsidP="006E4DDF">
            <w:pPr>
              <w:jc w:val="both"/>
              <w:rPr>
                <w:rFonts w:ascii="Arial" w:hAnsi="Arial" w:cs="Arial"/>
                <w:sz w:val="20"/>
                <w:szCs w:val="20"/>
              </w:rPr>
            </w:pPr>
            <w:r>
              <w:rPr>
                <w:rFonts w:ascii="Arial" w:hAnsi="Arial" w:cs="Arial"/>
                <w:sz w:val="20"/>
                <w:szCs w:val="20"/>
              </w:rPr>
              <w:t xml:space="preserve">13 890 197,59 </w:t>
            </w:r>
            <w:r w:rsidRPr="005B46FD">
              <w:rPr>
                <w:rFonts w:ascii="Arial" w:hAnsi="Arial" w:cs="Arial"/>
                <w:sz w:val="20"/>
                <w:szCs w:val="20"/>
              </w:rPr>
              <w:t>EUR</w:t>
            </w:r>
          </w:p>
        </w:tc>
      </w:tr>
      <w:tr w:rsidR="00A402DF" w:rsidRPr="004E0A47">
        <w:trPr>
          <w:jc w:val="center"/>
        </w:trPr>
        <w:tc>
          <w:tcPr>
            <w:tcW w:w="269" w:type="pct"/>
            <w:vAlign w:val="center"/>
          </w:tcPr>
          <w:p w:rsidR="00A402DF" w:rsidRPr="004E0A47" w:rsidRDefault="00A402DF" w:rsidP="009041E4">
            <w:pPr>
              <w:pStyle w:val="11"/>
              <w:numPr>
                <w:ilvl w:val="0"/>
                <w:numId w:val="0"/>
              </w:numPr>
              <w:tabs>
                <w:tab w:val="clear" w:pos="1080"/>
                <w:tab w:val="num" w:pos="360"/>
              </w:tabs>
              <w:spacing w:line="240" w:lineRule="auto"/>
              <w:ind w:left="360" w:hanging="360"/>
              <w:rPr>
                <w:rFonts w:ascii="Arial" w:hAnsi="Arial" w:cs="Arial"/>
                <w:sz w:val="20"/>
                <w:szCs w:val="20"/>
              </w:rPr>
            </w:pPr>
            <w:r>
              <w:rPr>
                <w:rFonts w:ascii="Arial" w:hAnsi="Arial" w:cs="Arial"/>
                <w:sz w:val="20"/>
                <w:szCs w:val="20"/>
              </w:rPr>
              <w:t>21.</w:t>
            </w:r>
          </w:p>
        </w:tc>
        <w:tc>
          <w:tcPr>
            <w:tcW w:w="1755" w:type="pct"/>
            <w:gridSpan w:val="2"/>
            <w:vAlign w:val="center"/>
          </w:tcPr>
          <w:p w:rsidR="00A402DF" w:rsidRPr="004E0A47" w:rsidRDefault="00A402DF" w:rsidP="006D30D8">
            <w:pPr>
              <w:pStyle w:val="11"/>
              <w:numPr>
                <w:ilvl w:val="0"/>
                <w:numId w:val="0"/>
              </w:numPr>
              <w:spacing w:line="240" w:lineRule="auto"/>
              <w:rPr>
                <w:rFonts w:ascii="Arial" w:hAnsi="Arial" w:cs="Arial"/>
                <w:sz w:val="20"/>
                <w:szCs w:val="20"/>
              </w:rPr>
            </w:pPr>
            <w:r w:rsidRPr="004E0A47">
              <w:rPr>
                <w:rFonts w:ascii="Arial" w:hAnsi="Arial" w:cs="Arial"/>
                <w:sz w:val="20"/>
                <w:szCs w:val="20"/>
              </w:rPr>
              <w:t>Wkład ze środków unijnych na działanie/poddziałanie</w:t>
            </w:r>
          </w:p>
        </w:tc>
        <w:tc>
          <w:tcPr>
            <w:tcW w:w="2976" w:type="pct"/>
            <w:gridSpan w:val="3"/>
            <w:vAlign w:val="center"/>
          </w:tcPr>
          <w:p w:rsidR="00A402DF" w:rsidRPr="005B46FD" w:rsidRDefault="00A402DF" w:rsidP="00CB3D5E">
            <w:pPr>
              <w:jc w:val="both"/>
              <w:rPr>
                <w:rFonts w:ascii="Arial" w:hAnsi="Arial" w:cs="Arial"/>
                <w:iCs/>
                <w:sz w:val="20"/>
                <w:szCs w:val="20"/>
              </w:rPr>
            </w:pPr>
            <w:r>
              <w:rPr>
                <w:rFonts w:ascii="Arial" w:hAnsi="Arial" w:cs="Arial"/>
                <w:sz w:val="20"/>
                <w:szCs w:val="20"/>
              </w:rPr>
              <w:t>11 113 022,55</w:t>
            </w:r>
            <w:r w:rsidRPr="005B46FD">
              <w:rPr>
                <w:rFonts w:ascii="Arial" w:hAnsi="Arial" w:cs="Arial"/>
                <w:sz w:val="20"/>
                <w:szCs w:val="20"/>
              </w:rPr>
              <w:t xml:space="preserve"> EUR</w:t>
            </w:r>
          </w:p>
        </w:tc>
      </w:tr>
      <w:tr w:rsidR="00A402DF" w:rsidRPr="004E0A47">
        <w:trPr>
          <w:jc w:val="center"/>
        </w:trPr>
        <w:tc>
          <w:tcPr>
            <w:tcW w:w="269" w:type="pct"/>
            <w:vAlign w:val="center"/>
          </w:tcPr>
          <w:p w:rsidR="00A402DF" w:rsidRPr="004E0A47" w:rsidRDefault="00A402DF" w:rsidP="009041E4">
            <w:pPr>
              <w:pStyle w:val="11"/>
              <w:numPr>
                <w:ilvl w:val="0"/>
                <w:numId w:val="0"/>
              </w:numPr>
              <w:tabs>
                <w:tab w:val="clear" w:pos="1080"/>
                <w:tab w:val="num" w:pos="360"/>
              </w:tabs>
              <w:spacing w:line="240" w:lineRule="auto"/>
              <w:ind w:left="360" w:hanging="360"/>
              <w:rPr>
                <w:rFonts w:ascii="Arial" w:hAnsi="Arial" w:cs="Arial"/>
                <w:sz w:val="20"/>
                <w:szCs w:val="20"/>
              </w:rPr>
            </w:pPr>
            <w:r>
              <w:rPr>
                <w:rFonts w:ascii="Arial" w:hAnsi="Arial" w:cs="Arial"/>
                <w:sz w:val="20"/>
                <w:szCs w:val="20"/>
              </w:rPr>
              <w:t>22.</w:t>
            </w:r>
          </w:p>
        </w:tc>
        <w:tc>
          <w:tcPr>
            <w:tcW w:w="1755" w:type="pct"/>
            <w:gridSpan w:val="2"/>
            <w:vAlign w:val="center"/>
          </w:tcPr>
          <w:p w:rsidR="00A402DF" w:rsidRPr="004E0A47" w:rsidRDefault="00A402DF" w:rsidP="006D30D8">
            <w:pPr>
              <w:jc w:val="both"/>
              <w:rPr>
                <w:rFonts w:ascii="Arial" w:hAnsi="Arial" w:cs="Arial"/>
                <w:bCs/>
                <w:sz w:val="20"/>
                <w:szCs w:val="20"/>
              </w:rPr>
            </w:pPr>
            <w:r w:rsidRPr="004E0A47">
              <w:rPr>
                <w:rFonts w:ascii="Arial" w:hAnsi="Arial" w:cs="Arial"/>
                <w:sz w:val="20"/>
                <w:szCs w:val="20"/>
              </w:rPr>
              <w:t>Wkład ze środków publicznych krajowych na działanie/poddziałanie</w:t>
            </w:r>
          </w:p>
        </w:tc>
        <w:tc>
          <w:tcPr>
            <w:tcW w:w="2976" w:type="pct"/>
            <w:gridSpan w:val="3"/>
            <w:vAlign w:val="center"/>
          </w:tcPr>
          <w:p w:rsidR="00A402DF" w:rsidRPr="005B46FD" w:rsidRDefault="00A402DF" w:rsidP="00CB3D5E">
            <w:pPr>
              <w:jc w:val="both"/>
              <w:rPr>
                <w:rFonts w:ascii="Arial" w:hAnsi="Arial" w:cs="Arial"/>
                <w:sz w:val="20"/>
                <w:szCs w:val="20"/>
              </w:rPr>
            </w:pPr>
            <w:r>
              <w:rPr>
                <w:rFonts w:ascii="Arial" w:hAnsi="Arial" w:cs="Arial"/>
                <w:sz w:val="20"/>
                <w:szCs w:val="20"/>
              </w:rPr>
              <w:t xml:space="preserve">   2 777 175,04</w:t>
            </w:r>
            <w:r w:rsidRPr="005B46FD">
              <w:rPr>
                <w:rFonts w:ascii="Arial" w:hAnsi="Arial" w:cs="Arial"/>
                <w:sz w:val="20"/>
                <w:szCs w:val="20"/>
              </w:rPr>
              <w:t xml:space="preserve"> EUR</w:t>
            </w:r>
          </w:p>
        </w:tc>
      </w:tr>
      <w:tr w:rsidR="00A402DF" w:rsidRPr="004E0A47" w:rsidTr="00BA1D30">
        <w:trPr>
          <w:trHeight w:val="285"/>
          <w:jc w:val="center"/>
        </w:trPr>
        <w:tc>
          <w:tcPr>
            <w:tcW w:w="269" w:type="pct"/>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23.</w:t>
            </w:r>
          </w:p>
        </w:tc>
        <w:tc>
          <w:tcPr>
            <w:tcW w:w="1755" w:type="pct"/>
            <w:gridSpan w:val="2"/>
            <w:vAlign w:val="center"/>
          </w:tcPr>
          <w:p w:rsidR="00A402DF" w:rsidRPr="004E0A47" w:rsidRDefault="00A402DF" w:rsidP="006D30D8">
            <w:pPr>
              <w:jc w:val="both"/>
              <w:rPr>
                <w:rFonts w:ascii="Arial" w:hAnsi="Arial" w:cs="Arial"/>
                <w:bCs/>
                <w:sz w:val="20"/>
                <w:szCs w:val="20"/>
                <w:highlight w:val="yellow"/>
              </w:rPr>
            </w:pPr>
            <w:r w:rsidRPr="004E0A47">
              <w:rPr>
                <w:rFonts w:ascii="Arial" w:hAnsi="Arial" w:cs="Arial"/>
                <w:bCs/>
                <w:sz w:val="20"/>
                <w:szCs w:val="20"/>
              </w:rPr>
              <w:t>Przewidywana</w:t>
            </w:r>
            <w:r>
              <w:rPr>
                <w:rFonts w:ascii="Arial" w:hAnsi="Arial" w:cs="Arial"/>
                <w:bCs/>
                <w:sz w:val="20"/>
                <w:szCs w:val="20"/>
              </w:rPr>
              <w:t xml:space="preserve"> wielkość środków prywatnych na </w:t>
            </w:r>
            <w:r w:rsidRPr="004E0A47">
              <w:rPr>
                <w:rFonts w:ascii="Arial" w:hAnsi="Arial" w:cs="Arial"/>
                <w:bCs/>
                <w:sz w:val="20"/>
                <w:szCs w:val="20"/>
              </w:rPr>
              <w:t>działanie/poddziałanie</w:t>
            </w:r>
          </w:p>
        </w:tc>
        <w:tc>
          <w:tcPr>
            <w:tcW w:w="2976" w:type="pct"/>
            <w:gridSpan w:val="3"/>
            <w:vAlign w:val="center"/>
          </w:tcPr>
          <w:p w:rsidR="00A402DF" w:rsidRPr="005B46FD" w:rsidRDefault="00A402DF" w:rsidP="006D30D8">
            <w:pPr>
              <w:pStyle w:val="Enormal"/>
              <w:rPr>
                <w:rFonts w:ascii="Arial" w:hAnsi="Arial" w:cs="Arial"/>
                <w:iCs/>
                <w:sz w:val="20"/>
                <w:lang w:val="pl-PL"/>
              </w:rPr>
            </w:pPr>
            <w:r w:rsidRPr="005B46FD">
              <w:rPr>
                <w:rFonts w:ascii="Arial" w:hAnsi="Arial" w:cs="Arial"/>
                <w:iCs/>
                <w:sz w:val="20"/>
                <w:lang w:val="pl-PL"/>
              </w:rPr>
              <w:t>0 EUR</w:t>
            </w:r>
          </w:p>
        </w:tc>
      </w:tr>
      <w:tr w:rsidR="00A402DF" w:rsidRPr="004E0A47">
        <w:trPr>
          <w:jc w:val="center"/>
        </w:trPr>
        <w:tc>
          <w:tcPr>
            <w:tcW w:w="269" w:type="pct"/>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24.</w:t>
            </w:r>
          </w:p>
        </w:tc>
        <w:tc>
          <w:tcPr>
            <w:tcW w:w="1755" w:type="pct"/>
            <w:gridSpan w:val="2"/>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Maksymalny udział środków UE w wydatkach kwalifikowanych na poziomie projektu (%)</w:t>
            </w:r>
          </w:p>
        </w:tc>
        <w:tc>
          <w:tcPr>
            <w:tcW w:w="2976" w:type="pct"/>
            <w:gridSpan w:val="3"/>
          </w:tcPr>
          <w:p w:rsidR="00A402DF" w:rsidRPr="00274FEB" w:rsidRDefault="00A402DF" w:rsidP="0044150D">
            <w:pPr>
              <w:ind w:right="12"/>
              <w:jc w:val="both"/>
              <w:rPr>
                <w:rFonts w:ascii="Arial" w:hAnsi="Arial" w:cs="Arial"/>
                <w:sz w:val="20"/>
                <w:szCs w:val="20"/>
              </w:rPr>
            </w:pPr>
            <w:r w:rsidRPr="00274FEB">
              <w:rPr>
                <w:rFonts w:ascii="Arial" w:hAnsi="Arial" w:cs="Arial"/>
                <w:sz w:val="20"/>
                <w:szCs w:val="20"/>
              </w:rPr>
              <w:t>Maksymalny udział środków EFRR wynosi 80% wydatków kwalifikowanych na poziomie projektu (w przypadku projektów nie objętych pomocą publiczną i nie generujących dochodu).</w:t>
            </w:r>
          </w:p>
          <w:p w:rsidR="00A402DF" w:rsidRPr="00274FEB" w:rsidRDefault="00A402DF" w:rsidP="0044150D">
            <w:pPr>
              <w:ind w:right="12"/>
              <w:jc w:val="both"/>
              <w:rPr>
                <w:rFonts w:ascii="Arial" w:hAnsi="Arial" w:cs="Arial"/>
                <w:sz w:val="20"/>
                <w:szCs w:val="20"/>
              </w:rPr>
            </w:pPr>
            <w:r w:rsidRPr="00274FEB">
              <w:rPr>
                <w:rFonts w:ascii="Arial" w:hAnsi="Arial" w:cs="Arial"/>
                <w:sz w:val="20"/>
                <w:szCs w:val="20"/>
              </w:rPr>
              <w:t xml:space="preserve">Dla projektów podlegających zasadom udzielania pomocy publicznej, </w:t>
            </w:r>
            <w:r>
              <w:rPr>
                <w:rFonts w:ascii="Arial" w:hAnsi="Arial" w:cs="Arial"/>
                <w:sz w:val="20"/>
                <w:szCs w:val="20"/>
              </w:rPr>
              <w:t xml:space="preserve">w przypadku jednostek samorządu </w:t>
            </w:r>
            <w:r w:rsidRPr="00274FEB">
              <w:rPr>
                <w:rFonts w:ascii="Arial" w:hAnsi="Arial" w:cs="Arial"/>
                <w:sz w:val="20"/>
                <w:szCs w:val="20"/>
              </w:rPr>
              <w:t>terytorialnego, ich związków i stowarzyszeń oraz jednostek organizacyjnych JST, maksymalny udział środków EFRR, zgodnie z zasadami określonymi w rozporządzeniach dotyczących pomocy publicznej, wynosi max. 50% (w tym 100% EFRR).</w:t>
            </w:r>
          </w:p>
          <w:p w:rsidR="00A402DF" w:rsidRPr="004E0A47" w:rsidRDefault="00A402DF" w:rsidP="00E60708">
            <w:pPr>
              <w:jc w:val="both"/>
              <w:rPr>
                <w:rFonts w:ascii="Arial" w:hAnsi="Arial" w:cs="Arial"/>
                <w:sz w:val="20"/>
                <w:szCs w:val="20"/>
              </w:rPr>
            </w:pPr>
            <w:r w:rsidRPr="00274FEB">
              <w:rPr>
                <w:rFonts w:ascii="Arial" w:hAnsi="Arial" w:cs="Arial"/>
                <w:sz w:val="20"/>
                <w:szCs w:val="20"/>
              </w:rPr>
              <w:t>Dla projektów podlegających zasadom udzielania pomocy publicznej, w przyp</w:t>
            </w:r>
            <w:r>
              <w:rPr>
                <w:rFonts w:ascii="Arial" w:hAnsi="Arial" w:cs="Arial"/>
                <w:sz w:val="20"/>
                <w:szCs w:val="20"/>
              </w:rPr>
              <w:t xml:space="preserve">adku pozostałych Beneficjentów, </w:t>
            </w:r>
            <w:r w:rsidRPr="00274FEB">
              <w:rPr>
                <w:rFonts w:ascii="Arial" w:hAnsi="Arial" w:cs="Arial"/>
                <w:sz w:val="20"/>
                <w:szCs w:val="20"/>
              </w:rPr>
              <w:t>maksymalny poziom dofinansowania projektów ze środków publicznych,</w:t>
            </w:r>
            <w:r>
              <w:rPr>
                <w:rFonts w:ascii="Arial" w:hAnsi="Arial" w:cs="Arial"/>
                <w:sz w:val="20"/>
                <w:szCs w:val="20"/>
              </w:rPr>
              <w:t xml:space="preserve"> zgodnie z zasadami określonymi </w:t>
            </w:r>
            <w:r>
              <w:rPr>
                <w:rFonts w:ascii="Arial" w:hAnsi="Arial" w:cs="Arial"/>
                <w:sz w:val="20"/>
                <w:szCs w:val="20"/>
              </w:rPr>
              <w:br/>
            </w:r>
            <w:r w:rsidRPr="00274FEB">
              <w:rPr>
                <w:rFonts w:ascii="Arial" w:hAnsi="Arial" w:cs="Arial"/>
                <w:sz w:val="20"/>
                <w:szCs w:val="20"/>
              </w:rPr>
              <w:t>w rozporządzeniach dotyczących pomocy publicznej, wynosi max. 50% (w tym 85% EFRR i 15% budżet państwa).</w:t>
            </w:r>
          </w:p>
        </w:tc>
      </w:tr>
      <w:tr w:rsidR="00A402DF" w:rsidRPr="004E0A47">
        <w:trPr>
          <w:jc w:val="center"/>
        </w:trPr>
        <w:tc>
          <w:tcPr>
            <w:tcW w:w="269" w:type="pct"/>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25.</w:t>
            </w:r>
          </w:p>
        </w:tc>
        <w:tc>
          <w:tcPr>
            <w:tcW w:w="1755" w:type="pct"/>
            <w:gridSpan w:val="2"/>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Minimalny wkład własny beneficjenta (%) (jeśli dotyczy)</w:t>
            </w:r>
          </w:p>
        </w:tc>
        <w:tc>
          <w:tcPr>
            <w:tcW w:w="2976" w:type="pct"/>
            <w:gridSpan w:val="3"/>
          </w:tcPr>
          <w:p w:rsidR="00A402DF" w:rsidRPr="007C2766" w:rsidRDefault="00A402DF" w:rsidP="00DF5A8F">
            <w:pPr>
              <w:spacing w:before="60"/>
              <w:jc w:val="both"/>
              <w:rPr>
                <w:rFonts w:ascii="Arial" w:hAnsi="Arial" w:cs="Arial"/>
                <w:sz w:val="20"/>
                <w:szCs w:val="20"/>
              </w:rPr>
            </w:pPr>
            <w:r w:rsidRPr="007C2766">
              <w:rPr>
                <w:rFonts w:ascii="Arial" w:hAnsi="Arial" w:cs="Arial"/>
                <w:sz w:val="20"/>
                <w:szCs w:val="20"/>
              </w:rPr>
              <w:t>Minimalny wkład własny, jaki Beneficjent zobowiązany jest zabezpieczyć, w przypadku projektów nieobjętych pomocą publiczną i niegenerujących dochodu, wynosi 20% całkowitych wydatków kwalifikowalnych w ramach projektu, w tym 5% stanowić muszą środki własne Beneficjenta (1% środki własne Lidera w przypadku projektów partnerskich) - instrukcja wypełniania wniosku o dofinansowanie projektu.</w:t>
            </w:r>
          </w:p>
          <w:p w:rsidR="00A402DF" w:rsidRPr="007C2766" w:rsidRDefault="00A402DF" w:rsidP="00DF5A8F">
            <w:pPr>
              <w:jc w:val="both"/>
              <w:rPr>
                <w:rFonts w:ascii="Arial" w:hAnsi="Arial" w:cs="Arial"/>
                <w:sz w:val="20"/>
                <w:szCs w:val="20"/>
              </w:rPr>
            </w:pPr>
            <w:r w:rsidRPr="007C2766">
              <w:rPr>
                <w:rFonts w:ascii="Arial" w:hAnsi="Arial" w:cs="Arial"/>
                <w:sz w:val="20"/>
                <w:szCs w:val="20"/>
              </w:rPr>
              <w:t xml:space="preserve">Poziom wkładu własnego w przypadku projektów generujących dochód zależy od wartości luki finansowej. </w:t>
            </w:r>
          </w:p>
          <w:p w:rsidR="00A402DF" w:rsidRPr="00803E85" w:rsidRDefault="00A402DF" w:rsidP="00DF5A8F">
            <w:pPr>
              <w:jc w:val="both"/>
              <w:rPr>
                <w:rFonts w:ascii="Arial" w:hAnsi="Arial" w:cs="Arial"/>
                <w:sz w:val="20"/>
                <w:szCs w:val="20"/>
              </w:rPr>
            </w:pPr>
            <w:r w:rsidRPr="007C2766">
              <w:rPr>
                <w:rFonts w:ascii="Arial" w:hAnsi="Arial" w:cs="Arial"/>
                <w:sz w:val="20"/>
                <w:szCs w:val="20"/>
              </w:rPr>
              <w:t>Dla projektów podlegających zasadom udzielania pomocy publicznej minimalny wkład własny Beneficjenta wynosi 50% - zgodnie z zasadami określonymi w rozporządzeniach dotyczących udzielania pomocy publicznej.</w:t>
            </w:r>
          </w:p>
        </w:tc>
      </w:tr>
      <w:tr w:rsidR="00A402DF" w:rsidRPr="004E0A47">
        <w:trPr>
          <w:jc w:val="center"/>
        </w:trPr>
        <w:tc>
          <w:tcPr>
            <w:tcW w:w="269" w:type="pct"/>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26.</w:t>
            </w:r>
          </w:p>
        </w:tc>
        <w:tc>
          <w:tcPr>
            <w:tcW w:w="1755" w:type="pct"/>
            <w:gridSpan w:val="2"/>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Pomoc publiczna (jeśli dotyczy)</w:t>
            </w:r>
          </w:p>
        </w:tc>
        <w:tc>
          <w:tcPr>
            <w:tcW w:w="2976" w:type="pct"/>
            <w:gridSpan w:val="3"/>
            <w:vAlign w:val="center"/>
          </w:tcPr>
          <w:p w:rsidR="00A402DF" w:rsidRPr="00803E85" w:rsidRDefault="00A402DF" w:rsidP="009041E4">
            <w:pPr>
              <w:autoSpaceDE w:val="0"/>
              <w:autoSpaceDN w:val="0"/>
              <w:adjustRightInd w:val="0"/>
              <w:jc w:val="both"/>
              <w:rPr>
                <w:rFonts w:ascii="Arial" w:hAnsi="Arial" w:cs="Arial"/>
                <w:sz w:val="20"/>
                <w:szCs w:val="20"/>
              </w:rPr>
            </w:pPr>
            <w:r w:rsidRPr="00803E85">
              <w:rPr>
                <w:rFonts w:ascii="Arial" w:hAnsi="Arial" w:cs="Arial"/>
                <w:iCs/>
                <w:sz w:val="20"/>
                <w:szCs w:val="20"/>
              </w:rPr>
              <w:t xml:space="preserve">W przypadku wystąpienia pomocy publicznej wsparcie udzielane w ramach poddziałania 6.2.2. będzie podlegać zasadom pomocy publicznej </w:t>
            </w:r>
            <w:r w:rsidRPr="00803E85">
              <w:rPr>
                <w:rFonts w:ascii="Arial" w:hAnsi="Arial" w:cs="Arial"/>
                <w:sz w:val="20"/>
                <w:szCs w:val="20"/>
              </w:rPr>
              <w:t>okre</w:t>
            </w:r>
            <w:r w:rsidRPr="00803E85">
              <w:rPr>
                <w:rFonts w:ascii="Arial" w:eastAsia="TTE16545A0t00" w:hAnsi="Arial" w:cs="Arial"/>
                <w:sz w:val="20"/>
                <w:szCs w:val="20"/>
              </w:rPr>
              <w:t>ś</w:t>
            </w:r>
            <w:r w:rsidRPr="00803E85">
              <w:rPr>
                <w:rFonts w:ascii="Arial" w:hAnsi="Arial" w:cs="Arial"/>
                <w:sz w:val="20"/>
                <w:szCs w:val="20"/>
              </w:rPr>
              <w:t>lonym w następujących rozporządzeniach:</w:t>
            </w:r>
          </w:p>
          <w:p w:rsidR="00A402DF" w:rsidRPr="00803E85" w:rsidRDefault="00A402DF" w:rsidP="00304372">
            <w:pPr>
              <w:numPr>
                <w:ilvl w:val="0"/>
                <w:numId w:val="93"/>
              </w:numPr>
              <w:tabs>
                <w:tab w:val="clear" w:pos="834"/>
                <w:tab w:val="num" w:pos="357"/>
              </w:tabs>
              <w:ind w:left="357"/>
              <w:jc w:val="both"/>
              <w:rPr>
                <w:rFonts w:ascii="Arial" w:hAnsi="Arial" w:cs="Arial"/>
                <w:iCs/>
                <w:sz w:val="20"/>
                <w:szCs w:val="20"/>
              </w:rPr>
            </w:pPr>
            <w:r w:rsidRPr="00803E85">
              <w:rPr>
                <w:rFonts w:ascii="Arial" w:hAnsi="Arial" w:cs="Arial"/>
                <w:i/>
                <w:iCs/>
                <w:sz w:val="20"/>
                <w:szCs w:val="20"/>
              </w:rPr>
              <w:t>Rozporz</w:t>
            </w:r>
            <w:r w:rsidRPr="00803E85">
              <w:rPr>
                <w:rFonts w:ascii="Arial" w:hAnsi="Arial" w:cs="Arial"/>
                <w:sz w:val="20"/>
                <w:szCs w:val="20"/>
              </w:rPr>
              <w:t>ą</w:t>
            </w:r>
            <w:r w:rsidRPr="00803E85">
              <w:rPr>
                <w:rFonts w:ascii="Arial" w:hAnsi="Arial" w:cs="Arial"/>
                <w:i/>
                <w:iCs/>
                <w:sz w:val="20"/>
                <w:szCs w:val="20"/>
              </w:rPr>
              <w:t xml:space="preserve">dzeniu Ministra Rozwoju Regionalnego </w:t>
            </w:r>
            <w:r>
              <w:rPr>
                <w:rFonts w:ascii="Arial" w:hAnsi="Arial" w:cs="Arial"/>
                <w:i/>
                <w:iCs/>
                <w:sz w:val="20"/>
                <w:szCs w:val="20"/>
              </w:rPr>
              <w:br/>
            </w:r>
            <w:r w:rsidRPr="00803E85">
              <w:rPr>
                <w:rFonts w:ascii="Arial" w:hAnsi="Arial" w:cs="Arial"/>
                <w:i/>
                <w:iCs/>
                <w:sz w:val="20"/>
                <w:szCs w:val="20"/>
              </w:rPr>
              <w:t xml:space="preserve">w sprawie udzielania regionalnej pomocy inwestycyjnej w ramach regionalnych programów operacyjnych, </w:t>
            </w:r>
          </w:p>
          <w:p w:rsidR="00A402DF" w:rsidRPr="00803E85" w:rsidRDefault="00A402DF" w:rsidP="00304372">
            <w:pPr>
              <w:numPr>
                <w:ilvl w:val="0"/>
                <w:numId w:val="93"/>
              </w:numPr>
              <w:tabs>
                <w:tab w:val="clear" w:pos="834"/>
                <w:tab w:val="num" w:pos="357"/>
              </w:tabs>
              <w:ind w:left="357"/>
              <w:jc w:val="both"/>
              <w:rPr>
                <w:rFonts w:ascii="Arial" w:hAnsi="Arial" w:cs="Arial"/>
                <w:iCs/>
                <w:sz w:val="20"/>
                <w:szCs w:val="20"/>
              </w:rPr>
            </w:pPr>
            <w:r w:rsidRPr="00803E85">
              <w:rPr>
                <w:rFonts w:ascii="Arial" w:hAnsi="Arial" w:cs="Arial"/>
                <w:i/>
                <w:iCs/>
                <w:sz w:val="20"/>
                <w:szCs w:val="20"/>
              </w:rPr>
              <w:t xml:space="preserve">Rozporządzeniu Ministra Rozwoju Regionalnego </w:t>
            </w:r>
            <w:r>
              <w:rPr>
                <w:rFonts w:ascii="Arial" w:hAnsi="Arial" w:cs="Arial"/>
                <w:i/>
                <w:iCs/>
                <w:sz w:val="20"/>
                <w:szCs w:val="20"/>
              </w:rPr>
              <w:br/>
            </w:r>
            <w:r w:rsidRPr="00803E85">
              <w:rPr>
                <w:rFonts w:ascii="Arial" w:hAnsi="Arial" w:cs="Arial"/>
                <w:i/>
                <w:iCs/>
                <w:sz w:val="20"/>
                <w:szCs w:val="20"/>
              </w:rPr>
              <w:t xml:space="preserve">w sprawie udzielania pomocy de minimis w ramach regionalnych programów operacyjnych, </w:t>
            </w:r>
          </w:p>
          <w:p w:rsidR="00A402DF" w:rsidRPr="00803E85" w:rsidRDefault="00A402DF" w:rsidP="009041E4">
            <w:pPr>
              <w:autoSpaceDE w:val="0"/>
              <w:autoSpaceDN w:val="0"/>
              <w:adjustRightInd w:val="0"/>
              <w:jc w:val="both"/>
              <w:rPr>
                <w:rFonts w:ascii="Arial" w:hAnsi="Arial" w:cs="Arial"/>
                <w:sz w:val="20"/>
                <w:szCs w:val="20"/>
              </w:rPr>
            </w:pPr>
            <w:r w:rsidRPr="00803E85">
              <w:rPr>
                <w:rFonts w:ascii="Arial" w:hAnsi="Arial" w:cs="Arial"/>
                <w:iCs/>
                <w:sz w:val="20"/>
                <w:szCs w:val="20"/>
              </w:rPr>
              <w:t xml:space="preserve">wydanych </w:t>
            </w:r>
            <w:r w:rsidRPr="007C2766">
              <w:rPr>
                <w:rFonts w:ascii="Arial" w:hAnsi="Arial" w:cs="Arial"/>
                <w:iCs/>
                <w:sz w:val="20"/>
                <w:szCs w:val="20"/>
              </w:rPr>
              <w:t xml:space="preserve">na podstawie art. 21. ust. 3. ustawy z dnia </w:t>
            </w:r>
            <w:r w:rsidRPr="007C2766">
              <w:rPr>
                <w:rFonts w:ascii="Arial" w:hAnsi="Arial" w:cs="Arial"/>
                <w:iCs/>
                <w:sz w:val="20"/>
                <w:szCs w:val="20"/>
              </w:rPr>
              <w:br/>
              <w:t>6 grudnia 2006 r. o zasadach prowadzenia polityki rozwoju  (Dz. U</w:t>
            </w:r>
            <w:r w:rsidRPr="007C2766">
              <w:rPr>
                <w:rFonts w:ascii="Arial" w:hAnsi="Arial" w:cs="Arial"/>
                <w:i/>
                <w:iCs/>
                <w:sz w:val="20"/>
                <w:szCs w:val="20"/>
              </w:rPr>
              <w:t>.</w:t>
            </w:r>
            <w:r>
              <w:rPr>
                <w:rFonts w:ascii="Arial" w:hAnsi="Arial" w:cs="Arial"/>
                <w:iCs/>
                <w:sz w:val="20"/>
                <w:szCs w:val="20"/>
              </w:rPr>
              <w:t xml:space="preserve"> z 2009 r., Nr 84, poz. 712</w:t>
            </w:r>
            <w:r w:rsidRPr="007C2766">
              <w:rPr>
                <w:rStyle w:val="Emphasis"/>
                <w:rFonts w:ascii="Arial" w:hAnsi="Arial" w:cs="Arial"/>
                <w:i w:val="0"/>
                <w:sz w:val="20"/>
                <w:szCs w:val="20"/>
              </w:rPr>
              <w:t>, z późn</w:t>
            </w:r>
            <w:r w:rsidRPr="007C2766">
              <w:rPr>
                <w:rStyle w:val="Emphasis"/>
                <w:rFonts w:ascii="Arial" w:hAnsi="Arial" w:cs="Arial"/>
                <w:sz w:val="20"/>
                <w:szCs w:val="20"/>
              </w:rPr>
              <w:t>.</w:t>
            </w:r>
            <w:r w:rsidRPr="007C2766">
              <w:rPr>
                <w:rStyle w:val="Emphasis"/>
                <w:rFonts w:ascii="Arial" w:hAnsi="Arial" w:cs="Arial"/>
                <w:i w:val="0"/>
                <w:sz w:val="20"/>
                <w:szCs w:val="20"/>
              </w:rPr>
              <w:t xml:space="preserve"> zm,</w:t>
            </w:r>
            <w:r w:rsidRPr="007C2766">
              <w:rPr>
                <w:rFonts w:ascii="Arial" w:hAnsi="Arial" w:cs="Arial"/>
                <w:iCs/>
                <w:sz w:val="20"/>
                <w:szCs w:val="20"/>
              </w:rPr>
              <w:t xml:space="preserve">) </w:t>
            </w:r>
            <w:r>
              <w:rPr>
                <w:rFonts w:ascii="Arial" w:hAnsi="Arial" w:cs="Arial"/>
                <w:iCs/>
                <w:sz w:val="20"/>
                <w:szCs w:val="20"/>
              </w:rPr>
              <w:br/>
            </w:r>
            <w:r w:rsidRPr="007C2766">
              <w:rPr>
                <w:rFonts w:ascii="Arial" w:hAnsi="Arial" w:cs="Arial"/>
                <w:iCs/>
                <w:sz w:val="20"/>
                <w:szCs w:val="20"/>
              </w:rPr>
              <w:t xml:space="preserve">i </w:t>
            </w:r>
            <w:r>
              <w:rPr>
                <w:rFonts w:ascii="Arial" w:eastAsia="TTE25D40E8t00" w:hAnsi="Arial" w:cs="Arial"/>
                <w:sz w:val="20"/>
                <w:szCs w:val="20"/>
              </w:rPr>
              <w:t xml:space="preserve">obowiązującym </w:t>
            </w:r>
            <w:r w:rsidRPr="007C2766">
              <w:rPr>
                <w:rFonts w:ascii="Arial" w:eastAsia="TTE25D40E8t00" w:hAnsi="Arial" w:cs="Arial"/>
                <w:sz w:val="20"/>
                <w:szCs w:val="20"/>
              </w:rPr>
              <w:t>w momencie udzielania wsparcia.</w:t>
            </w:r>
          </w:p>
        </w:tc>
      </w:tr>
      <w:tr w:rsidR="00A402DF" w:rsidRPr="004E0A47">
        <w:trPr>
          <w:jc w:val="center"/>
        </w:trPr>
        <w:tc>
          <w:tcPr>
            <w:tcW w:w="269" w:type="pct"/>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27.</w:t>
            </w:r>
          </w:p>
        </w:tc>
        <w:tc>
          <w:tcPr>
            <w:tcW w:w="1755" w:type="pct"/>
            <w:gridSpan w:val="2"/>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Dzień rozpoczęcia kwalifikowalności wydatków</w:t>
            </w:r>
          </w:p>
        </w:tc>
        <w:tc>
          <w:tcPr>
            <w:tcW w:w="2976" w:type="pct"/>
            <w:gridSpan w:val="3"/>
            <w:vAlign w:val="center"/>
          </w:tcPr>
          <w:p w:rsidR="00A402DF" w:rsidRPr="00803E85" w:rsidRDefault="00A402DF" w:rsidP="00487F8F">
            <w:pPr>
              <w:jc w:val="both"/>
              <w:rPr>
                <w:rFonts w:ascii="Arial" w:hAnsi="Arial" w:cs="Arial"/>
                <w:iCs/>
                <w:sz w:val="20"/>
                <w:szCs w:val="20"/>
              </w:rPr>
            </w:pPr>
            <w:r w:rsidRPr="00803E85">
              <w:rPr>
                <w:rFonts w:ascii="Arial" w:hAnsi="Arial" w:cs="Arial"/>
                <w:iCs/>
                <w:sz w:val="20"/>
                <w:szCs w:val="20"/>
              </w:rPr>
              <w:t>Projekty nie podlegające zasadom pomocy publicznej – od</w:t>
            </w:r>
            <w:r>
              <w:rPr>
                <w:rFonts w:ascii="Arial" w:hAnsi="Arial" w:cs="Arial"/>
                <w:iCs/>
                <w:sz w:val="20"/>
                <w:szCs w:val="20"/>
              </w:rPr>
              <w:br/>
            </w:r>
            <w:r w:rsidRPr="00803E85">
              <w:rPr>
                <w:rFonts w:ascii="Arial" w:hAnsi="Arial" w:cs="Arial"/>
                <w:iCs/>
                <w:sz w:val="20"/>
                <w:szCs w:val="20"/>
              </w:rPr>
              <w:t xml:space="preserve"> 1 stycznia 2007 r.</w:t>
            </w:r>
          </w:p>
          <w:p w:rsidR="00A402DF" w:rsidRPr="00803E85" w:rsidRDefault="00A402DF" w:rsidP="00487F8F">
            <w:pPr>
              <w:jc w:val="both"/>
              <w:rPr>
                <w:rFonts w:ascii="Arial" w:hAnsi="Arial" w:cs="Arial"/>
                <w:iCs/>
                <w:sz w:val="20"/>
                <w:szCs w:val="20"/>
              </w:rPr>
            </w:pPr>
            <w:r w:rsidRPr="00803E85">
              <w:rPr>
                <w:rFonts w:ascii="Arial" w:hAnsi="Arial" w:cs="Arial"/>
                <w:iCs/>
                <w:sz w:val="20"/>
                <w:szCs w:val="20"/>
              </w:rPr>
              <w:t xml:space="preserve">Projekty podlegające zasadom pomocy de minimis – od </w:t>
            </w:r>
            <w:r>
              <w:rPr>
                <w:rFonts w:ascii="Arial" w:hAnsi="Arial" w:cs="Arial"/>
                <w:iCs/>
                <w:sz w:val="20"/>
                <w:szCs w:val="20"/>
              </w:rPr>
              <w:br/>
            </w:r>
            <w:r w:rsidRPr="00803E85">
              <w:rPr>
                <w:rFonts w:ascii="Arial" w:hAnsi="Arial" w:cs="Arial"/>
                <w:iCs/>
                <w:sz w:val="20"/>
                <w:szCs w:val="20"/>
              </w:rPr>
              <w:t>1 stycznia 2007 r.</w:t>
            </w:r>
          </w:p>
          <w:p w:rsidR="00A402DF" w:rsidRPr="00803E85" w:rsidRDefault="00A402DF" w:rsidP="00487F8F">
            <w:pPr>
              <w:pStyle w:val="Enormal"/>
              <w:rPr>
                <w:rFonts w:ascii="Arial" w:hAnsi="Arial" w:cs="Arial"/>
                <w:iCs/>
                <w:sz w:val="20"/>
                <w:lang w:val="pl-PL"/>
              </w:rPr>
            </w:pPr>
            <w:r w:rsidRPr="00803E85">
              <w:rPr>
                <w:rFonts w:ascii="Arial" w:hAnsi="Arial" w:cs="Arial"/>
                <w:iCs/>
                <w:sz w:val="20"/>
                <w:lang w:val="pl-PL"/>
              </w:rPr>
              <w:t>W stosunku do projektów objętych zasadami pomocy publicznej termin rozpoczęcia kwalifikowalności powinien być zgodny z obowiązującymi w tym zakresie zasadami.</w:t>
            </w:r>
          </w:p>
        </w:tc>
      </w:tr>
      <w:tr w:rsidR="00A402DF" w:rsidRPr="004E0A47">
        <w:trPr>
          <w:jc w:val="center"/>
        </w:trPr>
        <w:tc>
          <w:tcPr>
            <w:tcW w:w="269" w:type="pct"/>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28.</w:t>
            </w:r>
          </w:p>
        </w:tc>
        <w:tc>
          <w:tcPr>
            <w:tcW w:w="1755" w:type="pct"/>
            <w:gridSpan w:val="2"/>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Minimalna/maksymalna wartość projektu (jeśli dotyczy)</w:t>
            </w:r>
          </w:p>
        </w:tc>
        <w:tc>
          <w:tcPr>
            <w:tcW w:w="2976" w:type="pct"/>
            <w:gridSpan w:val="3"/>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W przypadku:</w:t>
            </w:r>
          </w:p>
          <w:p w:rsidR="00A402DF" w:rsidRPr="004E0A47" w:rsidRDefault="00A402DF" w:rsidP="00D537D2">
            <w:pPr>
              <w:numPr>
                <w:ilvl w:val="0"/>
                <w:numId w:val="5"/>
              </w:numPr>
              <w:ind w:right="57"/>
              <w:jc w:val="both"/>
              <w:rPr>
                <w:rFonts w:ascii="Arial" w:hAnsi="Arial" w:cs="Arial"/>
                <w:bCs/>
                <w:sz w:val="20"/>
                <w:szCs w:val="20"/>
              </w:rPr>
            </w:pPr>
            <w:r w:rsidRPr="004E0A47">
              <w:rPr>
                <w:rFonts w:ascii="Arial" w:hAnsi="Arial" w:cs="Arial"/>
                <w:bCs/>
                <w:sz w:val="20"/>
                <w:szCs w:val="20"/>
              </w:rPr>
              <w:t xml:space="preserve">budowy, modernizacji i poprawy stanu technicznego urządzeń przeciwpowodziowych – wartość projektu </w:t>
            </w:r>
            <w:r w:rsidRPr="004E0A47">
              <w:rPr>
                <w:rFonts w:ascii="Arial" w:hAnsi="Arial" w:cs="Arial"/>
                <w:sz w:val="20"/>
                <w:szCs w:val="20"/>
              </w:rPr>
              <w:t>poniżej 40 mln PLN</w:t>
            </w:r>
            <w:r w:rsidRPr="004E0A47">
              <w:rPr>
                <w:rFonts w:ascii="Arial" w:hAnsi="Arial" w:cs="Arial"/>
                <w:bCs/>
                <w:sz w:val="20"/>
                <w:szCs w:val="20"/>
              </w:rPr>
              <w:t>;</w:t>
            </w:r>
          </w:p>
          <w:p w:rsidR="00A402DF" w:rsidRPr="004E0A47" w:rsidRDefault="00A402DF" w:rsidP="00D537D2">
            <w:pPr>
              <w:numPr>
                <w:ilvl w:val="0"/>
                <w:numId w:val="5"/>
              </w:numPr>
              <w:ind w:right="57"/>
              <w:jc w:val="both"/>
              <w:rPr>
                <w:rFonts w:ascii="Arial" w:hAnsi="Arial" w:cs="Arial"/>
                <w:bCs/>
                <w:sz w:val="20"/>
                <w:szCs w:val="20"/>
              </w:rPr>
            </w:pPr>
            <w:r w:rsidRPr="004E0A47">
              <w:rPr>
                <w:rFonts w:ascii="Arial" w:hAnsi="Arial" w:cs="Arial"/>
                <w:bCs/>
                <w:sz w:val="20"/>
                <w:szCs w:val="20"/>
              </w:rPr>
              <w:t xml:space="preserve">regulacja cieków wodnych, modernizacja i budowa małych zbiorników retencyjnych – wartość projektu poniżej </w:t>
            </w:r>
            <w:r w:rsidRPr="004E0A47">
              <w:rPr>
                <w:rFonts w:ascii="Arial" w:hAnsi="Arial" w:cs="Arial"/>
                <w:sz w:val="20"/>
                <w:szCs w:val="20"/>
              </w:rPr>
              <w:t>40 mln PLN</w:t>
            </w:r>
            <w:r w:rsidRPr="004E0A47">
              <w:rPr>
                <w:rFonts w:ascii="Arial" w:hAnsi="Arial" w:cs="Arial"/>
                <w:bCs/>
                <w:sz w:val="20"/>
                <w:szCs w:val="20"/>
              </w:rPr>
              <w:t>;</w:t>
            </w:r>
          </w:p>
          <w:p w:rsidR="00A402DF" w:rsidRPr="004E0A47" w:rsidRDefault="00A402DF" w:rsidP="00D537D2">
            <w:pPr>
              <w:numPr>
                <w:ilvl w:val="0"/>
                <w:numId w:val="5"/>
              </w:numPr>
              <w:ind w:right="57"/>
              <w:jc w:val="both"/>
              <w:rPr>
                <w:rFonts w:ascii="Arial" w:hAnsi="Arial" w:cs="Arial"/>
                <w:iCs/>
                <w:sz w:val="20"/>
                <w:szCs w:val="20"/>
              </w:rPr>
            </w:pPr>
            <w:r w:rsidRPr="004E0A47">
              <w:rPr>
                <w:rFonts w:ascii="Arial" w:hAnsi="Arial" w:cs="Arial"/>
                <w:bCs/>
                <w:sz w:val="20"/>
                <w:szCs w:val="20"/>
              </w:rPr>
              <w:t>monitoringu środowiskowego – wartość projektu poniżej 4 mln PLN</w:t>
            </w:r>
          </w:p>
          <w:p w:rsidR="00A402DF" w:rsidRPr="004E0A47" w:rsidRDefault="00A402DF" w:rsidP="00794A15">
            <w:pPr>
              <w:numPr>
                <w:ilvl w:val="0"/>
                <w:numId w:val="5"/>
              </w:numPr>
              <w:ind w:right="57"/>
              <w:jc w:val="both"/>
              <w:rPr>
                <w:rFonts w:ascii="Arial" w:hAnsi="Arial" w:cs="Arial"/>
                <w:iCs/>
                <w:sz w:val="20"/>
                <w:szCs w:val="20"/>
              </w:rPr>
            </w:pPr>
            <w:r w:rsidRPr="004E0A47">
              <w:rPr>
                <w:rFonts w:ascii="Arial" w:hAnsi="Arial" w:cs="Arial"/>
                <w:iCs/>
                <w:sz w:val="20"/>
                <w:szCs w:val="20"/>
              </w:rPr>
              <w:t xml:space="preserve">doposażenie jednostek ratownictwa, w tym zakupy specjalistycznego sprzętu </w:t>
            </w:r>
            <w:r w:rsidRPr="004E0A47">
              <w:rPr>
                <w:rFonts w:ascii="Arial" w:hAnsi="Arial" w:cs="Arial"/>
                <w:bCs/>
                <w:sz w:val="20"/>
                <w:szCs w:val="20"/>
              </w:rPr>
              <w:t>– wartość projektu poniżej 4 mln PLN</w:t>
            </w:r>
          </w:p>
        </w:tc>
      </w:tr>
      <w:tr w:rsidR="00A402DF" w:rsidRPr="004E0A47">
        <w:trPr>
          <w:jc w:val="center"/>
        </w:trPr>
        <w:tc>
          <w:tcPr>
            <w:tcW w:w="269" w:type="pct"/>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29.</w:t>
            </w:r>
          </w:p>
        </w:tc>
        <w:tc>
          <w:tcPr>
            <w:tcW w:w="1755" w:type="pct"/>
            <w:gridSpan w:val="2"/>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Minimalna/maksymalna kwota wsparcia (jeśli dotyczy)</w:t>
            </w:r>
          </w:p>
        </w:tc>
        <w:tc>
          <w:tcPr>
            <w:tcW w:w="2976" w:type="pct"/>
            <w:gridSpan w:val="3"/>
            <w:vAlign w:val="center"/>
          </w:tcPr>
          <w:p w:rsidR="00A402DF" w:rsidRPr="004E0A47" w:rsidRDefault="00A402DF" w:rsidP="006D30D8">
            <w:pPr>
              <w:pStyle w:val="Enormal"/>
              <w:rPr>
                <w:rFonts w:ascii="Arial" w:hAnsi="Arial" w:cs="Arial"/>
                <w:i/>
                <w:iCs/>
                <w:sz w:val="20"/>
                <w:lang w:val="pl-PL"/>
              </w:rPr>
            </w:pPr>
            <w:r w:rsidRPr="004E0A47">
              <w:rPr>
                <w:rFonts w:ascii="Arial" w:hAnsi="Arial" w:cs="Arial"/>
                <w:i/>
                <w:iCs/>
                <w:sz w:val="20"/>
                <w:lang w:val="pl-PL"/>
              </w:rPr>
              <w:t>nie dotyczy</w:t>
            </w:r>
          </w:p>
        </w:tc>
      </w:tr>
      <w:tr w:rsidR="00A402DF" w:rsidRPr="004E0A47">
        <w:trPr>
          <w:jc w:val="center"/>
        </w:trPr>
        <w:tc>
          <w:tcPr>
            <w:tcW w:w="269" w:type="pct"/>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30.</w:t>
            </w:r>
          </w:p>
        </w:tc>
        <w:tc>
          <w:tcPr>
            <w:tcW w:w="1755" w:type="pct"/>
            <w:gridSpan w:val="2"/>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Forma płatności</w:t>
            </w:r>
          </w:p>
        </w:tc>
        <w:tc>
          <w:tcPr>
            <w:tcW w:w="2976" w:type="pct"/>
            <w:gridSpan w:val="3"/>
            <w:vAlign w:val="center"/>
          </w:tcPr>
          <w:p w:rsidR="00A402DF" w:rsidRPr="004E0A47" w:rsidRDefault="00A402DF" w:rsidP="00950AD6">
            <w:pPr>
              <w:pStyle w:val="Enormal"/>
              <w:rPr>
                <w:rFonts w:ascii="Arial" w:hAnsi="Arial" w:cs="Arial"/>
                <w:iCs/>
                <w:sz w:val="20"/>
                <w:lang w:val="pl-PL"/>
              </w:rPr>
            </w:pPr>
            <w:r w:rsidRPr="004E0A47">
              <w:rPr>
                <w:rFonts w:ascii="Arial" w:hAnsi="Arial" w:cs="Arial"/>
                <w:iCs/>
                <w:sz w:val="20"/>
                <w:lang w:val="pl-PL"/>
              </w:rPr>
              <w:t>Refundacja</w:t>
            </w:r>
            <w:r>
              <w:rPr>
                <w:rFonts w:ascii="Arial" w:hAnsi="Arial" w:cs="Arial"/>
                <w:iCs/>
                <w:sz w:val="20"/>
                <w:lang w:val="pl-PL"/>
              </w:rPr>
              <w:t>/</w:t>
            </w:r>
            <w:r w:rsidRPr="007C2766">
              <w:rPr>
                <w:rFonts w:ascii="Arial" w:hAnsi="Arial" w:cs="Arial"/>
                <w:iCs/>
                <w:sz w:val="20"/>
                <w:lang w:val="pl-PL"/>
              </w:rPr>
              <w:t>Zaliczkowanie</w:t>
            </w:r>
          </w:p>
        </w:tc>
      </w:tr>
      <w:tr w:rsidR="00A402DF" w:rsidRPr="004E0A47">
        <w:trPr>
          <w:jc w:val="center"/>
        </w:trPr>
        <w:tc>
          <w:tcPr>
            <w:tcW w:w="269" w:type="pct"/>
            <w:vAlign w:val="center"/>
          </w:tcPr>
          <w:p w:rsidR="00A402DF" w:rsidRPr="004E0A47" w:rsidRDefault="00A402DF" w:rsidP="009041E4">
            <w:pPr>
              <w:tabs>
                <w:tab w:val="num" w:pos="360"/>
              </w:tabs>
              <w:ind w:left="360" w:hanging="360"/>
              <w:jc w:val="both"/>
              <w:rPr>
                <w:rFonts w:ascii="Arial" w:hAnsi="Arial" w:cs="Arial"/>
                <w:bCs/>
                <w:sz w:val="20"/>
                <w:szCs w:val="20"/>
              </w:rPr>
            </w:pPr>
            <w:r>
              <w:rPr>
                <w:rFonts w:ascii="Arial" w:hAnsi="Arial" w:cs="Arial"/>
                <w:bCs/>
                <w:sz w:val="20"/>
                <w:szCs w:val="20"/>
              </w:rPr>
              <w:t>31.</w:t>
            </w:r>
          </w:p>
        </w:tc>
        <w:tc>
          <w:tcPr>
            <w:tcW w:w="1755" w:type="pct"/>
            <w:gridSpan w:val="2"/>
            <w:vAlign w:val="center"/>
          </w:tcPr>
          <w:p w:rsidR="00A402DF" w:rsidRPr="004E0A47" w:rsidRDefault="00A402DF" w:rsidP="006D30D8">
            <w:pPr>
              <w:jc w:val="both"/>
              <w:rPr>
                <w:rFonts w:ascii="Arial" w:hAnsi="Arial" w:cs="Arial"/>
                <w:bCs/>
                <w:sz w:val="20"/>
                <w:szCs w:val="20"/>
              </w:rPr>
            </w:pPr>
            <w:r w:rsidRPr="004E0A47">
              <w:rPr>
                <w:rFonts w:ascii="Arial" w:hAnsi="Arial" w:cs="Arial"/>
                <w:bCs/>
                <w:sz w:val="20"/>
                <w:szCs w:val="20"/>
              </w:rPr>
              <w:t>Wysokość udziału cross-financingu (%)</w:t>
            </w:r>
          </w:p>
        </w:tc>
        <w:tc>
          <w:tcPr>
            <w:tcW w:w="2976" w:type="pct"/>
            <w:gridSpan w:val="3"/>
            <w:vAlign w:val="center"/>
          </w:tcPr>
          <w:p w:rsidR="00A402DF" w:rsidRPr="004E0A47" w:rsidRDefault="00A402DF" w:rsidP="006D30D8">
            <w:pPr>
              <w:pStyle w:val="Enormal"/>
              <w:rPr>
                <w:rFonts w:ascii="Arial" w:hAnsi="Arial" w:cs="Arial"/>
                <w:i/>
                <w:iCs/>
                <w:sz w:val="20"/>
                <w:lang w:val="pl-PL"/>
              </w:rPr>
            </w:pPr>
            <w:r w:rsidRPr="004E0A47">
              <w:rPr>
                <w:rFonts w:ascii="Arial" w:hAnsi="Arial" w:cs="Arial"/>
                <w:i/>
                <w:iCs/>
                <w:sz w:val="20"/>
                <w:lang w:val="pl-PL"/>
              </w:rPr>
              <w:t>nie dotyczy</w:t>
            </w:r>
          </w:p>
        </w:tc>
      </w:tr>
    </w:tbl>
    <w:p w:rsidR="00A402DF" w:rsidRPr="004E0A47" w:rsidRDefault="00A402DF" w:rsidP="00F04B56">
      <w:pPr>
        <w:pStyle w:val="Heading1"/>
        <w:numPr>
          <w:ilvl w:val="0"/>
          <w:numId w:val="62"/>
        </w:numPr>
        <w:spacing w:before="0" w:after="120"/>
        <w:jc w:val="both"/>
        <w:rPr>
          <w:sz w:val="24"/>
          <w:szCs w:val="24"/>
        </w:rPr>
      </w:pPr>
      <w:bookmarkStart w:id="71" w:name="_Toc187219065"/>
      <w:bookmarkStart w:id="72" w:name="_Toc187219823"/>
      <w:bookmarkStart w:id="73" w:name="_Toc187218953"/>
      <w:bookmarkStart w:id="74" w:name="_Toc187221183"/>
      <w:bookmarkStart w:id="75" w:name="_Toc187219066"/>
      <w:bookmarkStart w:id="76" w:name="_Toc187219824"/>
      <w:bookmarkStart w:id="77" w:name="_Toc187218954"/>
      <w:bookmarkStart w:id="78" w:name="_Toc187221184"/>
      <w:bookmarkStart w:id="79" w:name="_Toc187212210"/>
      <w:bookmarkStart w:id="80" w:name="_Toc187212952"/>
      <w:bookmarkStart w:id="81" w:name="_Toc187213693"/>
      <w:bookmarkStart w:id="82" w:name="_Toc187214434"/>
      <w:bookmarkStart w:id="83" w:name="_Toc187215179"/>
      <w:bookmarkStart w:id="84" w:name="_Toc187215946"/>
      <w:bookmarkStart w:id="85" w:name="_Toc187217467"/>
      <w:bookmarkStart w:id="86" w:name="_Toc187218223"/>
      <w:bookmarkStart w:id="87" w:name="_Toc187219067"/>
      <w:bookmarkStart w:id="88" w:name="_Toc187219825"/>
      <w:bookmarkStart w:id="89" w:name="_Toc187218955"/>
      <w:bookmarkStart w:id="90" w:name="_Toc187221185"/>
      <w:bookmarkStart w:id="91" w:name="_Toc187212214"/>
      <w:bookmarkStart w:id="92" w:name="_Toc187212956"/>
      <w:bookmarkStart w:id="93" w:name="_Toc187213697"/>
      <w:bookmarkStart w:id="94" w:name="_Toc187214438"/>
      <w:bookmarkStart w:id="95" w:name="_Toc187215183"/>
      <w:bookmarkStart w:id="96" w:name="_Toc187215950"/>
      <w:bookmarkStart w:id="97" w:name="_Toc187217471"/>
      <w:bookmarkStart w:id="98" w:name="_Toc187218227"/>
      <w:bookmarkStart w:id="99" w:name="_Toc187219071"/>
      <w:bookmarkStart w:id="100" w:name="_Toc187219829"/>
      <w:bookmarkStart w:id="101" w:name="_Toc187218959"/>
      <w:bookmarkStart w:id="102" w:name="_Toc187221189"/>
      <w:bookmarkStart w:id="103" w:name="_Toc187212215"/>
      <w:bookmarkStart w:id="104" w:name="_Toc187212957"/>
      <w:bookmarkStart w:id="105" w:name="_Toc187213698"/>
      <w:bookmarkStart w:id="106" w:name="_Toc187214439"/>
      <w:bookmarkStart w:id="107" w:name="_Toc187215184"/>
      <w:bookmarkStart w:id="108" w:name="_Toc187215951"/>
      <w:bookmarkStart w:id="109" w:name="_Toc187217472"/>
      <w:bookmarkStart w:id="110" w:name="_Toc187218228"/>
      <w:bookmarkStart w:id="111" w:name="_Toc187219072"/>
      <w:bookmarkStart w:id="112" w:name="_Toc187219830"/>
      <w:bookmarkStart w:id="113" w:name="_Toc187218960"/>
      <w:bookmarkStart w:id="114" w:name="_Toc187221190"/>
      <w:bookmarkStart w:id="115" w:name="_Toc187212222"/>
      <w:bookmarkStart w:id="116" w:name="_Toc187212964"/>
      <w:bookmarkStart w:id="117" w:name="_Toc187213705"/>
      <w:bookmarkStart w:id="118" w:name="_Toc187214446"/>
      <w:bookmarkStart w:id="119" w:name="_Toc187215191"/>
      <w:bookmarkStart w:id="120" w:name="_Toc187215958"/>
      <w:bookmarkStart w:id="121" w:name="_Toc187217479"/>
      <w:bookmarkStart w:id="122" w:name="_Toc187218235"/>
      <w:bookmarkStart w:id="123" w:name="_Toc187219079"/>
      <w:bookmarkStart w:id="124" w:name="_Toc187219837"/>
      <w:bookmarkStart w:id="125" w:name="_Toc187218967"/>
      <w:bookmarkStart w:id="126" w:name="_Toc187221197"/>
      <w:bookmarkStart w:id="127" w:name="_Toc187212228"/>
      <w:bookmarkStart w:id="128" w:name="_Toc187212970"/>
      <w:bookmarkStart w:id="129" w:name="_Toc187213711"/>
      <w:bookmarkStart w:id="130" w:name="_Toc187214452"/>
      <w:bookmarkStart w:id="131" w:name="_Toc187215197"/>
      <w:bookmarkStart w:id="132" w:name="_Toc187215964"/>
      <w:bookmarkStart w:id="133" w:name="_Toc187217485"/>
      <w:bookmarkStart w:id="134" w:name="_Toc187218241"/>
      <w:bookmarkStart w:id="135" w:name="_Toc187219085"/>
      <w:bookmarkStart w:id="136" w:name="_Toc187219843"/>
      <w:bookmarkStart w:id="137" w:name="_Toc187218973"/>
      <w:bookmarkStart w:id="138" w:name="_Toc187221203"/>
      <w:bookmarkStart w:id="139" w:name="_Toc187212234"/>
      <w:bookmarkStart w:id="140" w:name="_Toc187212976"/>
      <w:bookmarkStart w:id="141" w:name="_Toc187213717"/>
      <w:bookmarkStart w:id="142" w:name="_Toc187214458"/>
      <w:bookmarkStart w:id="143" w:name="_Toc187215203"/>
      <w:bookmarkStart w:id="144" w:name="_Toc187215970"/>
      <w:bookmarkStart w:id="145" w:name="_Toc187217491"/>
      <w:bookmarkStart w:id="146" w:name="_Toc187218247"/>
      <w:bookmarkStart w:id="147" w:name="_Toc187219091"/>
      <w:bookmarkStart w:id="148" w:name="_Toc187219849"/>
      <w:bookmarkStart w:id="149" w:name="_Toc187218979"/>
      <w:bookmarkStart w:id="150" w:name="_Toc187221209"/>
      <w:bookmarkStart w:id="151" w:name="_Toc187212240"/>
      <w:bookmarkStart w:id="152" w:name="_Toc187212982"/>
      <w:bookmarkStart w:id="153" w:name="_Toc187213723"/>
      <w:bookmarkStart w:id="154" w:name="_Toc187214464"/>
      <w:bookmarkStart w:id="155" w:name="_Toc187215209"/>
      <w:bookmarkStart w:id="156" w:name="_Toc187215976"/>
      <w:bookmarkStart w:id="157" w:name="_Toc187217497"/>
      <w:bookmarkStart w:id="158" w:name="_Toc187218253"/>
      <w:bookmarkStart w:id="159" w:name="_Toc187219097"/>
      <w:bookmarkStart w:id="160" w:name="_Toc187219855"/>
      <w:bookmarkStart w:id="161" w:name="_Toc187218985"/>
      <w:bookmarkStart w:id="162" w:name="_Toc187221215"/>
      <w:bookmarkStart w:id="163" w:name="_Toc187212246"/>
      <w:bookmarkStart w:id="164" w:name="_Toc187212988"/>
      <w:bookmarkStart w:id="165" w:name="_Toc187213729"/>
      <w:bookmarkStart w:id="166" w:name="_Toc187214470"/>
      <w:bookmarkStart w:id="167" w:name="_Toc187215215"/>
      <w:bookmarkStart w:id="168" w:name="_Toc187215982"/>
      <w:bookmarkStart w:id="169" w:name="_Toc187217503"/>
      <w:bookmarkStart w:id="170" w:name="_Toc187218259"/>
      <w:bookmarkStart w:id="171" w:name="_Toc187219103"/>
      <w:bookmarkStart w:id="172" w:name="_Toc187219861"/>
      <w:bookmarkStart w:id="173" w:name="_Toc187218991"/>
      <w:bookmarkStart w:id="174" w:name="_Toc187221221"/>
      <w:bookmarkStart w:id="175" w:name="_Toc187212252"/>
      <w:bookmarkStart w:id="176" w:name="_Toc187212994"/>
      <w:bookmarkStart w:id="177" w:name="_Toc187213735"/>
      <w:bookmarkStart w:id="178" w:name="_Toc187214476"/>
      <w:bookmarkStart w:id="179" w:name="_Toc187215221"/>
      <w:bookmarkStart w:id="180" w:name="_Toc187215988"/>
      <w:bookmarkStart w:id="181" w:name="_Toc187217509"/>
      <w:bookmarkStart w:id="182" w:name="_Toc187218265"/>
      <w:bookmarkStart w:id="183" w:name="_Toc187219109"/>
      <w:bookmarkStart w:id="184" w:name="_Toc187219867"/>
      <w:bookmarkStart w:id="185" w:name="_Toc187218997"/>
      <w:bookmarkStart w:id="186" w:name="_Toc187221227"/>
      <w:bookmarkStart w:id="187" w:name="_Toc187212258"/>
      <w:bookmarkStart w:id="188" w:name="_Toc187213000"/>
      <w:bookmarkStart w:id="189" w:name="_Toc187213741"/>
      <w:bookmarkStart w:id="190" w:name="_Toc187214482"/>
      <w:bookmarkStart w:id="191" w:name="_Toc187215227"/>
      <w:bookmarkStart w:id="192" w:name="_Toc187215994"/>
      <w:bookmarkStart w:id="193" w:name="_Toc187217515"/>
      <w:bookmarkStart w:id="194" w:name="_Toc187218271"/>
      <w:bookmarkStart w:id="195" w:name="_Toc187219115"/>
      <w:bookmarkStart w:id="196" w:name="_Toc187219873"/>
      <w:bookmarkStart w:id="197" w:name="_Toc187219003"/>
      <w:bookmarkStart w:id="198" w:name="_Toc187221233"/>
      <w:bookmarkStart w:id="199" w:name="_Toc187212264"/>
      <w:bookmarkStart w:id="200" w:name="_Toc187213006"/>
      <w:bookmarkStart w:id="201" w:name="_Toc187213747"/>
      <w:bookmarkStart w:id="202" w:name="_Toc187214488"/>
      <w:bookmarkStart w:id="203" w:name="_Toc187215233"/>
      <w:bookmarkStart w:id="204" w:name="_Toc187216000"/>
      <w:bookmarkStart w:id="205" w:name="_Toc187217521"/>
      <w:bookmarkStart w:id="206" w:name="_Toc187218277"/>
      <w:bookmarkStart w:id="207" w:name="_Toc187219121"/>
      <w:bookmarkStart w:id="208" w:name="_Toc187219879"/>
      <w:bookmarkStart w:id="209" w:name="_Toc187219009"/>
      <w:bookmarkStart w:id="210" w:name="_Toc187221239"/>
      <w:bookmarkStart w:id="211" w:name="_Toc187212270"/>
      <w:bookmarkStart w:id="212" w:name="_Toc187213012"/>
      <w:bookmarkStart w:id="213" w:name="_Toc187213753"/>
      <w:bookmarkStart w:id="214" w:name="_Toc187214494"/>
      <w:bookmarkStart w:id="215" w:name="_Toc187215239"/>
      <w:bookmarkStart w:id="216" w:name="_Toc187216006"/>
      <w:bookmarkStart w:id="217" w:name="_Toc187217527"/>
      <w:bookmarkStart w:id="218" w:name="_Toc187218283"/>
      <w:bookmarkStart w:id="219" w:name="_Toc187219127"/>
      <w:bookmarkStart w:id="220" w:name="_Toc187219885"/>
      <w:bookmarkStart w:id="221" w:name="_Toc187219015"/>
      <w:bookmarkStart w:id="222" w:name="_Toc187221245"/>
      <w:bookmarkStart w:id="223" w:name="_Toc187212276"/>
      <w:bookmarkStart w:id="224" w:name="_Toc187213018"/>
      <w:bookmarkStart w:id="225" w:name="_Toc187213759"/>
      <w:bookmarkStart w:id="226" w:name="_Toc187214500"/>
      <w:bookmarkStart w:id="227" w:name="_Toc187215245"/>
      <w:bookmarkStart w:id="228" w:name="_Toc187216012"/>
      <w:bookmarkStart w:id="229" w:name="_Toc187217533"/>
      <w:bookmarkStart w:id="230" w:name="_Toc187218289"/>
      <w:bookmarkStart w:id="231" w:name="_Toc187219133"/>
      <w:bookmarkStart w:id="232" w:name="_Toc187219891"/>
      <w:bookmarkStart w:id="233" w:name="_Toc187219021"/>
      <w:bookmarkStart w:id="234" w:name="_Toc187221251"/>
      <w:bookmarkStart w:id="235" w:name="_Toc187212282"/>
      <w:bookmarkStart w:id="236" w:name="_Toc187213024"/>
      <w:bookmarkStart w:id="237" w:name="_Toc187213765"/>
      <w:bookmarkStart w:id="238" w:name="_Toc187214506"/>
      <w:bookmarkStart w:id="239" w:name="_Toc187215251"/>
      <w:bookmarkStart w:id="240" w:name="_Toc187216018"/>
      <w:bookmarkStart w:id="241" w:name="_Toc187217539"/>
      <w:bookmarkStart w:id="242" w:name="_Toc187218295"/>
      <w:bookmarkStart w:id="243" w:name="_Toc187219139"/>
      <w:bookmarkStart w:id="244" w:name="_Toc187219897"/>
      <w:bookmarkStart w:id="245" w:name="_Toc187219027"/>
      <w:bookmarkStart w:id="246" w:name="_Toc187221257"/>
      <w:bookmarkStart w:id="247" w:name="_Toc187212288"/>
      <w:bookmarkStart w:id="248" w:name="_Toc187213030"/>
      <w:bookmarkStart w:id="249" w:name="_Toc187213771"/>
      <w:bookmarkStart w:id="250" w:name="_Toc187214512"/>
      <w:bookmarkStart w:id="251" w:name="_Toc187215257"/>
      <w:bookmarkStart w:id="252" w:name="_Toc187216024"/>
      <w:bookmarkStart w:id="253" w:name="_Toc187217545"/>
      <w:bookmarkStart w:id="254" w:name="_Toc187218301"/>
      <w:bookmarkStart w:id="255" w:name="_Toc187219145"/>
      <w:bookmarkStart w:id="256" w:name="_Toc187219903"/>
      <w:bookmarkStart w:id="257" w:name="_Toc187219033"/>
      <w:bookmarkStart w:id="258" w:name="_Toc187221263"/>
      <w:bookmarkStart w:id="259" w:name="_Toc187212294"/>
      <w:bookmarkStart w:id="260" w:name="_Toc187213036"/>
      <w:bookmarkStart w:id="261" w:name="_Toc187213777"/>
      <w:bookmarkStart w:id="262" w:name="_Toc187214518"/>
      <w:bookmarkStart w:id="263" w:name="_Toc187215263"/>
      <w:bookmarkStart w:id="264" w:name="_Toc187216030"/>
      <w:bookmarkStart w:id="265" w:name="_Toc187217551"/>
      <w:bookmarkStart w:id="266" w:name="_Toc187218307"/>
      <w:bookmarkStart w:id="267" w:name="_Toc187219151"/>
      <w:bookmarkStart w:id="268" w:name="_Toc187219909"/>
      <w:bookmarkStart w:id="269" w:name="_Toc187219039"/>
      <w:bookmarkStart w:id="270" w:name="_Toc187221269"/>
      <w:bookmarkStart w:id="271" w:name="_Toc187212300"/>
      <w:bookmarkStart w:id="272" w:name="_Toc187213042"/>
      <w:bookmarkStart w:id="273" w:name="_Toc187213783"/>
      <w:bookmarkStart w:id="274" w:name="_Toc187214524"/>
      <w:bookmarkStart w:id="275" w:name="_Toc187215269"/>
      <w:bookmarkStart w:id="276" w:name="_Toc187216036"/>
      <w:bookmarkStart w:id="277" w:name="_Toc187217557"/>
      <w:bookmarkStart w:id="278" w:name="_Toc187218313"/>
      <w:bookmarkStart w:id="279" w:name="_Toc187219157"/>
      <w:bookmarkStart w:id="280" w:name="_Toc187219915"/>
      <w:bookmarkStart w:id="281" w:name="_Toc187219045"/>
      <w:bookmarkStart w:id="282" w:name="_Toc187221275"/>
      <w:bookmarkStart w:id="283" w:name="_Toc187212301"/>
      <w:bookmarkStart w:id="284" w:name="_Toc187213043"/>
      <w:bookmarkStart w:id="285" w:name="_Toc187213784"/>
      <w:bookmarkStart w:id="286" w:name="_Toc187214525"/>
      <w:bookmarkStart w:id="287" w:name="_Toc187215270"/>
      <w:bookmarkStart w:id="288" w:name="_Toc187216037"/>
      <w:bookmarkStart w:id="289" w:name="_Toc187217558"/>
      <w:bookmarkStart w:id="290" w:name="_Toc187218314"/>
      <w:bookmarkStart w:id="291" w:name="_Toc187219158"/>
      <w:bookmarkStart w:id="292" w:name="_Toc187219916"/>
      <w:bookmarkStart w:id="293" w:name="_Toc187219046"/>
      <w:bookmarkStart w:id="294" w:name="_Toc187221276"/>
      <w:bookmarkStart w:id="295" w:name="_Toc187212302"/>
      <w:bookmarkStart w:id="296" w:name="_Toc187213044"/>
      <w:bookmarkStart w:id="297" w:name="_Toc187213785"/>
      <w:bookmarkStart w:id="298" w:name="_Toc187214526"/>
      <w:bookmarkStart w:id="299" w:name="_Toc187215271"/>
      <w:bookmarkStart w:id="300" w:name="_Toc187216038"/>
      <w:bookmarkStart w:id="301" w:name="_Toc187217559"/>
      <w:bookmarkStart w:id="302" w:name="_Toc187218315"/>
      <w:bookmarkStart w:id="303" w:name="_Toc187219159"/>
      <w:bookmarkStart w:id="304" w:name="_Toc187219917"/>
      <w:bookmarkStart w:id="305" w:name="_Toc187219047"/>
      <w:bookmarkStart w:id="306" w:name="_Toc187221277"/>
      <w:bookmarkStart w:id="307" w:name="_Toc187212308"/>
      <w:bookmarkStart w:id="308" w:name="_Toc187213050"/>
      <w:bookmarkStart w:id="309" w:name="_Toc187213791"/>
      <w:bookmarkStart w:id="310" w:name="_Toc187214532"/>
      <w:bookmarkStart w:id="311" w:name="_Toc187215277"/>
      <w:bookmarkStart w:id="312" w:name="_Toc187216044"/>
      <w:bookmarkStart w:id="313" w:name="_Toc187217565"/>
      <w:bookmarkStart w:id="314" w:name="_Toc187218321"/>
      <w:bookmarkStart w:id="315" w:name="_Toc187219165"/>
      <w:bookmarkStart w:id="316" w:name="_Toc187219923"/>
      <w:bookmarkStart w:id="317" w:name="_Toc187219053"/>
      <w:bookmarkStart w:id="318" w:name="_Toc187221283"/>
      <w:bookmarkStart w:id="319" w:name="_Toc187212313"/>
      <w:bookmarkStart w:id="320" w:name="_Toc187213055"/>
      <w:bookmarkStart w:id="321" w:name="_Toc187213796"/>
      <w:bookmarkStart w:id="322" w:name="_Toc187214537"/>
      <w:bookmarkStart w:id="323" w:name="_Toc187215282"/>
      <w:bookmarkStart w:id="324" w:name="_Toc187216049"/>
      <w:bookmarkStart w:id="325" w:name="_Toc187217570"/>
      <w:bookmarkStart w:id="326" w:name="_Toc187218326"/>
      <w:bookmarkStart w:id="327" w:name="_Toc187219170"/>
      <w:bookmarkStart w:id="328" w:name="_Toc187219928"/>
      <w:bookmarkStart w:id="329" w:name="_Toc187219058"/>
      <w:bookmarkStart w:id="330" w:name="_Toc187221288"/>
      <w:bookmarkStart w:id="331" w:name="_Toc187212317"/>
      <w:bookmarkStart w:id="332" w:name="_Toc187213059"/>
      <w:bookmarkStart w:id="333" w:name="_Toc187213800"/>
      <w:bookmarkStart w:id="334" w:name="_Toc187214541"/>
      <w:bookmarkStart w:id="335" w:name="_Toc187215286"/>
      <w:bookmarkStart w:id="336" w:name="_Toc187216053"/>
      <w:bookmarkStart w:id="337" w:name="_Toc187217574"/>
      <w:bookmarkStart w:id="338" w:name="_Toc187218330"/>
      <w:bookmarkStart w:id="339" w:name="_Toc187219174"/>
      <w:bookmarkStart w:id="340" w:name="_Toc187219932"/>
      <w:bookmarkStart w:id="341" w:name="_Toc187219062"/>
      <w:bookmarkStart w:id="342" w:name="_Toc187221292"/>
      <w:bookmarkStart w:id="343" w:name="_Toc187212321"/>
      <w:bookmarkStart w:id="344" w:name="_Toc187213063"/>
      <w:bookmarkStart w:id="345" w:name="_Toc187213804"/>
      <w:bookmarkStart w:id="346" w:name="_Toc187214545"/>
      <w:bookmarkStart w:id="347" w:name="_Toc187215290"/>
      <w:bookmarkStart w:id="348" w:name="_Toc187216057"/>
      <w:bookmarkStart w:id="349" w:name="_Toc187217578"/>
      <w:bookmarkStart w:id="350" w:name="_Toc187218334"/>
      <w:bookmarkStart w:id="351" w:name="_Toc187219178"/>
      <w:bookmarkStart w:id="352" w:name="_Toc187219936"/>
      <w:bookmarkStart w:id="353" w:name="_Toc187219780"/>
      <w:bookmarkStart w:id="354" w:name="_Toc187221296"/>
      <w:bookmarkStart w:id="355" w:name="_Toc187212325"/>
      <w:bookmarkStart w:id="356" w:name="_Toc187213067"/>
      <w:bookmarkStart w:id="357" w:name="_Toc187213808"/>
      <w:bookmarkStart w:id="358" w:name="_Toc187214549"/>
      <w:bookmarkStart w:id="359" w:name="_Toc187215294"/>
      <w:bookmarkStart w:id="360" w:name="_Toc187216061"/>
      <w:bookmarkStart w:id="361" w:name="_Toc187217582"/>
      <w:bookmarkStart w:id="362" w:name="_Toc187218338"/>
      <w:bookmarkStart w:id="363" w:name="_Toc187219182"/>
      <w:bookmarkStart w:id="364" w:name="_Toc187219940"/>
      <w:bookmarkStart w:id="365" w:name="_Toc187219784"/>
      <w:bookmarkStart w:id="366" w:name="_Toc187221300"/>
      <w:bookmarkStart w:id="367" w:name="_Toc187212329"/>
      <w:bookmarkStart w:id="368" w:name="_Toc187213071"/>
      <w:bookmarkStart w:id="369" w:name="_Toc187213812"/>
      <w:bookmarkStart w:id="370" w:name="_Toc187214553"/>
      <w:bookmarkStart w:id="371" w:name="_Toc187215298"/>
      <w:bookmarkStart w:id="372" w:name="_Toc187216065"/>
      <w:bookmarkStart w:id="373" w:name="_Toc187217586"/>
      <w:bookmarkStart w:id="374" w:name="_Toc187218342"/>
      <w:bookmarkStart w:id="375" w:name="_Toc187219186"/>
      <w:bookmarkStart w:id="376" w:name="_Toc187219944"/>
      <w:bookmarkStart w:id="377" w:name="_Toc187219788"/>
      <w:bookmarkStart w:id="378" w:name="_Toc187221304"/>
      <w:bookmarkStart w:id="379" w:name="_Toc187212333"/>
      <w:bookmarkStart w:id="380" w:name="_Toc187213075"/>
      <w:bookmarkStart w:id="381" w:name="_Toc187213816"/>
      <w:bookmarkStart w:id="382" w:name="_Toc187214557"/>
      <w:bookmarkStart w:id="383" w:name="_Toc187215302"/>
      <w:bookmarkStart w:id="384" w:name="_Toc187216069"/>
      <w:bookmarkStart w:id="385" w:name="_Toc187217590"/>
      <w:bookmarkStart w:id="386" w:name="_Toc187218346"/>
      <w:bookmarkStart w:id="387" w:name="_Toc187219190"/>
      <w:bookmarkStart w:id="388" w:name="_Toc187219948"/>
      <w:bookmarkStart w:id="389" w:name="_Toc187219792"/>
      <w:bookmarkStart w:id="390" w:name="_Toc187221308"/>
      <w:bookmarkStart w:id="391" w:name="_Toc187212337"/>
      <w:bookmarkStart w:id="392" w:name="_Toc187213079"/>
      <w:bookmarkStart w:id="393" w:name="_Toc187213820"/>
      <w:bookmarkStart w:id="394" w:name="_Toc187214561"/>
      <w:bookmarkStart w:id="395" w:name="_Toc187215306"/>
      <w:bookmarkStart w:id="396" w:name="_Toc187216073"/>
      <w:bookmarkStart w:id="397" w:name="_Toc187217594"/>
      <w:bookmarkStart w:id="398" w:name="_Toc187218350"/>
      <w:bookmarkStart w:id="399" w:name="_Toc187219194"/>
      <w:bookmarkStart w:id="400" w:name="_Toc187219952"/>
      <w:bookmarkStart w:id="401" w:name="_Toc187219796"/>
      <w:bookmarkStart w:id="402" w:name="_Toc187221312"/>
      <w:bookmarkStart w:id="403" w:name="_Toc187212338"/>
      <w:bookmarkStart w:id="404" w:name="_Toc187213080"/>
      <w:bookmarkStart w:id="405" w:name="_Toc187213821"/>
      <w:bookmarkStart w:id="406" w:name="_Toc187214562"/>
      <w:bookmarkStart w:id="407" w:name="_Toc187215307"/>
      <w:bookmarkStart w:id="408" w:name="_Toc187216074"/>
      <w:bookmarkStart w:id="409" w:name="_Toc187217595"/>
      <w:bookmarkStart w:id="410" w:name="_Toc187218351"/>
      <w:bookmarkStart w:id="411" w:name="_Toc187219195"/>
      <w:bookmarkStart w:id="412" w:name="_Toc187219953"/>
      <w:bookmarkStart w:id="413" w:name="_Toc187219797"/>
      <w:bookmarkStart w:id="414" w:name="_Toc187221313"/>
      <w:bookmarkStart w:id="415" w:name="_Toc187212339"/>
      <w:bookmarkStart w:id="416" w:name="_Toc187213081"/>
      <w:bookmarkStart w:id="417" w:name="_Toc187213822"/>
      <w:bookmarkStart w:id="418" w:name="_Toc187214563"/>
      <w:bookmarkStart w:id="419" w:name="_Toc187215308"/>
      <w:bookmarkStart w:id="420" w:name="_Toc187216075"/>
      <w:bookmarkStart w:id="421" w:name="_Toc187217596"/>
      <w:bookmarkStart w:id="422" w:name="_Toc187218352"/>
      <w:bookmarkStart w:id="423" w:name="_Toc187219196"/>
      <w:bookmarkStart w:id="424" w:name="_Toc187219954"/>
      <w:bookmarkStart w:id="425" w:name="_Toc187219798"/>
      <w:bookmarkStart w:id="426" w:name="_Toc187221314"/>
      <w:bookmarkStart w:id="427" w:name="_Toc187212349"/>
      <w:bookmarkStart w:id="428" w:name="_Toc187213091"/>
      <w:bookmarkStart w:id="429" w:name="_Toc187213832"/>
      <w:bookmarkStart w:id="430" w:name="_Toc187214573"/>
      <w:bookmarkStart w:id="431" w:name="_Toc187215318"/>
      <w:bookmarkStart w:id="432" w:name="_Toc187216085"/>
      <w:bookmarkStart w:id="433" w:name="_Toc187217606"/>
      <w:bookmarkStart w:id="434" w:name="_Toc187218362"/>
      <w:bookmarkStart w:id="435" w:name="_Toc187219206"/>
      <w:bookmarkStart w:id="436" w:name="_Toc187219964"/>
      <w:bookmarkStart w:id="437" w:name="_Toc187220566"/>
      <w:bookmarkStart w:id="438" w:name="_Toc187221324"/>
      <w:bookmarkStart w:id="439" w:name="_Toc187212362"/>
      <w:bookmarkStart w:id="440" w:name="_Toc187213104"/>
      <w:bookmarkStart w:id="441" w:name="_Toc187213845"/>
      <w:bookmarkStart w:id="442" w:name="_Toc187214586"/>
      <w:bookmarkStart w:id="443" w:name="_Toc187215331"/>
      <w:bookmarkStart w:id="444" w:name="_Toc187216098"/>
      <w:bookmarkStart w:id="445" w:name="_Toc187217619"/>
      <w:bookmarkStart w:id="446" w:name="_Toc187218375"/>
      <w:bookmarkStart w:id="447" w:name="_Toc187219219"/>
      <w:bookmarkStart w:id="448" w:name="_Toc187219977"/>
      <w:bookmarkStart w:id="449" w:name="_Toc187220579"/>
      <w:bookmarkStart w:id="450" w:name="_Toc187221337"/>
      <w:bookmarkStart w:id="451" w:name="_Toc187212373"/>
      <w:bookmarkStart w:id="452" w:name="_Toc187213115"/>
      <w:bookmarkStart w:id="453" w:name="_Toc187213856"/>
      <w:bookmarkStart w:id="454" w:name="_Toc187214597"/>
      <w:bookmarkStart w:id="455" w:name="_Toc187215342"/>
      <w:bookmarkStart w:id="456" w:name="_Toc187216109"/>
      <w:bookmarkStart w:id="457" w:name="_Toc187217630"/>
      <w:bookmarkStart w:id="458" w:name="_Toc187218386"/>
      <w:bookmarkStart w:id="459" w:name="_Toc187219230"/>
      <w:bookmarkStart w:id="460" w:name="_Toc187219988"/>
      <w:bookmarkStart w:id="461" w:name="_Toc187220590"/>
      <w:bookmarkStart w:id="462" w:name="_Toc187221348"/>
      <w:bookmarkStart w:id="463" w:name="_Toc187212387"/>
      <w:bookmarkStart w:id="464" w:name="_Toc187213129"/>
      <w:bookmarkStart w:id="465" w:name="_Toc187213870"/>
      <w:bookmarkStart w:id="466" w:name="_Toc187214611"/>
      <w:bookmarkStart w:id="467" w:name="_Toc187215356"/>
      <w:bookmarkStart w:id="468" w:name="_Toc187216123"/>
      <w:bookmarkStart w:id="469" w:name="_Toc187217644"/>
      <w:bookmarkStart w:id="470" w:name="_Toc187218400"/>
      <w:bookmarkStart w:id="471" w:name="_Toc187219244"/>
      <w:bookmarkStart w:id="472" w:name="_Toc187220002"/>
      <w:bookmarkStart w:id="473" w:name="_Toc187220604"/>
      <w:bookmarkStart w:id="474" w:name="_Toc187221362"/>
      <w:bookmarkStart w:id="475" w:name="_Toc187212397"/>
      <w:bookmarkStart w:id="476" w:name="_Toc187213139"/>
      <w:bookmarkStart w:id="477" w:name="_Toc187213880"/>
      <w:bookmarkStart w:id="478" w:name="_Toc187214621"/>
      <w:bookmarkStart w:id="479" w:name="_Toc187215366"/>
      <w:bookmarkStart w:id="480" w:name="_Toc187216133"/>
      <w:bookmarkStart w:id="481" w:name="_Toc187217654"/>
      <w:bookmarkStart w:id="482" w:name="_Toc187218410"/>
      <w:bookmarkStart w:id="483" w:name="_Toc187219254"/>
      <w:bookmarkStart w:id="484" w:name="_Toc187220012"/>
      <w:bookmarkStart w:id="485" w:name="_Toc187220614"/>
      <w:bookmarkStart w:id="486" w:name="_Toc187221372"/>
      <w:bookmarkStart w:id="487" w:name="_Toc187212431"/>
      <w:bookmarkStart w:id="488" w:name="_Toc187213173"/>
      <w:bookmarkStart w:id="489" w:name="_Toc187213914"/>
      <w:bookmarkStart w:id="490" w:name="_Toc187214655"/>
      <w:bookmarkStart w:id="491" w:name="_Toc187215400"/>
      <w:bookmarkStart w:id="492" w:name="_Toc187216167"/>
      <w:bookmarkStart w:id="493" w:name="_Toc187217688"/>
      <w:bookmarkStart w:id="494" w:name="_Toc187218444"/>
      <w:bookmarkStart w:id="495" w:name="_Toc187219288"/>
      <w:bookmarkStart w:id="496" w:name="_Toc187220046"/>
      <w:bookmarkStart w:id="497" w:name="_Toc187220648"/>
      <w:bookmarkStart w:id="498" w:name="_Toc187221406"/>
      <w:bookmarkStart w:id="499" w:name="_Toc187212440"/>
      <w:bookmarkStart w:id="500" w:name="_Toc187213182"/>
      <w:bookmarkStart w:id="501" w:name="_Toc187213923"/>
      <w:bookmarkStart w:id="502" w:name="_Toc187214664"/>
      <w:bookmarkStart w:id="503" w:name="_Toc187215409"/>
      <w:bookmarkStart w:id="504" w:name="_Toc187216176"/>
      <w:bookmarkStart w:id="505" w:name="_Toc187217697"/>
      <w:bookmarkStart w:id="506" w:name="_Toc187218453"/>
      <w:bookmarkStart w:id="507" w:name="_Toc187219297"/>
      <w:bookmarkStart w:id="508" w:name="_Toc187220055"/>
      <w:bookmarkStart w:id="509" w:name="_Toc187220657"/>
      <w:bookmarkStart w:id="510" w:name="_Toc187221415"/>
      <w:bookmarkStart w:id="511" w:name="_Toc187212441"/>
      <w:bookmarkStart w:id="512" w:name="_Toc187213183"/>
      <w:bookmarkStart w:id="513" w:name="_Toc187213924"/>
      <w:bookmarkStart w:id="514" w:name="_Toc187214665"/>
      <w:bookmarkStart w:id="515" w:name="_Toc187215410"/>
      <w:bookmarkStart w:id="516" w:name="_Toc187216177"/>
      <w:bookmarkStart w:id="517" w:name="_Toc187217698"/>
      <w:bookmarkStart w:id="518" w:name="_Toc187218454"/>
      <w:bookmarkStart w:id="519" w:name="_Toc187219298"/>
      <w:bookmarkStart w:id="520" w:name="_Toc187220056"/>
      <w:bookmarkStart w:id="521" w:name="_Toc187220658"/>
      <w:bookmarkStart w:id="522" w:name="_Toc187221416"/>
      <w:bookmarkStart w:id="523" w:name="_Toc187212443"/>
      <w:bookmarkStart w:id="524" w:name="_Toc187213185"/>
      <w:bookmarkStart w:id="525" w:name="_Toc187213926"/>
      <w:bookmarkStart w:id="526" w:name="_Toc187214667"/>
      <w:bookmarkStart w:id="527" w:name="_Toc187215412"/>
      <w:bookmarkStart w:id="528" w:name="_Toc187216179"/>
      <w:bookmarkStart w:id="529" w:name="_Toc187217700"/>
      <w:bookmarkStart w:id="530" w:name="_Toc187218456"/>
      <w:bookmarkStart w:id="531" w:name="_Toc187219300"/>
      <w:bookmarkStart w:id="532" w:name="_Toc187220058"/>
      <w:bookmarkStart w:id="533" w:name="_Toc187220660"/>
      <w:bookmarkStart w:id="534" w:name="_Toc187221418"/>
      <w:bookmarkStart w:id="535" w:name="_Toc187212444"/>
      <w:bookmarkStart w:id="536" w:name="_Toc187213186"/>
      <w:bookmarkStart w:id="537" w:name="_Toc187213927"/>
      <w:bookmarkStart w:id="538" w:name="_Toc187214668"/>
      <w:bookmarkStart w:id="539" w:name="_Toc187215413"/>
      <w:bookmarkStart w:id="540" w:name="_Toc187216180"/>
      <w:bookmarkStart w:id="541" w:name="_Toc187217701"/>
      <w:bookmarkStart w:id="542" w:name="_Toc187218457"/>
      <w:bookmarkStart w:id="543" w:name="_Toc187219301"/>
      <w:bookmarkStart w:id="544" w:name="_Toc187220059"/>
      <w:bookmarkStart w:id="545" w:name="_Toc187220661"/>
      <w:bookmarkStart w:id="546" w:name="_Toc187221419"/>
      <w:bookmarkStart w:id="547" w:name="_Toc187212445"/>
      <w:bookmarkStart w:id="548" w:name="_Toc187213187"/>
      <w:bookmarkStart w:id="549" w:name="_Toc187213928"/>
      <w:bookmarkStart w:id="550" w:name="_Toc187214669"/>
      <w:bookmarkStart w:id="551" w:name="_Toc187215414"/>
      <w:bookmarkStart w:id="552" w:name="_Toc187216181"/>
      <w:bookmarkStart w:id="553" w:name="_Toc187217702"/>
      <w:bookmarkStart w:id="554" w:name="_Toc187218458"/>
      <w:bookmarkStart w:id="555" w:name="_Toc187219302"/>
      <w:bookmarkStart w:id="556" w:name="_Toc187220060"/>
      <w:bookmarkStart w:id="557" w:name="_Toc187220662"/>
      <w:bookmarkStart w:id="558" w:name="_Toc187221420"/>
      <w:bookmarkStart w:id="559" w:name="_Toc187212446"/>
      <w:bookmarkStart w:id="560" w:name="_Toc187213188"/>
      <w:bookmarkStart w:id="561" w:name="_Toc187213929"/>
      <w:bookmarkStart w:id="562" w:name="_Toc187214670"/>
      <w:bookmarkStart w:id="563" w:name="_Toc187215415"/>
      <w:bookmarkStart w:id="564" w:name="_Toc187216182"/>
      <w:bookmarkStart w:id="565" w:name="_Toc187217703"/>
      <w:bookmarkStart w:id="566" w:name="_Toc187218459"/>
      <w:bookmarkStart w:id="567" w:name="_Toc187219303"/>
      <w:bookmarkStart w:id="568" w:name="_Toc187220061"/>
      <w:bookmarkStart w:id="569" w:name="_Toc187220663"/>
      <w:bookmarkStart w:id="570" w:name="_Toc187221421"/>
      <w:bookmarkStart w:id="571" w:name="_Toc187212447"/>
      <w:bookmarkStart w:id="572" w:name="_Toc187213189"/>
      <w:bookmarkStart w:id="573" w:name="_Toc187213930"/>
      <w:bookmarkStart w:id="574" w:name="_Toc187214671"/>
      <w:bookmarkStart w:id="575" w:name="_Toc187215416"/>
      <w:bookmarkStart w:id="576" w:name="_Toc187216183"/>
      <w:bookmarkStart w:id="577" w:name="_Toc187217704"/>
      <w:bookmarkStart w:id="578" w:name="_Toc187218460"/>
      <w:bookmarkStart w:id="579" w:name="_Toc187219304"/>
      <w:bookmarkStart w:id="580" w:name="_Toc187220062"/>
      <w:bookmarkStart w:id="581" w:name="_Toc187220664"/>
      <w:bookmarkStart w:id="582" w:name="_Toc187221422"/>
      <w:bookmarkStart w:id="583" w:name="_Toc187212449"/>
      <w:bookmarkStart w:id="584" w:name="_Toc187213191"/>
      <w:bookmarkStart w:id="585" w:name="_Toc187213932"/>
      <w:bookmarkStart w:id="586" w:name="_Toc187214673"/>
      <w:bookmarkStart w:id="587" w:name="_Toc187215418"/>
      <w:bookmarkStart w:id="588" w:name="_Toc187216185"/>
      <w:bookmarkStart w:id="589" w:name="_Toc187217706"/>
      <w:bookmarkStart w:id="590" w:name="_Toc187218462"/>
      <w:bookmarkStart w:id="591" w:name="_Toc187219306"/>
      <w:bookmarkStart w:id="592" w:name="_Toc187220064"/>
      <w:bookmarkStart w:id="593" w:name="_Toc187220666"/>
      <w:bookmarkStart w:id="594" w:name="_Toc187221424"/>
      <w:bookmarkStart w:id="595" w:name="_Toc187212450"/>
      <w:bookmarkStart w:id="596" w:name="_Toc187213192"/>
      <w:bookmarkStart w:id="597" w:name="_Toc187213933"/>
      <w:bookmarkStart w:id="598" w:name="_Toc187214674"/>
      <w:bookmarkStart w:id="599" w:name="_Toc187215419"/>
      <w:bookmarkStart w:id="600" w:name="_Toc187216186"/>
      <w:bookmarkStart w:id="601" w:name="_Toc187217707"/>
      <w:bookmarkStart w:id="602" w:name="_Toc187218463"/>
      <w:bookmarkStart w:id="603" w:name="_Toc187219307"/>
      <w:bookmarkStart w:id="604" w:name="_Toc187220065"/>
      <w:bookmarkStart w:id="605" w:name="_Toc187220667"/>
      <w:bookmarkStart w:id="606" w:name="_Toc187221425"/>
      <w:bookmarkStart w:id="607" w:name="_Toc187212454"/>
      <w:bookmarkStart w:id="608" w:name="_Toc187213196"/>
      <w:bookmarkStart w:id="609" w:name="_Toc187213937"/>
      <w:bookmarkStart w:id="610" w:name="_Toc187214678"/>
      <w:bookmarkStart w:id="611" w:name="_Toc187215423"/>
      <w:bookmarkStart w:id="612" w:name="_Toc187216190"/>
      <w:bookmarkStart w:id="613" w:name="_Toc187217711"/>
      <w:bookmarkStart w:id="614" w:name="_Toc187218467"/>
      <w:bookmarkStart w:id="615" w:name="_Toc187219311"/>
      <w:bookmarkStart w:id="616" w:name="_Toc187220069"/>
      <w:bookmarkStart w:id="617" w:name="_Toc187220671"/>
      <w:bookmarkStart w:id="618" w:name="_Toc187221429"/>
      <w:bookmarkStart w:id="619" w:name="_Toc187212455"/>
      <w:bookmarkStart w:id="620" w:name="_Toc187213197"/>
      <w:bookmarkStart w:id="621" w:name="_Toc187213938"/>
      <w:bookmarkStart w:id="622" w:name="_Toc187214679"/>
      <w:bookmarkStart w:id="623" w:name="_Toc187215424"/>
      <w:bookmarkStart w:id="624" w:name="_Toc187216191"/>
      <w:bookmarkStart w:id="625" w:name="_Toc187217712"/>
      <w:bookmarkStart w:id="626" w:name="_Toc187218468"/>
      <w:bookmarkStart w:id="627" w:name="_Toc187219312"/>
      <w:bookmarkStart w:id="628" w:name="_Toc187220070"/>
      <w:bookmarkStart w:id="629" w:name="_Toc187220672"/>
      <w:bookmarkStart w:id="630" w:name="_Toc187221430"/>
      <w:bookmarkStart w:id="631" w:name="_Toc187212461"/>
      <w:bookmarkStart w:id="632" w:name="_Toc187213203"/>
      <w:bookmarkStart w:id="633" w:name="_Toc187213944"/>
      <w:bookmarkStart w:id="634" w:name="_Toc187214685"/>
      <w:bookmarkStart w:id="635" w:name="_Toc187215430"/>
      <w:bookmarkStart w:id="636" w:name="_Toc187216197"/>
      <w:bookmarkStart w:id="637" w:name="_Toc187217718"/>
      <w:bookmarkStart w:id="638" w:name="_Toc187218474"/>
      <w:bookmarkStart w:id="639" w:name="_Toc187219318"/>
      <w:bookmarkStart w:id="640" w:name="_Toc187220076"/>
      <w:bookmarkStart w:id="641" w:name="_Toc187220678"/>
      <w:bookmarkStart w:id="642" w:name="_Toc187221436"/>
      <w:bookmarkStart w:id="643" w:name="_Toc187212462"/>
      <w:bookmarkStart w:id="644" w:name="_Toc187213204"/>
      <w:bookmarkStart w:id="645" w:name="_Toc187213945"/>
      <w:bookmarkStart w:id="646" w:name="_Toc187214686"/>
      <w:bookmarkStart w:id="647" w:name="_Toc187215431"/>
      <w:bookmarkStart w:id="648" w:name="_Toc187216198"/>
      <w:bookmarkStart w:id="649" w:name="_Toc187217719"/>
      <w:bookmarkStart w:id="650" w:name="_Toc187218475"/>
      <w:bookmarkStart w:id="651" w:name="_Toc187219319"/>
      <w:bookmarkStart w:id="652" w:name="_Toc187220077"/>
      <w:bookmarkStart w:id="653" w:name="_Toc187220679"/>
      <w:bookmarkStart w:id="654" w:name="_Toc187221437"/>
      <w:bookmarkStart w:id="655" w:name="_Toc187212464"/>
      <w:bookmarkStart w:id="656" w:name="_Toc187213206"/>
      <w:bookmarkStart w:id="657" w:name="_Toc187213947"/>
      <w:bookmarkStart w:id="658" w:name="_Toc187214688"/>
      <w:bookmarkStart w:id="659" w:name="_Toc187215433"/>
      <w:bookmarkStart w:id="660" w:name="_Toc187216200"/>
      <w:bookmarkStart w:id="661" w:name="_Toc187217721"/>
      <w:bookmarkStart w:id="662" w:name="_Toc187218477"/>
      <w:bookmarkStart w:id="663" w:name="_Toc187219321"/>
      <w:bookmarkStart w:id="664" w:name="_Toc187220079"/>
      <w:bookmarkStart w:id="665" w:name="_Toc187220681"/>
      <w:bookmarkStart w:id="666" w:name="_Toc187221439"/>
      <w:bookmarkStart w:id="667" w:name="_Toc187212465"/>
      <w:bookmarkStart w:id="668" w:name="_Toc187213207"/>
      <w:bookmarkStart w:id="669" w:name="_Toc187213948"/>
      <w:bookmarkStart w:id="670" w:name="_Toc187214689"/>
      <w:bookmarkStart w:id="671" w:name="_Toc187215434"/>
      <w:bookmarkStart w:id="672" w:name="_Toc187216201"/>
      <w:bookmarkStart w:id="673" w:name="_Toc187217722"/>
      <w:bookmarkStart w:id="674" w:name="_Toc187218478"/>
      <w:bookmarkStart w:id="675" w:name="_Toc187219322"/>
      <w:bookmarkStart w:id="676" w:name="_Toc187220080"/>
      <w:bookmarkStart w:id="677" w:name="_Toc187220682"/>
      <w:bookmarkStart w:id="678" w:name="_Toc187221440"/>
      <w:bookmarkStart w:id="679" w:name="_Toc187212466"/>
      <w:bookmarkStart w:id="680" w:name="_Toc187213208"/>
      <w:bookmarkStart w:id="681" w:name="_Toc187213949"/>
      <w:bookmarkStart w:id="682" w:name="_Toc187214690"/>
      <w:bookmarkStart w:id="683" w:name="_Toc187215435"/>
      <w:bookmarkStart w:id="684" w:name="_Toc187216202"/>
      <w:bookmarkStart w:id="685" w:name="_Toc187217723"/>
      <w:bookmarkStart w:id="686" w:name="_Toc187218479"/>
      <w:bookmarkStart w:id="687" w:name="_Toc187219323"/>
      <w:bookmarkStart w:id="688" w:name="_Toc187220081"/>
      <w:bookmarkStart w:id="689" w:name="_Toc187220683"/>
      <w:bookmarkStart w:id="690" w:name="_Toc187221441"/>
      <w:bookmarkStart w:id="691" w:name="_Toc187212467"/>
      <w:bookmarkStart w:id="692" w:name="_Toc187213209"/>
      <w:bookmarkStart w:id="693" w:name="_Toc187213950"/>
      <w:bookmarkStart w:id="694" w:name="_Toc187214691"/>
      <w:bookmarkStart w:id="695" w:name="_Toc187215436"/>
      <w:bookmarkStart w:id="696" w:name="_Toc187216203"/>
      <w:bookmarkStart w:id="697" w:name="_Toc187217724"/>
      <w:bookmarkStart w:id="698" w:name="_Toc187218480"/>
      <w:bookmarkStart w:id="699" w:name="_Toc187219324"/>
      <w:bookmarkStart w:id="700" w:name="_Toc187220082"/>
      <w:bookmarkStart w:id="701" w:name="_Toc187220684"/>
      <w:bookmarkStart w:id="702" w:name="_Toc187221442"/>
      <w:bookmarkStart w:id="703" w:name="_Toc187212468"/>
      <w:bookmarkStart w:id="704" w:name="_Toc187213210"/>
      <w:bookmarkStart w:id="705" w:name="_Toc187213951"/>
      <w:bookmarkStart w:id="706" w:name="_Toc187214692"/>
      <w:bookmarkStart w:id="707" w:name="_Toc187215437"/>
      <w:bookmarkStart w:id="708" w:name="_Toc187216204"/>
      <w:bookmarkStart w:id="709" w:name="_Toc187217725"/>
      <w:bookmarkStart w:id="710" w:name="_Toc187218481"/>
      <w:bookmarkStart w:id="711" w:name="_Toc187219325"/>
      <w:bookmarkStart w:id="712" w:name="_Toc187220083"/>
      <w:bookmarkStart w:id="713" w:name="_Toc187220685"/>
      <w:bookmarkStart w:id="714" w:name="_Toc187221443"/>
      <w:bookmarkStart w:id="715" w:name="_Toc187212469"/>
      <w:bookmarkStart w:id="716" w:name="_Toc187213211"/>
      <w:bookmarkStart w:id="717" w:name="_Toc187213952"/>
      <w:bookmarkStart w:id="718" w:name="_Toc187214693"/>
      <w:bookmarkStart w:id="719" w:name="_Toc187215438"/>
      <w:bookmarkStart w:id="720" w:name="_Toc187216205"/>
      <w:bookmarkStart w:id="721" w:name="_Toc187217726"/>
      <w:bookmarkStart w:id="722" w:name="_Toc187218482"/>
      <w:bookmarkStart w:id="723" w:name="_Toc187219326"/>
      <w:bookmarkStart w:id="724" w:name="_Toc187220084"/>
      <w:bookmarkStart w:id="725" w:name="_Toc187220686"/>
      <w:bookmarkStart w:id="726" w:name="_Toc187221444"/>
      <w:bookmarkStart w:id="727" w:name="_Toc187212470"/>
      <w:bookmarkStart w:id="728" w:name="_Toc187213212"/>
      <w:bookmarkStart w:id="729" w:name="_Toc187213953"/>
      <w:bookmarkStart w:id="730" w:name="_Toc187214694"/>
      <w:bookmarkStart w:id="731" w:name="_Toc187215439"/>
      <w:bookmarkStart w:id="732" w:name="_Toc187216206"/>
      <w:bookmarkStart w:id="733" w:name="_Toc187217727"/>
      <w:bookmarkStart w:id="734" w:name="_Toc187218483"/>
      <w:bookmarkStart w:id="735" w:name="_Toc187219327"/>
      <w:bookmarkStart w:id="736" w:name="_Toc187220085"/>
      <w:bookmarkStart w:id="737" w:name="_Toc187220687"/>
      <w:bookmarkStart w:id="738" w:name="_Toc187221445"/>
      <w:bookmarkStart w:id="739" w:name="_Toc187212471"/>
      <w:bookmarkStart w:id="740" w:name="_Toc187213213"/>
      <w:bookmarkStart w:id="741" w:name="_Toc187213954"/>
      <w:bookmarkStart w:id="742" w:name="_Toc187214695"/>
      <w:bookmarkStart w:id="743" w:name="_Toc187215440"/>
      <w:bookmarkStart w:id="744" w:name="_Toc187216207"/>
      <w:bookmarkStart w:id="745" w:name="_Toc187217728"/>
      <w:bookmarkStart w:id="746" w:name="_Toc187218484"/>
      <w:bookmarkStart w:id="747" w:name="_Toc187219328"/>
      <w:bookmarkStart w:id="748" w:name="_Toc187220086"/>
      <w:bookmarkStart w:id="749" w:name="_Toc187220688"/>
      <w:bookmarkStart w:id="750" w:name="_Toc187221446"/>
      <w:bookmarkStart w:id="751" w:name="_Toc187212472"/>
      <w:bookmarkStart w:id="752" w:name="_Toc187213214"/>
      <w:bookmarkStart w:id="753" w:name="_Toc187213955"/>
      <w:bookmarkStart w:id="754" w:name="_Toc187214696"/>
      <w:bookmarkStart w:id="755" w:name="_Toc187215441"/>
      <w:bookmarkStart w:id="756" w:name="_Toc187216208"/>
      <w:bookmarkStart w:id="757" w:name="_Toc187217729"/>
      <w:bookmarkStart w:id="758" w:name="_Toc187218485"/>
      <w:bookmarkStart w:id="759" w:name="_Toc187219329"/>
      <w:bookmarkStart w:id="760" w:name="_Toc187220087"/>
      <w:bookmarkStart w:id="761" w:name="_Toc187220689"/>
      <w:bookmarkStart w:id="762" w:name="_Toc187221447"/>
      <w:bookmarkStart w:id="763" w:name="_Toc187212482"/>
      <w:bookmarkStart w:id="764" w:name="_Toc187213224"/>
      <w:bookmarkStart w:id="765" w:name="_Toc187213965"/>
      <w:bookmarkStart w:id="766" w:name="_Toc187214706"/>
      <w:bookmarkStart w:id="767" w:name="_Toc187215451"/>
      <w:bookmarkStart w:id="768" w:name="_Toc187216218"/>
      <w:bookmarkStart w:id="769" w:name="_Toc187217739"/>
      <w:bookmarkStart w:id="770" w:name="_Toc187218495"/>
      <w:bookmarkStart w:id="771" w:name="_Toc187219339"/>
      <w:bookmarkStart w:id="772" w:name="_Toc187220097"/>
      <w:bookmarkStart w:id="773" w:name="_Toc187220699"/>
      <w:bookmarkStart w:id="774" w:name="_Toc187221457"/>
      <w:bookmarkStart w:id="775" w:name="_Toc187212493"/>
      <w:bookmarkStart w:id="776" w:name="_Toc187213235"/>
      <w:bookmarkStart w:id="777" w:name="_Toc187213976"/>
      <w:bookmarkStart w:id="778" w:name="_Toc187214717"/>
      <w:bookmarkStart w:id="779" w:name="_Toc187215462"/>
      <w:bookmarkStart w:id="780" w:name="_Toc187216229"/>
      <w:bookmarkStart w:id="781" w:name="_Toc187217750"/>
      <w:bookmarkStart w:id="782" w:name="_Toc187218506"/>
      <w:bookmarkStart w:id="783" w:name="_Toc187219350"/>
      <w:bookmarkStart w:id="784" w:name="_Toc187220108"/>
      <w:bookmarkStart w:id="785" w:name="_Toc187220710"/>
      <w:bookmarkStart w:id="786" w:name="_Toc187221468"/>
      <w:bookmarkStart w:id="787" w:name="_Toc187212506"/>
      <w:bookmarkStart w:id="788" w:name="_Toc187213248"/>
      <w:bookmarkStart w:id="789" w:name="_Toc187213989"/>
      <w:bookmarkStart w:id="790" w:name="_Toc187214730"/>
      <w:bookmarkStart w:id="791" w:name="_Toc187215475"/>
      <w:bookmarkStart w:id="792" w:name="_Toc187216242"/>
      <w:bookmarkStart w:id="793" w:name="_Toc187217763"/>
      <w:bookmarkStart w:id="794" w:name="_Toc187218519"/>
      <w:bookmarkStart w:id="795" w:name="_Toc187219363"/>
      <w:bookmarkStart w:id="796" w:name="_Toc187220121"/>
      <w:bookmarkStart w:id="797" w:name="_Toc187220723"/>
      <w:bookmarkStart w:id="798" w:name="_Toc187221481"/>
      <w:bookmarkStart w:id="799" w:name="_Toc187212518"/>
      <w:bookmarkStart w:id="800" w:name="_Toc187213260"/>
      <w:bookmarkStart w:id="801" w:name="_Toc187214001"/>
      <w:bookmarkStart w:id="802" w:name="_Toc187214742"/>
      <w:bookmarkStart w:id="803" w:name="_Toc187215487"/>
      <w:bookmarkStart w:id="804" w:name="_Toc187216254"/>
      <w:bookmarkStart w:id="805" w:name="_Toc187217775"/>
      <w:bookmarkStart w:id="806" w:name="_Toc187218531"/>
      <w:bookmarkStart w:id="807" w:name="_Toc187219375"/>
      <w:bookmarkStart w:id="808" w:name="_Toc187220133"/>
      <w:bookmarkStart w:id="809" w:name="_Toc187220735"/>
      <w:bookmarkStart w:id="810" w:name="_Toc187221493"/>
      <w:bookmarkStart w:id="811" w:name="_Toc187212528"/>
      <w:bookmarkStart w:id="812" w:name="_Toc187213270"/>
      <w:bookmarkStart w:id="813" w:name="_Toc187214011"/>
      <w:bookmarkStart w:id="814" w:name="_Toc187214752"/>
      <w:bookmarkStart w:id="815" w:name="_Toc187215497"/>
      <w:bookmarkStart w:id="816" w:name="_Toc187216264"/>
      <w:bookmarkStart w:id="817" w:name="_Toc187217785"/>
      <w:bookmarkStart w:id="818" w:name="_Toc187218541"/>
      <w:bookmarkStart w:id="819" w:name="_Toc187219385"/>
      <w:bookmarkStart w:id="820" w:name="_Toc187220143"/>
      <w:bookmarkStart w:id="821" w:name="_Toc187220745"/>
      <w:bookmarkStart w:id="822" w:name="_Toc187221503"/>
      <w:bookmarkStart w:id="823" w:name="_Toc187212538"/>
      <w:bookmarkStart w:id="824" w:name="_Toc187213280"/>
      <w:bookmarkStart w:id="825" w:name="_Toc187214021"/>
      <w:bookmarkStart w:id="826" w:name="_Toc187214762"/>
      <w:bookmarkStart w:id="827" w:name="_Toc187215507"/>
      <w:bookmarkStart w:id="828" w:name="_Toc187216274"/>
      <w:bookmarkStart w:id="829" w:name="_Toc187217795"/>
      <w:bookmarkStart w:id="830" w:name="_Toc187218551"/>
      <w:bookmarkStart w:id="831" w:name="_Toc187219395"/>
      <w:bookmarkStart w:id="832" w:name="_Toc187220153"/>
      <w:bookmarkStart w:id="833" w:name="_Toc187220755"/>
      <w:bookmarkStart w:id="834" w:name="_Toc187221513"/>
      <w:bookmarkStart w:id="835" w:name="_Toc187212572"/>
      <w:bookmarkStart w:id="836" w:name="_Toc187213314"/>
      <w:bookmarkStart w:id="837" w:name="_Toc187214055"/>
      <w:bookmarkStart w:id="838" w:name="_Toc187214796"/>
      <w:bookmarkStart w:id="839" w:name="_Toc187215541"/>
      <w:bookmarkStart w:id="840" w:name="_Toc187216308"/>
      <w:bookmarkStart w:id="841" w:name="_Toc187217829"/>
      <w:bookmarkStart w:id="842" w:name="_Toc187218585"/>
      <w:bookmarkStart w:id="843" w:name="_Toc187219429"/>
      <w:bookmarkStart w:id="844" w:name="_Toc187220187"/>
      <w:bookmarkStart w:id="845" w:name="_Toc187220789"/>
      <w:bookmarkStart w:id="846" w:name="_Toc187221547"/>
      <w:bookmarkStart w:id="847" w:name="_Toc187212581"/>
      <w:bookmarkStart w:id="848" w:name="_Toc187213323"/>
      <w:bookmarkStart w:id="849" w:name="_Toc187214064"/>
      <w:bookmarkStart w:id="850" w:name="_Toc187214805"/>
      <w:bookmarkStart w:id="851" w:name="_Toc187215550"/>
      <w:bookmarkStart w:id="852" w:name="_Toc187216317"/>
      <w:bookmarkStart w:id="853" w:name="_Toc187217838"/>
      <w:bookmarkStart w:id="854" w:name="_Toc187218594"/>
      <w:bookmarkStart w:id="855" w:name="_Toc187219438"/>
      <w:bookmarkStart w:id="856" w:name="_Toc187220196"/>
      <w:bookmarkStart w:id="857" w:name="_Toc187220798"/>
      <w:bookmarkStart w:id="858" w:name="_Toc187221556"/>
      <w:bookmarkStart w:id="859" w:name="_Toc187212582"/>
      <w:bookmarkStart w:id="860" w:name="_Toc187213324"/>
      <w:bookmarkStart w:id="861" w:name="_Toc187214065"/>
      <w:bookmarkStart w:id="862" w:name="_Toc187214806"/>
      <w:bookmarkStart w:id="863" w:name="_Toc187215551"/>
      <w:bookmarkStart w:id="864" w:name="_Toc187216318"/>
      <w:bookmarkStart w:id="865" w:name="_Toc187217839"/>
      <w:bookmarkStart w:id="866" w:name="_Toc187218595"/>
      <w:bookmarkStart w:id="867" w:name="_Toc187219439"/>
      <w:bookmarkStart w:id="868" w:name="_Toc187220197"/>
      <w:bookmarkStart w:id="869" w:name="_Toc187220799"/>
      <w:bookmarkStart w:id="870" w:name="_Toc187221557"/>
      <w:bookmarkStart w:id="871" w:name="_Toc187212583"/>
      <w:bookmarkStart w:id="872" w:name="_Toc187213325"/>
      <w:bookmarkStart w:id="873" w:name="_Toc187214066"/>
      <w:bookmarkStart w:id="874" w:name="_Toc187214807"/>
      <w:bookmarkStart w:id="875" w:name="_Toc187215552"/>
      <w:bookmarkStart w:id="876" w:name="_Toc187216319"/>
      <w:bookmarkStart w:id="877" w:name="_Toc187217840"/>
      <w:bookmarkStart w:id="878" w:name="_Toc187218596"/>
      <w:bookmarkStart w:id="879" w:name="_Toc187219440"/>
      <w:bookmarkStart w:id="880" w:name="_Toc187220198"/>
      <w:bookmarkStart w:id="881" w:name="_Toc187220800"/>
      <w:bookmarkStart w:id="882" w:name="_Toc187221558"/>
      <w:bookmarkStart w:id="883" w:name="_Toc187212584"/>
      <w:bookmarkStart w:id="884" w:name="_Toc187213326"/>
      <w:bookmarkStart w:id="885" w:name="_Toc187214067"/>
      <w:bookmarkStart w:id="886" w:name="_Toc187214808"/>
      <w:bookmarkStart w:id="887" w:name="_Toc187215553"/>
      <w:bookmarkStart w:id="888" w:name="_Toc187216320"/>
      <w:bookmarkStart w:id="889" w:name="_Toc187217841"/>
      <w:bookmarkStart w:id="890" w:name="_Toc187218597"/>
      <w:bookmarkStart w:id="891" w:name="_Toc187219441"/>
      <w:bookmarkStart w:id="892" w:name="_Toc187220199"/>
      <w:bookmarkStart w:id="893" w:name="_Toc187220801"/>
      <w:bookmarkStart w:id="894" w:name="_Toc187221559"/>
      <w:bookmarkStart w:id="895" w:name="_Toc187212585"/>
      <w:bookmarkStart w:id="896" w:name="_Toc187213327"/>
      <w:bookmarkStart w:id="897" w:name="_Toc187214068"/>
      <w:bookmarkStart w:id="898" w:name="_Toc187214809"/>
      <w:bookmarkStart w:id="899" w:name="_Toc187215554"/>
      <w:bookmarkStart w:id="900" w:name="_Toc187216321"/>
      <w:bookmarkStart w:id="901" w:name="_Toc187217842"/>
      <w:bookmarkStart w:id="902" w:name="_Toc187218598"/>
      <w:bookmarkStart w:id="903" w:name="_Toc187219442"/>
      <w:bookmarkStart w:id="904" w:name="_Toc187220200"/>
      <w:bookmarkStart w:id="905" w:name="_Toc187220802"/>
      <w:bookmarkStart w:id="906" w:name="_Toc187221560"/>
      <w:bookmarkStart w:id="907" w:name="_Toc187212586"/>
      <w:bookmarkStart w:id="908" w:name="_Toc187213328"/>
      <w:bookmarkStart w:id="909" w:name="_Toc187214069"/>
      <w:bookmarkStart w:id="910" w:name="_Toc187214810"/>
      <w:bookmarkStart w:id="911" w:name="_Toc187215555"/>
      <w:bookmarkStart w:id="912" w:name="_Toc187216322"/>
      <w:bookmarkStart w:id="913" w:name="_Toc187217843"/>
      <w:bookmarkStart w:id="914" w:name="_Toc187218599"/>
      <w:bookmarkStart w:id="915" w:name="_Toc187219443"/>
      <w:bookmarkStart w:id="916" w:name="_Toc187220201"/>
      <w:bookmarkStart w:id="917" w:name="_Toc187220803"/>
      <w:bookmarkStart w:id="918" w:name="_Toc187221561"/>
      <w:bookmarkStart w:id="919" w:name="_Toc187212587"/>
      <w:bookmarkStart w:id="920" w:name="_Toc187213329"/>
      <w:bookmarkStart w:id="921" w:name="_Toc187214070"/>
      <w:bookmarkStart w:id="922" w:name="_Toc187214811"/>
      <w:bookmarkStart w:id="923" w:name="_Toc187215556"/>
      <w:bookmarkStart w:id="924" w:name="_Toc187216323"/>
      <w:bookmarkStart w:id="925" w:name="_Toc187217844"/>
      <w:bookmarkStart w:id="926" w:name="_Toc187218600"/>
      <w:bookmarkStart w:id="927" w:name="_Toc187219444"/>
      <w:bookmarkStart w:id="928" w:name="_Toc187220202"/>
      <w:bookmarkStart w:id="929" w:name="_Toc187220804"/>
      <w:bookmarkStart w:id="930" w:name="_Toc187221562"/>
      <w:bookmarkStart w:id="931" w:name="_Toc187212588"/>
      <w:bookmarkStart w:id="932" w:name="_Toc187213330"/>
      <w:bookmarkStart w:id="933" w:name="_Toc187214071"/>
      <w:bookmarkStart w:id="934" w:name="_Toc187214812"/>
      <w:bookmarkStart w:id="935" w:name="_Toc187215557"/>
      <w:bookmarkStart w:id="936" w:name="_Toc187216324"/>
      <w:bookmarkStart w:id="937" w:name="_Toc187217845"/>
      <w:bookmarkStart w:id="938" w:name="_Toc187218601"/>
      <w:bookmarkStart w:id="939" w:name="_Toc187219445"/>
      <w:bookmarkStart w:id="940" w:name="_Toc187220203"/>
      <w:bookmarkStart w:id="941" w:name="_Toc187220805"/>
      <w:bookmarkStart w:id="942" w:name="_Toc187221563"/>
      <w:bookmarkStart w:id="943" w:name="_Toc187212589"/>
      <w:bookmarkStart w:id="944" w:name="_Toc187213331"/>
      <w:bookmarkStart w:id="945" w:name="_Toc187214072"/>
      <w:bookmarkStart w:id="946" w:name="_Toc187214813"/>
      <w:bookmarkStart w:id="947" w:name="_Toc187215558"/>
      <w:bookmarkStart w:id="948" w:name="_Toc187216325"/>
      <w:bookmarkStart w:id="949" w:name="_Toc187217846"/>
      <w:bookmarkStart w:id="950" w:name="_Toc187218602"/>
      <w:bookmarkStart w:id="951" w:name="_Toc187219446"/>
      <w:bookmarkStart w:id="952" w:name="_Toc187220204"/>
      <w:bookmarkStart w:id="953" w:name="_Toc187220806"/>
      <w:bookmarkStart w:id="954" w:name="_Toc187221564"/>
      <w:bookmarkStart w:id="955" w:name="_Toc187212590"/>
      <w:bookmarkStart w:id="956" w:name="_Toc187213332"/>
      <w:bookmarkStart w:id="957" w:name="_Toc187214073"/>
      <w:bookmarkStart w:id="958" w:name="_Toc187214814"/>
      <w:bookmarkStart w:id="959" w:name="_Toc187215559"/>
      <w:bookmarkStart w:id="960" w:name="_Toc187216326"/>
      <w:bookmarkStart w:id="961" w:name="_Toc187217847"/>
      <w:bookmarkStart w:id="962" w:name="_Toc187218603"/>
      <w:bookmarkStart w:id="963" w:name="_Toc187219447"/>
      <w:bookmarkStart w:id="964" w:name="_Toc187220205"/>
      <w:bookmarkStart w:id="965" w:name="_Toc187220807"/>
      <w:bookmarkStart w:id="966" w:name="_Toc187221565"/>
      <w:bookmarkStart w:id="967" w:name="_Toc187212592"/>
      <w:bookmarkStart w:id="968" w:name="_Toc187213334"/>
      <w:bookmarkStart w:id="969" w:name="_Toc187214075"/>
      <w:bookmarkStart w:id="970" w:name="_Toc187214816"/>
      <w:bookmarkStart w:id="971" w:name="_Toc187215561"/>
      <w:bookmarkStart w:id="972" w:name="_Toc187216328"/>
      <w:bookmarkStart w:id="973" w:name="_Toc187217849"/>
      <w:bookmarkStart w:id="974" w:name="_Toc187218605"/>
      <w:bookmarkStart w:id="975" w:name="_Toc187219449"/>
      <w:bookmarkStart w:id="976" w:name="_Toc187220207"/>
      <w:bookmarkStart w:id="977" w:name="_Toc187220809"/>
      <w:bookmarkStart w:id="978" w:name="_Toc187221567"/>
      <w:bookmarkStart w:id="979" w:name="_Toc187212593"/>
      <w:bookmarkStart w:id="980" w:name="_Toc187213335"/>
      <w:bookmarkStart w:id="981" w:name="_Toc187214076"/>
      <w:bookmarkStart w:id="982" w:name="_Toc187214817"/>
      <w:bookmarkStart w:id="983" w:name="_Toc187215562"/>
      <w:bookmarkStart w:id="984" w:name="_Toc187216329"/>
      <w:bookmarkStart w:id="985" w:name="_Toc187217850"/>
      <w:bookmarkStart w:id="986" w:name="_Toc187218606"/>
      <w:bookmarkStart w:id="987" w:name="_Toc187219450"/>
      <w:bookmarkStart w:id="988" w:name="_Toc187220208"/>
      <w:bookmarkStart w:id="989" w:name="_Toc187220810"/>
      <w:bookmarkStart w:id="990" w:name="_Toc187221568"/>
      <w:bookmarkStart w:id="991" w:name="_Toc187212594"/>
      <w:bookmarkStart w:id="992" w:name="_Toc187213336"/>
      <w:bookmarkStart w:id="993" w:name="_Toc187214077"/>
      <w:bookmarkStart w:id="994" w:name="_Toc187214818"/>
      <w:bookmarkStart w:id="995" w:name="_Toc187215563"/>
      <w:bookmarkStart w:id="996" w:name="_Toc187216330"/>
      <w:bookmarkStart w:id="997" w:name="_Toc187217851"/>
      <w:bookmarkStart w:id="998" w:name="_Toc187218607"/>
      <w:bookmarkStart w:id="999" w:name="_Toc187219451"/>
      <w:bookmarkStart w:id="1000" w:name="_Toc187220209"/>
      <w:bookmarkStart w:id="1001" w:name="_Toc187220811"/>
      <w:bookmarkStart w:id="1002" w:name="_Toc187221569"/>
      <w:bookmarkStart w:id="1003" w:name="_Toc187212595"/>
      <w:bookmarkStart w:id="1004" w:name="_Toc187213337"/>
      <w:bookmarkStart w:id="1005" w:name="_Toc187214078"/>
      <w:bookmarkStart w:id="1006" w:name="_Toc187214819"/>
      <w:bookmarkStart w:id="1007" w:name="_Toc187215564"/>
      <w:bookmarkStart w:id="1008" w:name="_Toc187216331"/>
      <w:bookmarkStart w:id="1009" w:name="_Toc187217852"/>
      <w:bookmarkStart w:id="1010" w:name="_Toc187218608"/>
      <w:bookmarkStart w:id="1011" w:name="_Toc187219452"/>
      <w:bookmarkStart w:id="1012" w:name="_Toc187220210"/>
      <w:bookmarkStart w:id="1013" w:name="_Toc187220812"/>
      <w:bookmarkStart w:id="1014" w:name="_Toc187221570"/>
      <w:bookmarkStart w:id="1015" w:name="_Toc187212596"/>
      <w:bookmarkStart w:id="1016" w:name="_Toc187213338"/>
      <w:bookmarkStart w:id="1017" w:name="_Toc187214079"/>
      <w:bookmarkStart w:id="1018" w:name="_Toc187214820"/>
      <w:bookmarkStart w:id="1019" w:name="_Toc187215565"/>
      <w:bookmarkStart w:id="1020" w:name="_Toc187216332"/>
      <w:bookmarkStart w:id="1021" w:name="_Toc187217853"/>
      <w:bookmarkStart w:id="1022" w:name="_Toc187218609"/>
      <w:bookmarkStart w:id="1023" w:name="_Toc187219453"/>
      <w:bookmarkStart w:id="1024" w:name="_Toc187220211"/>
      <w:bookmarkStart w:id="1025" w:name="_Toc187220813"/>
      <w:bookmarkStart w:id="1026" w:name="_Toc187221571"/>
      <w:bookmarkStart w:id="1027" w:name="_Toc187212597"/>
      <w:bookmarkStart w:id="1028" w:name="_Toc187213339"/>
      <w:bookmarkStart w:id="1029" w:name="_Toc187214080"/>
      <w:bookmarkStart w:id="1030" w:name="_Toc187214821"/>
      <w:bookmarkStart w:id="1031" w:name="_Toc187215566"/>
      <w:bookmarkStart w:id="1032" w:name="_Toc187216333"/>
      <w:bookmarkStart w:id="1033" w:name="_Toc187217854"/>
      <w:bookmarkStart w:id="1034" w:name="_Toc187218610"/>
      <w:bookmarkStart w:id="1035" w:name="_Toc187219454"/>
      <w:bookmarkStart w:id="1036" w:name="_Toc187220212"/>
      <w:bookmarkStart w:id="1037" w:name="_Toc187220814"/>
      <w:bookmarkStart w:id="1038" w:name="_Toc187221572"/>
      <w:bookmarkStart w:id="1039" w:name="_Toc187212599"/>
      <w:bookmarkStart w:id="1040" w:name="_Toc187213341"/>
      <w:bookmarkStart w:id="1041" w:name="_Toc187214082"/>
      <w:bookmarkStart w:id="1042" w:name="_Toc187214823"/>
      <w:bookmarkStart w:id="1043" w:name="_Toc187215568"/>
      <w:bookmarkStart w:id="1044" w:name="_Toc187216335"/>
      <w:bookmarkStart w:id="1045" w:name="_Toc187217856"/>
      <w:bookmarkStart w:id="1046" w:name="_Toc187218612"/>
      <w:bookmarkStart w:id="1047" w:name="_Toc187219456"/>
      <w:bookmarkStart w:id="1048" w:name="_Toc187220214"/>
      <w:bookmarkStart w:id="1049" w:name="_Toc187220816"/>
      <w:bookmarkStart w:id="1050" w:name="_Toc187221574"/>
      <w:bookmarkStart w:id="1051" w:name="_Toc187212600"/>
      <w:bookmarkStart w:id="1052" w:name="_Toc187213342"/>
      <w:bookmarkStart w:id="1053" w:name="_Toc187214083"/>
      <w:bookmarkStart w:id="1054" w:name="_Toc187214824"/>
      <w:bookmarkStart w:id="1055" w:name="_Toc187215569"/>
      <w:bookmarkStart w:id="1056" w:name="_Toc187216336"/>
      <w:bookmarkStart w:id="1057" w:name="_Toc187217857"/>
      <w:bookmarkStart w:id="1058" w:name="_Toc187218613"/>
      <w:bookmarkStart w:id="1059" w:name="_Toc187219457"/>
      <w:bookmarkStart w:id="1060" w:name="_Toc187220215"/>
      <w:bookmarkStart w:id="1061" w:name="_Toc187220817"/>
      <w:bookmarkStart w:id="1062" w:name="_Toc187221575"/>
      <w:bookmarkStart w:id="1063" w:name="_Toc187212610"/>
      <w:bookmarkStart w:id="1064" w:name="_Toc187213352"/>
      <w:bookmarkStart w:id="1065" w:name="_Toc187214093"/>
      <w:bookmarkStart w:id="1066" w:name="_Toc187214834"/>
      <w:bookmarkStart w:id="1067" w:name="_Toc187215579"/>
      <w:bookmarkStart w:id="1068" w:name="_Toc187216346"/>
      <w:bookmarkStart w:id="1069" w:name="_Toc187217867"/>
      <w:bookmarkStart w:id="1070" w:name="_Toc187218623"/>
      <w:bookmarkStart w:id="1071" w:name="_Toc187219467"/>
      <w:bookmarkStart w:id="1072" w:name="_Toc187220225"/>
      <w:bookmarkStart w:id="1073" w:name="_Toc187220827"/>
      <w:bookmarkStart w:id="1074" w:name="_Toc187221585"/>
      <w:bookmarkStart w:id="1075" w:name="_Toc187212620"/>
      <w:bookmarkStart w:id="1076" w:name="_Toc187213362"/>
      <w:bookmarkStart w:id="1077" w:name="_Toc187214103"/>
      <w:bookmarkStart w:id="1078" w:name="_Toc187214844"/>
      <w:bookmarkStart w:id="1079" w:name="_Toc187215589"/>
      <w:bookmarkStart w:id="1080" w:name="_Toc187216356"/>
      <w:bookmarkStart w:id="1081" w:name="_Toc187217877"/>
      <w:bookmarkStart w:id="1082" w:name="_Toc187218633"/>
      <w:bookmarkStart w:id="1083" w:name="_Toc187219477"/>
      <w:bookmarkStart w:id="1084" w:name="_Toc187220235"/>
      <w:bookmarkStart w:id="1085" w:name="_Toc187220837"/>
      <w:bookmarkStart w:id="1086" w:name="_Toc187221595"/>
      <w:bookmarkStart w:id="1087" w:name="_Toc187212631"/>
      <w:bookmarkStart w:id="1088" w:name="_Toc187213373"/>
      <w:bookmarkStart w:id="1089" w:name="_Toc187214114"/>
      <w:bookmarkStart w:id="1090" w:name="_Toc187214855"/>
      <w:bookmarkStart w:id="1091" w:name="_Toc187215600"/>
      <w:bookmarkStart w:id="1092" w:name="_Toc187216367"/>
      <w:bookmarkStart w:id="1093" w:name="_Toc187217888"/>
      <w:bookmarkStart w:id="1094" w:name="_Toc187218644"/>
      <w:bookmarkStart w:id="1095" w:name="_Toc187219488"/>
      <w:bookmarkStart w:id="1096" w:name="_Toc187220246"/>
      <w:bookmarkStart w:id="1097" w:name="_Toc187220848"/>
      <w:bookmarkStart w:id="1098" w:name="_Toc187221606"/>
      <w:bookmarkStart w:id="1099" w:name="_Toc187212642"/>
      <w:bookmarkStart w:id="1100" w:name="_Toc187213384"/>
      <w:bookmarkStart w:id="1101" w:name="_Toc187214125"/>
      <w:bookmarkStart w:id="1102" w:name="_Toc187214866"/>
      <w:bookmarkStart w:id="1103" w:name="_Toc187215611"/>
      <w:bookmarkStart w:id="1104" w:name="_Toc187216378"/>
      <w:bookmarkStart w:id="1105" w:name="_Toc187217899"/>
      <w:bookmarkStart w:id="1106" w:name="_Toc187218655"/>
      <w:bookmarkStart w:id="1107" w:name="_Toc187219499"/>
      <w:bookmarkStart w:id="1108" w:name="_Toc187220257"/>
      <w:bookmarkStart w:id="1109" w:name="_Toc187220859"/>
      <w:bookmarkStart w:id="1110" w:name="_Toc187221617"/>
      <w:bookmarkStart w:id="1111" w:name="_Toc187212653"/>
      <w:bookmarkStart w:id="1112" w:name="_Toc187213395"/>
      <w:bookmarkStart w:id="1113" w:name="_Toc187214136"/>
      <w:bookmarkStart w:id="1114" w:name="_Toc187214877"/>
      <w:bookmarkStart w:id="1115" w:name="_Toc187215622"/>
      <w:bookmarkStart w:id="1116" w:name="_Toc187216389"/>
      <w:bookmarkStart w:id="1117" w:name="_Toc187217910"/>
      <w:bookmarkStart w:id="1118" w:name="_Toc187218666"/>
      <w:bookmarkStart w:id="1119" w:name="_Toc187219510"/>
      <w:bookmarkStart w:id="1120" w:name="_Toc187220268"/>
      <w:bookmarkStart w:id="1121" w:name="_Toc187220870"/>
      <w:bookmarkStart w:id="1122" w:name="_Toc187221628"/>
      <w:bookmarkStart w:id="1123" w:name="_Toc187212697"/>
      <w:bookmarkStart w:id="1124" w:name="_Toc187213439"/>
      <w:bookmarkStart w:id="1125" w:name="_Toc187214180"/>
      <w:bookmarkStart w:id="1126" w:name="_Toc187214921"/>
      <w:bookmarkStart w:id="1127" w:name="_Toc187215666"/>
      <w:bookmarkStart w:id="1128" w:name="_Toc187216433"/>
      <w:bookmarkStart w:id="1129" w:name="_Toc187217954"/>
      <w:bookmarkStart w:id="1130" w:name="_Toc187218710"/>
      <w:bookmarkStart w:id="1131" w:name="_Toc187219554"/>
      <w:bookmarkStart w:id="1132" w:name="_Toc187220312"/>
      <w:bookmarkStart w:id="1133" w:name="_Toc187220914"/>
      <w:bookmarkStart w:id="1134" w:name="_Toc187221672"/>
      <w:bookmarkStart w:id="1135" w:name="_Toc187212706"/>
      <w:bookmarkStart w:id="1136" w:name="_Toc187213448"/>
      <w:bookmarkStart w:id="1137" w:name="_Toc187214189"/>
      <w:bookmarkStart w:id="1138" w:name="_Toc187214930"/>
      <w:bookmarkStart w:id="1139" w:name="_Toc187215675"/>
      <w:bookmarkStart w:id="1140" w:name="_Toc187216442"/>
      <w:bookmarkStart w:id="1141" w:name="_Toc187217963"/>
      <w:bookmarkStart w:id="1142" w:name="_Toc187218719"/>
      <w:bookmarkStart w:id="1143" w:name="_Toc187219563"/>
      <w:bookmarkStart w:id="1144" w:name="_Toc187220321"/>
      <w:bookmarkStart w:id="1145" w:name="_Toc187220923"/>
      <w:bookmarkStart w:id="1146" w:name="_Toc187221681"/>
      <w:bookmarkStart w:id="1147" w:name="_Toc187212707"/>
      <w:bookmarkStart w:id="1148" w:name="_Toc187213449"/>
      <w:bookmarkStart w:id="1149" w:name="_Toc187214190"/>
      <w:bookmarkStart w:id="1150" w:name="_Toc187214931"/>
      <w:bookmarkStart w:id="1151" w:name="_Toc187215676"/>
      <w:bookmarkStart w:id="1152" w:name="_Toc187216443"/>
      <w:bookmarkStart w:id="1153" w:name="_Toc187217964"/>
      <w:bookmarkStart w:id="1154" w:name="_Toc187218720"/>
      <w:bookmarkStart w:id="1155" w:name="_Toc187219564"/>
      <w:bookmarkStart w:id="1156" w:name="_Toc187220322"/>
      <w:bookmarkStart w:id="1157" w:name="_Toc187220924"/>
      <w:bookmarkStart w:id="1158" w:name="_Toc187221682"/>
      <w:bookmarkStart w:id="1159" w:name="_Toc187212708"/>
      <w:bookmarkStart w:id="1160" w:name="_Toc187213450"/>
      <w:bookmarkStart w:id="1161" w:name="_Toc187214191"/>
      <w:bookmarkStart w:id="1162" w:name="_Toc187214932"/>
      <w:bookmarkStart w:id="1163" w:name="_Toc187215677"/>
      <w:bookmarkStart w:id="1164" w:name="_Toc187216444"/>
      <w:bookmarkStart w:id="1165" w:name="_Toc187217965"/>
      <w:bookmarkStart w:id="1166" w:name="_Toc187218721"/>
      <w:bookmarkStart w:id="1167" w:name="_Toc187219565"/>
      <w:bookmarkStart w:id="1168" w:name="_Toc187220323"/>
      <w:bookmarkStart w:id="1169" w:name="_Toc187220925"/>
      <w:bookmarkStart w:id="1170" w:name="_Toc187221683"/>
      <w:bookmarkStart w:id="1171" w:name="_Toc187212709"/>
      <w:bookmarkStart w:id="1172" w:name="_Toc187213451"/>
      <w:bookmarkStart w:id="1173" w:name="_Toc187214192"/>
      <w:bookmarkStart w:id="1174" w:name="_Toc187214933"/>
      <w:bookmarkStart w:id="1175" w:name="_Toc187215678"/>
      <w:bookmarkStart w:id="1176" w:name="_Toc187216445"/>
      <w:bookmarkStart w:id="1177" w:name="_Toc187217966"/>
      <w:bookmarkStart w:id="1178" w:name="_Toc187218722"/>
      <w:bookmarkStart w:id="1179" w:name="_Toc187219566"/>
      <w:bookmarkStart w:id="1180" w:name="_Toc187220324"/>
      <w:bookmarkStart w:id="1181" w:name="_Toc187220926"/>
      <w:bookmarkStart w:id="1182" w:name="_Toc187221684"/>
      <w:bookmarkStart w:id="1183" w:name="_Toc187212710"/>
      <w:bookmarkStart w:id="1184" w:name="_Toc187213452"/>
      <w:bookmarkStart w:id="1185" w:name="_Toc187214193"/>
      <w:bookmarkStart w:id="1186" w:name="_Toc187214934"/>
      <w:bookmarkStart w:id="1187" w:name="_Toc187215679"/>
      <w:bookmarkStart w:id="1188" w:name="_Toc187216446"/>
      <w:bookmarkStart w:id="1189" w:name="_Toc187217967"/>
      <w:bookmarkStart w:id="1190" w:name="_Toc187218723"/>
      <w:bookmarkStart w:id="1191" w:name="_Toc187219567"/>
      <w:bookmarkStart w:id="1192" w:name="_Toc187220325"/>
      <w:bookmarkStart w:id="1193" w:name="_Toc187220927"/>
      <w:bookmarkStart w:id="1194" w:name="_Toc187221685"/>
      <w:bookmarkStart w:id="1195" w:name="_Toc187212711"/>
      <w:bookmarkStart w:id="1196" w:name="_Toc187213453"/>
      <w:bookmarkStart w:id="1197" w:name="_Toc187214194"/>
      <w:bookmarkStart w:id="1198" w:name="_Toc187214935"/>
      <w:bookmarkStart w:id="1199" w:name="_Toc187215680"/>
      <w:bookmarkStart w:id="1200" w:name="_Toc187216447"/>
      <w:bookmarkStart w:id="1201" w:name="_Toc187217968"/>
      <w:bookmarkStart w:id="1202" w:name="_Toc187218724"/>
      <w:bookmarkStart w:id="1203" w:name="_Toc187219568"/>
      <w:bookmarkStart w:id="1204" w:name="_Toc187220326"/>
      <w:bookmarkStart w:id="1205" w:name="_Toc187220928"/>
      <w:bookmarkStart w:id="1206" w:name="_Toc187221686"/>
      <w:bookmarkStart w:id="1207" w:name="_Toc187212712"/>
      <w:bookmarkStart w:id="1208" w:name="_Toc187213454"/>
      <w:bookmarkStart w:id="1209" w:name="_Toc187214195"/>
      <w:bookmarkStart w:id="1210" w:name="_Toc187214936"/>
      <w:bookmarkStart w:id="1211" w:name="_Toc187215681"/>
      <w:bookmarkStart w:id="1212" w:name="_Toc187216448"/>
      <w:bookmarkStart w:id="1213" w:name="_Toc187217969"/>
      <w:bookmarkStart w:id="1214" w:name="_Toc187218725"/>
      <w:bookmarkStart w:id="1215" w:name="_Toc187219569"/>
      <w:bookmarkStart w:id="1216" w:name="_Toc187220327"/>
      <w:bookmarkStart w:id="1217" w:name="_Toc187220929"/>
      <w:bookmarkStart w:id="1218" w:name="_Toc187221687"/>
      <w:bookmarkStart w:id="1219" w:name="_Toc187212713"/>
      <w:bookmarkStart w:id="1220" w:name="_Toc187213455"/>
      <w:bookmarkStart w:id="1221" w:name="_Toc187214196"/>
      <w:bookmarkStart w:id="1222" w:name="_Toc187214937"/>
      <w:bookmarkStart w:id="1223" w:name="_Toc187215682"/>
      <w:bookmarkStart w:id="1224" w:name="_Toc187216449"/>
      <w:bookmarkStart w:id="1225" w:name="_Toc187217970"/>
      <w:bookmarkStart w:id="1226" w:name="_Toc187218726"/>
      <w:bookmarkStart w:id="1227" w:name="_Toc187219570"/>
      <w:bookmarkStart w:id="1228" w:name="_Toc187220328"/>
      <w:bookmarkStart w:id="1229" w:name="_Toc187220930"/>
      <w:bookmarkStart w:id="1230" w:name="_Toc187221688"/>
      <w:bookmarkStart w:id="1231" w:name="_Toc187212714"/>
      <w:bookmarkStart w:id="1232" w:name="_Toc187213456"/>
      <w:bookmarkStart w:id="1233" w:name="_Toc187214197"/>
      <w:bookmarkStart w:id="1234" w:name="_Toc187214938"/>
      <w:bookmarkStart w:id="1235" w:name="_Toc187215683"/>
      <w:bookmarkStart w:id="1236" w:name="_Toc187216450"/>
      <w:bookmarkStart w:id="1237" w:name="_Toc187217971"/>
      <w:bookmarkStart w:id="1238" w:name="_Toc187218727"/>
      <w:bookmarkStart w:id="1239" w:name="_Toc187219571"/>
      <w:bookmarkStart w:id="1240" w:name="_Toc187220329"/>
      <w:bookmarkStart w:id="1241" w:name="_Toc187220931"/>
      <w:bookmarkStart w:id="1242" w:name="_Toc187221689"/>
      <w:bookmarkStart w:id="1243" w:name="_Toc187212715"/>
      <w:bookmarkStart w:id="1244" w:name="_Toc187213457"/>
      <w:bookmarkStart w:id="1245" w:name="_Toc187214198"/>
      <w:bookmarkStart w:id="1246" w:name="_Toc187214939"/>
      <w:bookmarkStart w:id="1247" w:name="_Toc187215684"/>
      <w:bookmarkStart w:id="1248" w:name="_Toc187216451"/>
      <w:bookmarkStart w:id="1249" w:name="_Toc187217972"/>
      <w:bookmarkStart w:id="1250" w:name="_Toc187218728"/>
      <w:bookmarkStart w:id="1251" w:name="_Toc187219572"/>
      <w:bookmarkStart w:id="1252" w:name="_Toc187220330"/>
      <w:bookmarkStart w:id="1253" w:name="_Toc187220932"/>
      <w:bookmarkStart w:id="1254" w:name="_Toc187221690"/>
      <w:bookmarkStart w:id="1255" w:name="_Toc187212717"/>
      <w:bookmarkStart w:id="1256" w:name="_Toc187213459"/>
      <w:bookmarkStart w:id="1257" w:name="_Toc187214200"/>
      <w:bookmarkStart w:id="1258" w:name="_Toc187214941"/>
      <w:bookmarkStart w:id="1259" w:name="_Toc187215686"/>
      <w:bookmarkStart w:id="1260" w:name="_Toc187216453"/>
      <w:bookmarkStart w:id="1261" w:name="_Toc187217974"/>
      <w:bookmarkStart w:id="1262" w:name="_Toc187218730"/>
      <w:bookmarkStart w:id="1263" w:name="_Toc187219574"/>
      <w:bookmarkStart w:id="1264" w:name="_Toc187220332"/>
      <w:bookmarkStart w:id="1265" w:name="_Toc187220934"/>
      <w:bookmarkStart w:id="1266" w:name="_Toc187221692"/>
      <w:bookmarkStart w:id="1267" w:name="_Toc187212718"/>
      <w:bookmarkStart w:id="1268" w:name="_Toc187213460"/>
      <w:bookmarkStart w:id="1269" w:name="_Toc187214201"/>
      <w:bookmarkStart w:id="1270" w:name="_Toc187214942"/>
      <w:bookmarkStart w:id="1271" w:name="_Toc187215687"/>
      <w:bookmarkStart w:id="1272" w:name="_Toc187216454"/>
      <w:bookmarkStart w:id="1273" w:name="_Toc187217975"/>
      <w:bookmarkStart w:id="1274" w:name="_Toc187218731"/>
      <w:bookmarkStart w:id="1275" w:name="_Toc187219575"/>
      <w:bookmarkStart w:id="1276" w:name="_Toc187220333"/>
      <w:bookmarkStart w:id="1277" w:name="_Toc187220935"/>
      <w:bookmarkStart w:id="1278" w:name="_Toc187221693"/>
      <w:bookmarkStart w:id="1279" w:name="_Toc187212719"/>
      <w:bookmarkStart w:id="1280" w:name="_Toc187213461"/>
      <w:bookmarkStart w:id="1281" w:name="_Toc187214202"/>
      <w:bookmarkStart w:id="1282" w:name="_Toc187214943"/>
      <w:bookmarkStart w:id="1283" w:name="_Toc187215688"/>
      <w:bookmarkStart w:id="1284" w:name="_Toc187216455"/>
      <w:bookmarkStart w:id="1285" w:name="_Toc187217976"/>
      <w:bookmarkStart w:id="1286" w:name="_Toc187218732"/>
      <w:bookmarkStart w:id="1287" w:name="_Toc187219576"/>
      <w:bookmarkStart w:id="1288" w:name="_Toc187220334"/>
      <w:bookmarkStart w:id="1289" w:name="_Toc187220936"/>
      <w:bookmarkStart w:id="1290" w:name="_Toc187221694"/>
      <w:bookmarkStart w:id="1291" w:name="_Toc187212720"/>
      <w:bookmarkStart w:id="1292" w:name="_Toc187213462"/>
      <w:bookmarkStart w:id="1293" w:name="_Toc187214203"/>
      <w:bookmarkStart w:id="1294" w:name="_Toc187214944"/>
      <w:bookmarkStart w:id="1295" w:name="_Toc187215689"/>
      <w:bookmarkStart w:id="1296" w:name="_Toc187216456"/>
      <w:bookmarkStart w:id="1297" w:name="_Toc187217977"/>
      <w:bookmarkStart w:id="1298" w:name="_Toc187218733"/>
      <w:bookmarkStart w:id="1299" w:name="_Toc187219577"/>
      <w:bookmarkStart w:id="1300" w:name="_Toc187220335"/>
      <w:bookmarkStart w:id="1301" w:name="_Toc187220937"/>
      <w:bookmarkStart w:id="1302" w:name="_Toc187221695"/>
      <w:bookmarkStart w:id="1303" w:name="_Toc187212721"/>
      <w:bookmarkStart w:id="1304" w:name="_Toc187213463"/>
      <w:bookmarkStart w:id="1305" w:name="_Toc187214204"/>
      <w:bookmarkStart w:id="1306" w:name="_Toc187214945"/>
      <w:bookmarkStart w:id="1307" w:name="_Toc187215690"/>
      <w:bookmarkStart w:id="1308" w:name="_Toc187216457"/>
      <w:bookmarkStart w:id="1309" w:name="_Toc187217978"/>
      <w:bookmarkStart w:id="1310" w:name="_Toc187218734"/>
      <w:bookmarkStart w:id="1311" w:name="_Toc187219578"/>
      <w:bookmarkStart w:id="1312" w:name="_Toc187220336"/>
      <w:bookmarkStart w:id="1313" w:name="_Toc187220938"/>
      <w:bookmarkStart w:id="1314" w:name="_Toc187221696"/>
      <w:bookmarkStart w:id="1315" w:name="_Toc187212722"/>
      <w:bookmarkStart w:id="1316" w:name="_Toc187213464"/>
      <w:bookmarkStart w:id="1317" w:name="_Toc187214205"/>
      <w:bookmarkStart w:id="1318" w:name="_Toc187214946"/>
      <w:bookmarkStart w:id="1319" w:name="_Toc187215691"/>
      <w:bookmarkStart w:id="1320" w:name="_Toc187216458"/>
      <w:bookmarkStart w:id="1321" w:name="_Toc187217979"/>
      <w:bookmarkStart w:id="1322" w:name="_Toc187218735"/>
      <w:bookmarkStart w:id="1323" w:name="_Toc187219579"/>
      <w:bookmarkStart w:id="1324" w:name="_Toc187220337"/>
      <w:bookmarkStart w:id="1325" w:name="_Toc187220939"/>
      <w:bookmarkStart w:id="1326" w:name="_Toc187221697"/>
      <w:bookmarkStart w:id="1327" w:name="_Toc187212724"/>
      <w:bookmarkStart w:id="1328" w:name="_Toc187213466"/>
      <w:bookmarkStart w:id="1329" w:name="_Toc187214207"/>
      <w:bookmarkStart w:id="1330" w:name="_Toc187214948"/>
      <w:bookmarkStart w:id="1331" w:name="_Toc187215693"/>
      <w:bookmarkStart w:id="1332" w:name="_Toc187216460"/>
      <w:bookmarkStart w:id="1333" w:name="_Toc187217981"/>
      <w:bookmarkStart w:id="1334" w:name="_Toc187218737"/>
      <w:bookmarkStart w:id="1335" w:name="_Toc187219581"/>
      <w:bookmarkStart w:id="1336" w:name="_Toc187220339"/>
      <w:bookmarkStart w:id="1337" w:name="_Toc187220941"/>
      <w:bookmarkStart w:id="1338" w:name="_Toc187221699"/>
      <w:bookmarkStart w:id="1339" w:name="_Toc187212725"/>
      <w:bookmarkStart w:id="1340" w:name="_Toc187213467"/>
      <w:bookmarkStart w:id="1341" w:name="_Toc187214208"/>
      <w:bookmarkStart w:id="1342" w:name="_Toc187214949"/>
      <w:bookmarkStart w:id="1343" w:name="_Toc187215694"/>
      <w:bookmarkStart w:id="1344" w:name="_Toc187216461"/>
      <w:bookmarkStart w:id="1345" w:name="_Toc187217982"/>
      <w:bookmarkStart w:id="1346" w:name="_Toc187218738"/>
      <w:bookmarkStart w:id="1347" w:name="_Toc187219582"/>
      <w:bookmarkStart w:id="1348" w:name="_Toc187220340"/>
      <w:bookmarkStart w:id="1349" w:name="_Toc187220942"/>
      <w:bookmarkStart w:id="1350" w:name="_Toc187221700"/>
      <w:bookmarkStart w:id="1351" w:name="_Toc187212740"/>
      <w:bookmarkStart w:id="1352" w:name="_Toc187213482"/>
      <w:bookmarkStart w:id="1353" w:name="_Toc187214223"/>
      <w:bookmarkStart w:id="1354" w:name="_Toc187214964"/>
      <w:bookmarkStart w:id="1355" w:name="_Toc187215709"/>
      <w:bookmarkStart w:id="1356" w:name="_Toc187216476"/>
      <w:bookmarkStart w:id="1357" w:name="_Toc187217997"/>
      <w:bookmarkStart w:id="1358" w:name="_Toc187218753"/>
      <w:bookmarkStart w:id="1359" w:name="_Toc187219597"/>
      <w:bookmarkStart w:id="1360" w:name="_Toc187220355"/>
      <w:bookmarkStart w:id="1361" w:name="_Toc187220957"/>
      <w:bookmarkStart w:id="1362" w:name="_Toc187221715"/>
      <w:bookmarkStart w:id="1363" w:name="_Toc187212753"/>
      <w:bookmarkStart w:id="1364" w:name="_Toc187213495"/>
      <w:bookmarkStart w:id="1365" w:name="_Toc187214236"/>
      <w:bookmarkStart w:id="1366" w:name="_Toc187214977"/>
      <w:bookmarkStart w:id="1367" w:name="_Toc187215722"/>
      <w:bookmarkStart w:id="1368" w:name="_Toc187216489"/>
      <w:bookmarkStart w:id="1369" w:name="_Toc187218010"/>
      <w:bookmarkStart w:id="1370" w:name="_Toc187218766"/>
      <w:bookmarkStart w:id="1371" w:name="_Toc187219610"/>
      <w:bookmarkStart w:id="1372" w:name="_Toc187220368"/>
      <w:bookmarkStart w:id="1373" w:name="_Toc187220970"/>
      <w:bookmarkStart w:id="1374" w:name="_Toc187221728"/>
      <w:bookmarkStart w:id="1375" w:name="_Toc187212766"/>
      <w:bookmarkStart w:id="1376" w:name="_Toc187213508"/>
      <w:bookmarkStart w:id="1377" w:name="_Toc187214249"/>
      <w:bookmarkStart w:id="1378" w:name="_Toc187214990"/>
      <w:bookmarkStart w:id="1379" w:name="_Toc187215735"/>
      <w:bookmarkStart w:id="1380" w:name="_Toc187216502"/>
      <w:bookmarkStart w:id="1381" w:name="_Toc187218023"/>
      <w:bookmarkStart w:id="1382" w:name="_Toc187218779"/>
      <w:bookmarkStart w:id="1383" w:name="_Toc187219623"/>
      <w:bookmarkStart w:id="1384" w:name="_Toc187220381"/>
      <w:bookmarkStart w:id="1385" w:name="_Toc187220983"/>
      <w:bookmarkStart w:id="1386" w:name="_Toc187221741"/>
      <w:bookmarkStart w:id="1387" w:name="_Toc187212800"/>
      <w:bookmarkStart w:id="1388" w:name="_Toc187213542"/>
      <w:bookmarkStart w:id="1389" w:name="_Toc187214283"/>
      <w:bookmarkStart w:id="1390" w:name="_Toc187215024"/>
      <w:bookmarkStart w:id="1391" w:name="_Toc187215769"/>
      <w:bookmarkStart w:id="1392" w:name="_Toc187216536"/>
      <w:bookmarkStart w:id="1393" w:name="_Toc187218057"/>
      <w:bookmarkStart w:id="1394" w:name="_Toc187218813"/>
      <w:bookmarkStart w:id="1395" w:name="_Toc187219657"/>
      <w:bookmarkStart w:id="1396" w:name="_Toc187220415"/>
      <w:bookmarkStart w:id="1397" w:name="_Toc187221017"/>
      <w:bookmarkStart w:id="1398" w:name="_Toc187221775"/>
      <w:bookmarkStart w:id="1399" w:name="_Toc187212813"/>
      <w:bookmarkStart w:id="1400" w:name="_Toc187213555"/>
      <w:bookmarkStart w:id="1401" w:name="_Toc187214296"/>
      <w:bookmarkStart w:id="1402" w:name="_Toc187215037"/>
      <w:bookmarkStart w:id="1403" w:name="_Toc187215782"/>
      <w:bookmarkStart w:id="1404" w:name="_Toc187216549"/>
      <w:bookmarkStart w:id="1405" w:name="_Toc187218070"/>
      <w:bookmarkStart w:id="1406" w:name="_Toc187218826"/>
      <w:bookmarkStart w:id="1407" w:name="_Toc187219670"/>
      <w:bookmarkStart w:id="1408" w:name="_Toc187220428"/>
      <w:bookmarkStart w:id="1409" w:name="_Toc187221030"/>
      <w:bookmarkStart w:id="1410" w:name="_Toc187221788"/>
      <w:bookmarkStart w:id="1411" w:name="_Toc187212826"/>
      <w:bookmarkStart w:id="1412" w:name="_Toc187213568"/>
      <w:bookmarkStart w:id="1413" w:name="_Toc187214309"/>
      <w:bookmarkStart w:id="1414" w:name="_Toc187215050"/>
      <w:bookmarkStart w:id="1415" w:name="_Toc187215795"/>
      <w:bookmarkStart w:id="1416" w:name="_Toc187216562"/>
      <w:bookmarkStart w:id="1417" w:name="_Toc187218083"/>
      <w:bookmarkStart w:id="1418" w:name="_Toc187218839"/>
      <w:bookmarkStart w:id="1419" w:name="_Toc187219683"/>
      <w:bookmarkStart w:id="1420" w:name="_Toc187220441"/>
      <w:bookmarkStart w:id="1421" w:name="_Toc187221043"/>
      <w:bookmarkStart w:id="1422" w:name="_Toc187221801"/>
      <w:bookmarkStart w:id="1423" w:name="_Toc187212839"/>
      <w:bookmarkStart w:id="1424" w:name="_Toc187213581"/>
      <w:bookmarkStart w:id="1425" w:name="_Toc187214322"/>
      <w:bookmarkStart w:id="1426" w:name="_Toc187215063"/>
      <w:bookmarkStart w:id="1427" w:name="_Toc187215808"/>
      <w:bookmarkStart w:id="1428" w:name="_Toc187216575"/>
      <w:bookmarkStart w:id="1429" w:name="_Toc187218096"/>
      <w:bookmarkStart w:id="1430" w:name="_Toc187218852"/>
      <w:bookmarkStart w:id="1431" w:name="_Toc187219696"/>
      <w:bookmarkStart w:id="1432" w:name="_Toc187220454"/>
      <w:bookmarkStart w:id="1433" w:name="_Toc187221056"/>
      <w:bookmarkStart w:id="1434" w:name="_Toc187221814"/>
      <w:bookmarkStart w:id="1435" w:name="_Toc187212852"/>
      <w:bookmarkStart w:id="1436" w:name="_Toc187213594"/>
      <w:bookmarkStart w:id="1437" w:name="_Toc187214335"/>
      <w:bookmarkStart w:id="1438" w:name="_Toc187215076"/>
      <w:bookmarkStart w:id="1439" w:name="_Toc187215821"/>
      <w:bookmarkStart w:id="1440" w:name="_Toc187216588"/>
      <w:bookmarkStart w:id="1441" w:name="_Toc187218109"/>
      <w:bookmarkStart w:id="1442" w:name="_Toc187218865"/>
      <w:bookmarkStart w:id="1443" w:name="_Toc187219709"/>
      <w:bookmarkStart w:id="1444" w:name="_Toc187220467"/>
      <w:bookmarkStart w:id="1445" w:name="_Toc187221069"/>
      <w:bookmarkStart w:id="1446" w:name="_Toc187221827"/>
      <w:bookmarkStart w:id="1447" w:name="_Toc187212862"/>
      <w:bookmarkStart w:id="1448" w:name="_Toc187213604"/>
      <w:bookmarkStart w:id="1449" w:name="_Toc187214345"/>
      <w:bookmarkStart w:id="1450" w:name="_Toc187215086"/>
      <w:bookmarkStart w:id="1451" w:name="_Toc187215831"/>
      <w:bookmarkStart w:id="1452" w:name="_Toc187216598"/>
      <w:bookmarkStart w:id="1453" w:name="_Toc187218119"/>
      <w:bookmarkStart w:id="1454" w:name="_Toc187218875"/>
      <w:bookmarkStart w:id="1455" w:name="_Toc187219719"/>
      <w:bookmarkStart w:id="1456" w:name="_Toc187220477"/>
      <w:bookmarkStart w:id="1457" w:name="_Toc187221079"/>
      <w:bookmarkStart w:id="1458" w:name="_Toc187221837"/>
      <w:bookmarkStart w:id="1459" w:name="_Toc187212874"/>
      <w:bookmarkStart w:id="1460" w:name="_Toc187213616"/>
      <w:bookmarkStart w:id="1461" w:name="_Toc187214357"/>
      <w:bookmarkStart w:id="1462" w:name="_Toc187215098"/>
      <w:bookmarkStart w:id="1463" w:name="_Toc187215843"/>
      <w:bookmarkStart w:id="1464" w:name="_Toc187216610"/>
      <w:bookmarkStart w:id="1465" w:name="_Toc187218131"/>
      <w:bookmarkStart w:id="1466" w:name="_Toc187218887"/>
      <w:bookmarkStart w:id="1467" w:name="_Toc187219731"/>
      <w:bookmarkStart w:id="1468" w:name="_Toc187220489"/>
      <w:bookmarkStart w:id="1469" w:name="_Toc187221091"/>
      <w:bookmarkStart w:id="1470" w:name="_Toc187221849"/>
      <w:bookmarkStart w:id="1471" w:name="_Toc187212887"/>
      <w:bookmarkStart w:id="1472" w:name="_Toc187213629"/>
      <w:bookmarkStart w:id="1473" w:name="_Toc187214370"/>
      <w:bookmarkStart w:id="1474" w:name="_Toc187215111"/>
      <w:bookmarkStart w:id="1475" w:name="_Toc187215856"/>
      <w:bookmarkStart w:id="1476" w:name="_Toc187216623"/>
      <w:bookmarkStart w:id="1477" w:name="_Toc187218144"/>
      <w:bookmarkStart w:id="1478" w:name="_Toc187218900"/>
      <w:bookmarkStart w:id="1479" w:name="_Toc187219744"/>
      <w:bookmarkStart w:id="1480" w:name="_Toc187220502"/>
      <w:bookmarkStart w:id="1481" w:name="_Toc187221104"/>
      <w:bookmarkStart w:id="1482" w:name="_Toc187221862"/>
      <w:bookmarkStart w:id="1483" w:name="_Toc187212900"/>
      <w:bookmarkStart w:id="1484" w:name="_Toc187213642"/>
      <w:bookmarkStart w:id="1485" w:name="_Toc187214383"/>
      <w:bookmarkStart w:id="1486" w:name="_Toc187215124"/>
      <w:bookmarkStart w:id="1487" w:name="_Toc187215869"/>
      <w:bookmarkStart w:id="1488" w:name="_Toc187216636"/>
      <w:bookmarkStart w:id="1489" w:name="_Toc187218157"/>
      <w:bookmarkStart w:id="1490" w:name="_Toc187218913"/>
      <w:bookmarkStart w:id="1491" w:name="_Toc187219757"/>
      <w:bookmarkStart w:id="1492" w:name="_Toc187220515"/>
      <w:bookmarkStart w:id="1493" w:name="_Toc187221117"/>
      <w:bookmarkStart w:id="1494" w:name="_Toc187221875"/>
      <w:bookmarkStart w:id="1495" w:name="_Toc187212913"/>
      <w:bookmarkStart w:id="1496" w:name="_Toc187213655"/>
      <w:bookmarkStart w:id="1497" w:name="_Toc187214396"/>
      <w:bookmarkStart w:id="1498" w:name="_Toc187215137"/>
      <w:bookmarkStart w:id="1499" w:name="_Toc187215882"/>
      <w:bookmarkStart w:id="1500" w:name="_Toc187216649"/>
      <w:bookmarkStart w:id="1501" w:name="_Toc187218170"/>
      <w:bookmarkStart w:id="1502" w:name="_Toc187218926"/>
      <w:bookmarkStart w:id="1503" w:name="_Toc187219770"/>
      <w:bookmarkStart w:id="1504" w:name="_Toc187220528"/>
      <w:bookmarkStart w:id="1505" w:name="_Toc187221130"/>
      <w:bookmarkStart w:id="1506" w:name="_Toc187221888"/>
      <w:bookmarkStart w:id="1507" w:name="_Toc187507954"/>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r w:rsidRPr="004E0A47">
        <w:br w:type="page"/>
      </w:r>
      <w:bookmarkStart w:id="1508" w:name="_Toc285533962"/>
      <w:r w:rsidRPr="004E0A47">
        <w:rPr>
          <w:sz w:val="24"/>
          <w:szCs w:val="24"/>
        </w:rPr>
        <w:t>WYKAZ STOSOWANYCH SKRÓTÓW</w:t>
      </w:r>
      <w:bookmarkEnd w:id="1507"/>
      <w:bookmarkEnd w:id="1508"/>
    </w:p>
    <w:tbl>
      <w:tblPr>
        <w:tblW w:w="0" w:type="auto"/>
        <w:jc w:val="center"/>
        <w:tblLook w:val="01E0"/>
      </w:tblPr>
      <w:tblGrid>
        <w:gridCol w:w="2268"/>
        <w:gridCol w:w="7020"/>
      </w:tblGrid>
      <w:tr w:rsidR="00A402DF" w:rsidRPr="004E0A47">
        <w:trPr>
          <w:trHeight w:val="340"/>
          <w:jc w:val="center"/>
        </w:trPr>
        <w:tc>
          <w:tcPr>
            <w:tcW w:w="2268" w:type="dxa"/>
          </w:tcPr>
          <w:p w:rsidR="00A402DF" w:rsidRPr="004E0A47" w:rsidRDefault="00A402DF" w:rsidP="004524E3">
            <w:pPr>
              <w:jc w:val="both"/>
              <w:rPr>
                <w:rFonts w:ascii="Arial" w:hAnsi="Arial" w:cs="Arial"/>
                <w:b/>
              </w:rPr>
            </w:pPr>
            <w:bookmarkStart w:id="1509" w:name="_Toc187212066"/>
            <w:bookmarkStart w:id="1510" w:name="_Toc187212923"/>
            <w:bookmarkStart w:id="1511" w:name="_Toc187213665"/>
            <w:bookmarkStart w:id="1512" w:name="_Toc187214406"/>
            <w:bookmarkStart w:id="1513" w:name="_Toc187215147"/>
            <w:bookmarkStart w:id="1514" w:name="_Toc187215892"/>
            <w:bookmarkStart w:id="1515" w:name="_Toc187212068"/>
            <w:bookmarkStart w:id="1516" w:name="_Toc187212925"/>
            <w:bookmarkStart w:id="1517" w:name="_Toc187213667"/>
            <w:bookmarkStart w:id="1518" w:name="_Toc187214408"/>
            <w:bookmarkStart w:id="1519" w:name="_Toc187215149"/>
            <w:bookmarkStart w:id="1520" w:name="_Toc187215894"/>
            <w:bookmarkStart w:id="1521" w:name="_Toc187212069"/>
            <w:bookmarkStart w:id="1522" w:name="_Toc187212926"/>
            <w:bookmarkStart w:id="1523" w:name="_Toc187213668"/>
            <w:bookmarkStart w:id="1524" w:name="_Toc187214409"/>
            <w:bookmarkStart w:id="1525" w:name="_Toc187215150"/>
            <w:bookmarkStart w:id="1526" w:name="_Toc187215895"/>
            <w:bookmarkStart w:id="1527" w:name="_Toc187212071"/>
            <w:bookmarkStart w:id="1528" w:name="_Toc187212928"/>
            <w:bookmarkStart w:id="1529" w:name="_Toc187213670"/>
            <w:bookmarkStart w:id="1530" w:name="_Toc187214411"/>
            <w:bookmarkStart w:id="1531" w:name="_Toc187215152"/>
            <w:bookmarkStart w:id="1532" w:name="_Toc187215897"/>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r w:rsidRPr="004E0A47">
              <w:rPr>
                <w:rFonts w:ascii="Arial" w:hAnsi="Arial" w:cs="Arial"/>
                <w:b/>
              </w:rPr>
              <w:t>Coaching</w:t>
            </w:r>
          </w:p>
        </w:tc>
        <w:tc>
          <w:tcPr>
            <w:tcW w:w="7020" w:type="dxa"/>
          </w:tcPr>
          <w:p w:rsidR="00A402DF" w:rsidRPr="004E0A47" w:rsidRDefault="00A402DF" w:rsidP="004524E3">
            <w:pPr>
              <w:jc w:val="both"/>
              <w:rPr>
                <w:rFonts w:ascii="Arial" w:hAnsi="Arial" w:cs="Arial"/>
                <w:b/>
              </w:rPr>
            </w:pPr>
            <w:r w:rsidRPr="004E0A47">
              <w:rPr>
                <w:rFonts w:ascii="Arial" w:hAnsi="Arial" w:cs="Arial"/>
              </w:rPr>
              <w:t>Proces doskonalenia kompetencji w obszarze, który chce rozwijać klient poprzez zaangażowanie trenera</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DPR</w:t>
            </w:r>
          </w:p>
        </w:tc>
        <w:tc>
          <w:tcPr>
            <w:tcW w:w="7020" w:type="dxa"/>
          </w:tcPr>
          <w:p w:rsidR="00A402DF" w:rsidRPr="004E0A47" w:rsidRDefault="00A402DF" w:rsidP="004524E3">
            <w:pPr>
              <w:jc w:val="both"/>
              <w:rPr>
                <w:rFonts w:ascii="Arial" w:hAnsi="Arial" w:cs="Arial"/>
                <w:b/>
              </w:rPr>
            </w:pPr>
            <w:r w:rsidRPr="004E0A47">
              <w:rPr>
                <w:rFonts w:ascii="Arial" w:hAnsi="Arial" w:cs="Arial"/>
              </w:rPr>
              <w:t>Departament Polityki Regionalnej</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eCulture</w:t>
            </w:r>
          </w:p>
        </w:tc>
        <w:tc>
          <w:tcPr>
            <w:tcW w:w="7020" w:type="dxa"/>
          </w:tcPr>
          <w:p w:rsidR="00A402DF" w:rsidRPr="004E0A47" w:rsidRDefault="00A402DF" w:rsidP="004524E3">
            <w:pPr>
              <w:jc w:val="both"/>
              <w:rPr>
                <w:rFonts w:ascii="Arial" w:hAnsi="Arial" w:cs="Arial"/>
                <w:b/>
              </w:rPr>
            </w:pPr>
            <w:r w:rsidRPr="004E0A47">
              <w:rPr>
                <w:rFonts w:ascii="Arial" w:hAnsi="Arial" w:cs="Arial"/>
              </w:rPr>
              <w:t>e-Kultura</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EFRR</w:t>
            </w:r>
          </w:p>
        </w:tc>
        <w:tc>
          <w:tcPr>
            <w:tcW w:w="7020" w:type="dxa"/>
          </w:tcPr>
          <w:p w:rsidR="00A402DF" w:rsidRPr="004E0A47" w:rsidRDefault="00A402DF" w:rsidP="004524E3">
            <w:pPr>
              <w:jc w:val="both"/>
              <w:rPr>
                <w:rFonts w:ascii="Arial" w:hAnsi="Arial" w:cs="Arial"/>
                <w:b/>
              </w:rPr>
            </w:pPr>
            <w:r w:rsidRPr="004E0A47">
              <w:rPr>
                <w:rFonts w:ascii="Arial" w:hAnsi="Arial" w:cs="Arial"/>
              </w:rPr>
              <w:t>Europejski Fundusz Rozwoju Regionalnego</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eGovernement</w:t>
            </w:r>
          </w:p>
        </w:tc>
        <w:tc>
          <w:tcPr>
            <w:tcW w:w="7020" w:type="dxa"/>
          </w:tcPr>
          <w:p w:rsidR="00A402DF" w:rsidRPr="004E0A47" w:rsidRDefault="00A402DF" w:rsidP="004524E3">
            <w:pPr>
              <w:jc w:val="both"/>
              <w:rPr>
                <w:rFonts w:ascii="Arial" w:hAnsi="Arial" w:cs="Arial"/>
                <w:b/>
              </w:rPr>
            </w:pPr>
            <w:r w:rsidRPr="004E0A47">
              <w:rPr>
                <w:rFonts w:ascii="Arial" w:hAnsi="Arial" w:cs="Arial"/>
              </w:rPr>
              <w:t>e-Administracja</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eHealth</w:t>
            </w:r>
          </w:p>
        </w:tc>
        <w:tc>
          <w:tcPr>
            <w:tcW w:w="7020" w:type="dxa"/>
          </w:tcPr>
          <w:p w:rsidR="00A402DF" w:rsidRPr="004E0A47" w:rsidRDefault="00A402DF" w:rsidP="004524E3">
            <w:pPr>
              <w:jc w:val="both"/>
              <w:rPr>
                <w:rFonts w:ascii="Arial" w:hAnsi="Arial" w:cs="Arial"/>
                <w:b/>
              </w:rPr>
            </w:pPr>
            <w:r w:rsidRPr="004E0A47">
              <w:rPr>
                <w:rFonts w:ascii="Arial" w:hAnsi="Arial" w:cs="Arial"/>
              </w:rPr>
              <w:t>e-Zdrowie</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eLearning</w:t>
            </w:r>
          </w:p>
        </w:tc>
        <w:tc>
          <w:tcPr>
            <w:tcW w:w="7020" w:type="dxa"/>
          </w:tcPr>
          <w:p w:rsidR="00A402DF" w:rsidRPr="004E0A47" w:rsidRDefault="00A402DF" w:rsidP="004524E3">
            <w:pPr>
              <w:jc w:val="both"/>
              <w:rPr>
                <w:rFonts w:ascii="Arial" w:hAnsi="Arial" w:cs="Arial"/>
                <w:b/>
              </w:rPr>
            </w:pPr>
            <w:r w:rsidRPr="004E0A47">
              <w:rPr>
                <w:rFonts w:ascii="Arial" w:hAnsi="Arial" w:cs="Arial"/>
              </w:rPr>
              <w:t>e-Nauczanie</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eTourism</w:t>
            </w:r>
          </w:p>
        </w:tc>
        <w:tc>
          <w:tcPr>
            <w:tcW w:w="7020" w:type="dxa"/>
          </w:tcPr>
          <w:p w:rsidR="00A402DF" w:rsidRPr="004E0A47" w:rsidRDefault="00A402DF" w:rsidP="004524E3">
            <w:pPr>
              <w:jc w:val="both"/>
              <w:rPr>
                <w:rFonts w:ascii="Arial" w:hAnsi="Arial" w:cs="Arial"/>
                <w:b/>
              </w:rPr>
            </w:pPr>
            <w:r w:rsidRPr="004E0A47">
              <w:rPr>
                <w:rFonts w:ascii="Arial" w:hAnsi="Arial" w:cs="Arial"/>
              </w:rPr>
              <w:t>e-Turystyka</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Ewaluacja ex-ante</w:t>
            </w:r>
          </w:p>
        </w:tc>
        <w:tc>
          <w:tcPr>
            <w:tcW w:w="7020" w:type="dxa"/>
          </w:tcPr>
          <w:p w:rsidR="00A402DF" w:rsidRPr="004E0A47" w:rsidRDefault="00A402DF" w:rsidP="004524E3">
            <w:pPr>
              <w:jc w:val="both"/>
              <w:rPr>
                <w:rFonts w:ascii="Arial" w:hAnsi="Arial" w:cs="Arial"/>
                <w:b/>
              </w:rPr>
            </w:pPr>
            <w:r w:rsidRPr="004E0A47">
              <w:rPr>
                <w:rFonts w:ascii="Arial" w:hAnsi="Arial" w:cs="Arial"/>
              </w:rPr>
              <w:t>Ocena przed rozpoczęciem realizacji Programu</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Ewaluacja ex-post</w:t>
            </w:r>
          </w:p>
        </w:tc>
        <w:tc>
          <w:tcPr>
            <w:tcW w:w="7020" w:type="dxa"/>
          </w:tcPr>
          <w:p w:rsidR="00A402DF" w:rsidRPr="004E0A47" w:rsidRDefault="00A402DF" w:rsidP="004524E3">
            <w:pPr>
              <w:jc w:val="both"/>
              <w:rPr>
                <w:rFonts w:ascii="Arial" w:hAnsi="Arial" w:cs="Arial"/>
                <w:b/>
              </w:rPr>
            </w:pPr>
            <w:r w:rsidRPr="004E0A47">
              <w:rPr>
                <w:rFonts w:ascii="Arial" w:hAnsi="Arial" w:cs="Arial"/>
              </w:rPr>
              <w:t>Ocena po zakończeniu realizacji Programu</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Ewaluacja on-going</w:t>
            </w:r>
          </w:p>
        </w:tc>
        <w:tc>
          <w:tcPr>
            <w:tcW w:w="7020" w:type="dxa"/>
          </w:tcPr>
          <w:p w:rsidR="00A402DF" w:rsidRPr="004E0A47" w:rsidRDefault="00A402DF" w:rsidP="004524E3">
            <w:pPr>
              <w:jc w:val="both"/>
              <w:rPr>
                <w:rFonts w:ascii="Arial" w:hAnsi="Arial" w:cs="Arial"/>
                <w:b/>
              </w:rPr>
            </w:pPr>
            <w:r w:rsidRPr="004E0A47">
              <w:rPr>
                <w:rFonts w:ascii="Arial" w:hAnsi="Arial" w:cs="Arial"/>
              </w:rPr>
              <w:t>Ocena w trakcie realizacji Programu</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Forsight</w:t>
            </w:r>
          </w:p>
        </w:tc>
        <w:tc>
          <w:tcPr>
            <w:tcW w:w="7020" w:type="dxa"/>
          </w:tcPr>
          <w:p w:rsidR="00A402DF" w:rsidRPr="004E0A47" w:rsidRDefault="00A402DF" w:rsidP="004524E3">
            <w:pPr>
              <w:jc w:val="both"/>
              <w:rPr>
                <w:rFonts w:ascii="Arial" w:hAnsi="Arial" w:cs="Arial"/>
                <w:b/>
              </w:rPr>
            </w:pPr>
            <w:r w:rsidRPr="004E0A47">
              <w:rPr>
                <w:rFonts w:ascii="Arial" w:hAnsi="Arial" w:cs="Arial"/>
              </w:rPr>
              <w:t>Budowanie średnio i długookresowych scenariuszy rozwoju</w:t>
            </w:r>
          </w:p>
        </w:tc>
      </w:tr>
      <w:tr w:rsidR="00A402DF" w:rsidRPr="004E0A47">
        <w:trPr>
          <w:trHeight w:val="340"/>
          <w:jc w:val="center"/>
        </w:trPr>
        <w:tc>
          <w:tcPr>
            <w:tcW w:w="2268" w:type="dxa"/>
          </w:tcPr>
          <w:p w:rsidR="00A402DF" w:rsidRPr="00803E85" w:rsidRDefault="00A402DF" w:rsidP="004524E3">
            <w:pPr>
              <w:jc w:val="both"/>
              <w:rPr>
                <w:rFonts w:ascii="Arial" w:hAnsi="Arial" w:cs="Arial"/>
                <w:b/>
              </w:rPr>
            </w:pPr>
            <w:r w:rsidRPr="00803E85">
              <w:rPr>
                <w:rFonts w:ascii="Arial" w:hAnsi="Arial" w:cs="Arial"/>
                <w:b/>
              </w:rPr>
              <w:t>FS</w:t>
            </w:r>
          </w:p>
        </w:tc>
        <w:tc>
          <w:tcPr>
            <w:tcW w:w="7020" w:type="dxa"/>
          </w:tcPr>
          <w:p w:rsidR="00A402DF" w:rsidRPr="00803E85" w:rsidRDefault="00A402DF" w:rsidP="004524E3">
            <w:pPr>
              <w:jc w:val="both"/>
              <w:rPr>
                <w:rFonts w:ascii="Arial" w:hAnsi="Arial" w:cs="Arial"/>
              </w:rPr>
            </w:pPr>
            <w:r w:rsidRPr="00803E85">
              <w:rPr>
                <w:rFonts w:ascii="Arial" w:hAnsi="Arial" w:cs="Arial"/>
              </w:rPr>
              <w:t>Fundusz Spójności</w:t>
            </w:r>
          </w:p>
        </w:tc>
      </w:tr>
      <w:tr w:rsidR="00A402DF" w:rsidRPr="004E0A47">
        <w:trPr>
          <w:trHeight w:val="340"/>
          <w:jc w:val="center"/>
        </w:trPr>
        <w:tc>
          <w:tcPr>
            <w:tcW w:w="2268" w:type="dxa"/>
          </w:tcPr>
          <w:p w:rsidR="00A402DF" w:rsidRPr="00803E85" w:rsidRDefault="00A402DF" w:rsidP="004524E3">
            <w:pPr>
              <w:jc w:val="both"/>
              <w:rPr>
                <w:rFonts w:ascii="Arial" w:hAnsi="Arial" w:cs="Arial"/>
                <w:b/>
              </w:rPr>
            </w:pPr>
            <w:r w:rsidRPr="00803E85">
              <w:rPr>
                <w:rFonts w:ascii="Arial" w:hAnsi="Arial" w:cs="Arial"/>
                <w:b/>
              </w:rPr>
              <w:t>Hot-Spot</w:t>
            </w:r>
          </w:p>
        </w:tc>
        <w:tc>
          <w:tcPr>
            <w:tcW w:w="7020" w:type="dxa"/>
          </w:tcPr>
          <w:p w:rsidR="00A402DF" w:rsidRPr="00803E85" w:rsidRDefault="00A402DF" w:rsidP="004524E3">
            <w:pPr>
              <w:jc w:val="both"/>
              <w:rPr>
                <w:rFonts w:ascii="Arial" w:hAnsi="Arial" w:cs="Arial"/>
                <w:b/>
              </w:rPr>
            </w:pPr>
            <w:r w:rsidRPr="00803E85">
              <w:rPr>
                <w:rFonts w:ascii="Arial" w:hAnsi="Arial" w:cs="Arial"/>
              </w:rPr>
              <w:t>Otwarty i publiczny punkt dostępu umożliwiający korzystanie z internetu za pomocą sieci bezprzewodowej</w:t>
            </w:r>
          </w:p>
        </w:tc>
      </w:tr>
      <w:tr w:rsidR="00A402DF" w:rsidRPr="004E0A47">
        <w:trPr>
          <w:trHeight w:val="340"/>
          <w:jc w:val="center"/>
        </w:trPr>
        <w:tc>
          <w:tcPr>
            <w:tcW w:w="2268" w:type="dxa"/>
          </w:tcPr>
          <w:p w:rsidR="00A402DF" w:rsidRPr="00803E85" w:rsidRDefault="00A402DF" w:rsidP="004524E3">
            <w:pPr>
              <w:jc w:val="both"/>
              <w:rPr>
                <w:rFonts w:ascii="Arial" w:hAnsi="Arial" w:cs="Arial"/>
                <w:b/>
              </w:rPr>
            </w:pPr>
            <w:r w:rsidRPr="00803E85">
              <w:rPr>
                <w:rFonts w:ascii="Arial" w:hAnsi="Arial" w:cs="Arial"/>
                <w:b/>
              </w:rPr>
              <w:t>ICT</w:t>
            </w:r>
          </w:p>
        </w:tc>
        <w:tc>
          <w:tcPr>
            <w:tcW w:w="7020" w:type="dxa"/>
          </w:tcPr>
          <w:p w:rsidR="00A402DF" w:rsidRPr="00803E85" w:rsidRDefault="00A402DF" w:rsidP="004524E3">
            <w:pPr>
              <w:jc w:val="both"/>
              <w:rPr>
                <w:rFonts w:ascii="Arial" w:hAnsi="Arial" w:cs="Arial"/>
                <w:b/>
              </w:rPr>
            </w:pPr>
            <w:r w:rsidRPr="00803E85">
              <w:rPr>
                <w:rFonts w:ascii="Arial" w:hAnsi="Arial" w:cs="Arial"/>
              </w:rPr>
              <w:t>Technologie Informacyjne i Komunikacyjne (ang. Information and Communication Technology)</w:t>
            </w:r>
          </w:p>
        </w:tc>
      </w:tr>
      <w:tr w:rsidR="00A402DF" w:rsidRPr="004E0A47">
        <w:trPr>
          <w:trHeight w:val="340"/>
          <w:jc w:val="center"/>
        </w:trPr>
        <w:tc>
          <w:tcPr>
            <w:tcW w:w="2268" w:type="dxa"/>
          </w:tcPr>
          <w:p w:rsidR="00A402DF" w:rsidRPr="00803E85" w:rsidRDefault="00A402DF" w:rsidP="004524E3">
            <w:pPr>
              <w:jc w:val="both"/>
              <w:rPr>
                <w:rFonts w:ascii="Arial" w:hAnsi="Arial" w:cs="Arial"/>
                <w:b/>
              </w:rPr>
            </w:pPr>
            <w:r w:rsidRPr="00803E85">
              <w:rPr>
                <w:rFonts w:ascii="Arial" w:hAnsi="Arial" w:cs="Arial"/>
                <w:b/>
              </w:rPr>
              <w:t>IOB</w:t>
            </w:r>
          </w:p>
        </w:tc>
        <w:tc>
          <w:tcPr>
            <w:tcW w:w="7020" w:type="dxa"/>
          </w:tcPr>
          <w:p w:rsidR="00A402DF" w:rsidRPr="00803E85" w:rsidRDefault="00A402DF" w:rsidP="004524E3">
            <w:pPr>
              <w:jc w:val="both"/>
              <w:rPr>
                <w:rFonts w:ascii="Arial" w:hAnsi="Arial" w:cs="Arial"/>
                <w:b/>
              </w:rPr>
            </w:pPr>
            <w:r w:rsidRPr="00803E85">
              <w:rPr>
                <w:rFonts w:ascii="Arial" w:hAnsi="Arial" w:cs="Arial"/>
              </w:rPr>
              <w:t>Instytucje Otoczenia Biznesu</w:t>
            </w:r>
          </w:p>
        </w:tc>
      </w:tr>
      <w:tr w:rsidR="00A402DF" w:rsidRPr="004E0A47">
        <w:trPr>
          <w:trHeight w:val="340"/>
          <w:jc w:val="center"/>
        </w:trPr>
        <w:tc>
          <w:tcPr>
            <w:tcW w:w="2268" w:type="dxa"/>
          </w:tcPr>
          <w:p w:rsidR="00A402DF" w:rsidRPr="00803E85" w:rsidRDefault="00A402DF" w:rsidP="004524E3">
            <w:pPr>
              <w:jc w:val="both"/>
              <w:rPr>
                <w:rFonts w:ascii="Arial" w:hAnsi="Arial" w:cs="Arial"/>
                <w:b/>
              </w:rPr>
            </w:pPr>
            <w:r w:rsidRPr="00803E85">
              <w:rPr>
                <w:rFonts w:ascii="Arial" w:hAnsi="Arial" w:cs="Arial"/>
                <w:b/>
              </w:rPr>
              <w:t>IP</w:t>
            </w:r>
          </w:p>
        </w:tc>
        <w:tc>
          <w:tcPr>
            <w:tcW w:w="7020" w:type="dxa"/>
          </w:tcPr>
          <w:p w:rsidR="00A402DF" w:rsidRPr="00803E85" w:rsidRDefault="00A402DF" w:rsidP="004524E3">
            <w:pPr>
              <w:jc w:val="both"/>
              <w:rPr>
                <w:rFonts w:ascii="Arial" w:hAnsi="Arial" w:cs="Arial"/>
                <w:b/>
              </w:rPr>
            </w:pPr>
            <w:r w:rsidRPr="00803E85">
              <w:rPr>
                <w:rFonts w:ascii="Arial" w:hAnsi="Arial" w:cs="Arial"/>
              </w:rPr>
              <w:t>Instytucja Pośrednicząca</w:t>
            </w:r>
          </w:p>
        </w:tc>
      </w:tr>
      <w:tr w:rsidR="00A402DF" w:rsidRPr="004E0A47">
        <w:trPr>
          <w:trHeight w:val="340"/>
          <w:jc w:val="center"/>
        </w:trPr>
        <w:tc>
          <w:tcPr>
            <w:tcW w:w="2268" w:type="dxa"/>
          </w:tcPr>
          <w:p w:rsidR="00A402DF" w:rsidRPr="00803E85" w:rsidRDefault="00A402DF" w:rsidP="004524E3">
            <w:pPr>
              <w:jc w:val="both"/>
              <w:rPr>
                <w:rFonts w:ascii="Arial" w:hAnsi="Arial" w:cs="Arial"/>
                <w:b/>
              </w:rPr>
            </w:pPr>
            <w:r w:rsidRPr="00803E85">
              <w:rPr>
                <w:rFonts w:ascii="Arial" w:hAnsi="Arial" w:cs="Arial"/>
                <w:b/>
              </w:rPr>
              <w:t>ITS</w:t>
            </w:r>
          </w:p>
        </w:tc>
        <w:tc>
          <w:tcPr>
            <w:tcW w:w="7020" w:type="dxa"/>
          </w:tcPr>
          <w:p w:rsidR="00A402DF" w:rsidRPr="00803E85" w:rsidRDefault="00A402DF" w:rsidP="004524E3">
            <w:pPr>
              <w:jc w:val="both"/>
              <w:rPr>
                <w:rFonts w:ascii="Arial" w:hAnsi="Arial" w:cs="Arial"/>
                <w:b/>
              </w:rPr>
            </w:pPr>
            <w:r w:rsidRPr="00803E85">
              <w:rPr>
                <w:rFonts w:ascii="Arial" w:hAnsi="Arial" w:cs="Arial"/>
              </w:rPr>
              <w:t>Inteligentne Systemy Transportu</w:t>
            </w:r>
          </w:p>
        </w:tc>
      </w:tr>
      <w:tr w:rsidR="00A402DF" w:rsidRPr="004E0A47">
        <w:trPr>
          <w:trHeight w:val="340"/>
          <w:jc w:val="center"/>
        </w:trPr>
        <w:tc>
          <w:tcPr>
            <w:tcW w:w="2268" w:type="dxa"/>
          </w:tcPr>
          <w:p w:rsidR="00A402DF" w:rsidRPr="00803E85" w:rsidRDefault="00A402DF" w:rsidP="004524E3">
            <w:pPr>
              <w:jc w:val="both"/>
              <w:rPr>
                <w:rFonts w:ascii="Arial" w:hAnsi="Arial" w:cs="Arial"/>
                <w:b/>
              </w:rPr>
            </w:pPr>
            <w:r w:rsidRPr="00803E85">
              <w:rPr>
                <w:rFonts w:ascii="Arial" w:hAnsi="Arial" w:cs="Arial"/>
                <w:b/>
              </w:rPr>
              <w:t>IW</w:t>
            </w:r>
          </w:p>
        </w:tc>
        <w:tc>
          <w:tcPr>
            <w:tcW w:w="7020" w:type="dxa"/>
          </w:tcPr>
          <w:p w:rsidR="00A402DF" w:rsidRPr="00803E85" w:rsidRDefault="00A402DF" w:rsidP="004524E3">
            <w:pPr>
              <w:jc w:val="both"/>
              <w:rPr>
                <w:rFonts w:ascii="Arial" w:hAnsi="Arial" w:cs="Arial"/>
                <w:b/>
              </w:rPr>
            </w:pPr>
            <w:r w:rsidRPr="00803E85">
              <w:rPr>
                <w:rFonts w:ascii="Arial" w:hAnsi="Arial" w:cs="Arial"/>
              </w:rPr>
              <w:t>Instytucja Wdrażająca</w:t>
            </w:r>
          </w:p>
        </w:tc>
      </w:tr>
      <w:tr w:rsidR="00A402DF" w:rsidRPr="004E0A47">
        <w:trPr>
          <w:trHeight w:val="340"/>
          <w:jc w:val="center"/>
        </w:trPr>
        <w:tc>
          <w:tcPr>
            <w:tcW w:w="2268" w:type="dxa"/>
          </w:tcPr>
          <w:p w:rsidR="00A402DF" w:rsidRPr="00803E85" w:rsidRDefault="00A402DF" w:rsidP="0084466D">
            <w:pPr>
              <w:jc w:val="both"/>
              <w:rPr>
                <w:rFonts w:ascii="Arial" w:hAnsi="Arial" w:cs="Arial"/>
                <w:b/>
              </w:rPr>
            </w:pPr>
            <w:r w:rsidRPr="00803E85">
              <w:rPr>
                <w:rFonts w:ascii="Arial" w:hAnsi="Arial" w:cs="Arial"/>
                <w:b/>
              </w:rPr>
              <w:t>IŻ</w:t>
            </w:r>
          </w:p>
        </w:tc>
        <w:tc>
          <w:tcPr>
            <w:tcW w:w="7020" w:type="dxa"/>
          </w:tcPr>
          <w:p w:rsidR="00A402DF" w:rsidRPr="00803E85" w:rsidRDefault="00A402DF" w:rsidP="004524E3">
            <w:pPr>
              <w:jc w:val="both"/>
              <w:rPr>
                <w:rFonts w:ascii="Arial" w:hAnsi="Arial" w:cs="Arial"/>
                <w:b/>
              </w:rPr>
            </w:pPr>
            <w:r w:rsidRPr="00803E85">
              <w:rPr>
                <w:rFonts w:ascii="Arial" w:hAnsi="Arial" w:cs="Arial"/>
              </w:rPr>
              <w:t>Instytucja Zarządzająca</w:t>
            </w:r>
          </w:p>
        </w:tc>
      </w:tr>
      <w:tr w:rsidR="00A402DF" w:rsidRPr="004E0A47">
        <w:trPr>
          <w:trHeight w:val="340"/>
          <w:jc w:val="center"/>
        </w:trPr>
        <w:tc>
          <w:tcPr>
            <w:tcW w:w="2268" w:type="dxa"/>
          </w:tcPr>
          <w:p w:rsidR="00A402DF" w:rsidRPr="00803E85" w:rsidRDefault="00A402DF" w:rsidP="004524E3">
            <w:pPr>
              <w:jc w:val="both"/>
              <w:rPr>
                <w:rFonts w:ascii="Arial" w:hAnsi="Arial" w:cs="Arial"/>
                <w:b/>
              </w:rPr>
            </w:pPr>
            <w:r w:rsidRPr="00803E85">
              <w:rPr>
                <w:rFonts w:ascii="Arial" w:hAnsi="Arial" w:cs="Arial"/>
                <w:b/>
              </w:rPr>
              <w:t>Jst</w:t>
            </w:r>
          </w:p>
        </w:tc>
        <w:tc>
          <w:tcPr>
            <w:tcW w:w="7020" w:type="dxa"/>
          </w:tcPr>
          <w:p w:rsidR="00A402DF" w:rsidRPr="00803E85" w:rsidRDefault="00A402DF" w:rsidP="004524E3">
            <w:pPr>
              <w:jc w:val="both"/>
              <w:rPr>
                <w:rFonts w:ascii="Arial" w:hAnsi="Arial" w:cs="Arial"/>
                <w:b/>
              </w:rPr>
            </w:pPr>
            <w:r w:rsidRPr="00803E85">
              <w:rPr>
                <w:rFonts w:ascii="Arial" w:hAnsi="Arial" w:cs="Arial"/>
              </w:rPr>
              <w:t>Jednostka samorządu terytorialnego</w:t>
            </w:r>
          </w:p>
        </w:tc>
      </w:tr>
      <w:tr w:rsidR="00A402DF" w:rsidRPr="004E0A47">
        <w:trPr>
          <w:trHeight w:val="340"/>
          <w:jc w:val="center"/>
        </w:trPr>
        <w:tc>
          <w:tcPr>
            <w:tcW w:w="2268" w:type="dxa"/>
          </w:tcPr>
          <w:p w:rsidR="00A402DF" w:rsidRPr="00803E85" w:rsidRDefault="00A402DF" w:rsidP="004524E3">
            <w:pPr>
              <w:jc w:val="both"/>
              <w:rPr>
                <w:rFonts w:ascii="Arial" w:hAnsi="Arial" w:cs="Arial"/>
                <w:b/>
              </w:rPr>
            </w:pPr>
            <w:r w:rsidRPr="00803E85">
              <w:rPr>
                <w:rFonts w:ascii="Arial" w:hAnsi="Arial" w:cs="Arial"/>
                <w:b/>
              </w:rPr>
              <w:t>KE</w:t>
            </w:r>
          </w:p>
        </w:tc>
        <w:tc>
          <w:tcPr>
            <w:tcW w:w="7020" w:type="dxa"/>
          </w:tcPr>
          <w:p w:rsidR="00A402DF" w:rsidRPr="00803E85" w:rsidRDefault="00A402DF" w:rsidP="004524E3">
            <w:pPr>
              <w:jc w:val="both"/>
              <w:rPr>
                <w:rFonts w:ascii="Arial" w:hAnsi="Arial" w:cs="Arial"/>
                <w:b/>
              </w:rPr>
            </w:pPr>
            <w:r w:rsidRPr="00803E85">
              <w:rPr>
                <w:rFonts w:ascii="Arial" w:hAnsi="Arial" w:cs="Arial"/>
              </w:rPr>
              <w:t>Komisja Europejska</w:t>
            </w:r>
          </w:p>
        </w:tc>
      </w:tr>
      <w:tr w:rsidR="00A402DF" w:rsidRPr="004E0A47">
        <w:trPr>
          <w:trHeight w:val="340"/>
          <w:jc w:val="center"/>
        </w:trPr>
        <w:tc>
          <w:tcPr>
            <w:tcW w:w="2268" w:type="dxa"/>
          </w:tcPr>
          <w:p w:rsidR="00A402DF" w:rsidRPr="00803E85" w:rsidRDefault="00A402DF" w:rsidP="004524E3">
            <w:pPr>
              <w:jc w:val="both"/>
              <w:rPr>
                <w:rFonts w:ascii="Arial" w:hAnsi="Arial" w:cs="Arial"/>
                <w:b/>
              </w:rPr>
            </w:pPr>
            <w:r w:rsidRPr="00803E85">
              <w:rPr>
                <w:rFonts w:ascii="Arial" w:hAnsi="Arial" w:cs="Arial"/>
                <w:b/>
              </w:rPr>
              <w:t>Know-how</w:t>
            </w:r>
          </w:p>
        </w:tc>
        <w:tc>
          <w:tcPr>
            <w:tcW w:w="7020" w:type="dxa"/>
          </w:tcPr>
          <w:p w:rsidR="00A402DF" w:rsidRPr="00803E85" w:rsidRDefault="00A402DF" w:rsidP="004524E3">
            <w:pPr>
              <w:jc w:val="both"/>
              <w:rPr>
                <w:rFonts w:ascii="Arial" w:hAnsi="Arial" w:cs="Arial"/>
                <w:b/>
              </w:rPr>
            </w:pPr>
            <w:r w:rsidRPr="00803E85">
              <w:rPr>
                <w:rFonts w:ascii="Arial" w:hAnsi="Arial" w:cs="Arial"/>
              </w:rPr>
              <w:t>Wiedza i doświadczenie w dziedzinie przemysłowej, handlowej lub naukowej</w:t>
            </w:r>
          </w:p>
        </w:tc>
      </w:tr>
      <w:tr w:rsidR="00A402DF" w:rsidRPr="004E0A47">
        <w:trPr>
          <w:trHeight w:val="340"/>
          <w:jc w:val="center"/>
        </w:trPr>
        <w:tc>
          <w:tcPr>
            <w:tcW w:w="2268" w:type="dxa"/>
          </w:tcPr>
          <w:p w:rsidR="00A402DF" w:rsidRPr="00803E85" w:rsidRDefault="00A402DF" w:rsidP="004524E3">
            <w:pPr>
              <w:jc w:val="both"/>
              <w:rPr>
                <w:rFonts w:ascii="Arial" w:hAnsi="Arial" w:cs="Arial"/>
                <w:b/>
              </w:rPr>
            </w:pPr>
            <w:r w:rsidRPr="00803E85">
              <w:rPr>
                <w:rFonts w:ascii="Arial" w:hAnsi="Arial" w:cs="Arial"/>
                <w:b/>
              </w:rPr>
              <w:t>KPOŚK</w:t>
            </w:r>
          </w:p>
        </w:tc>
        <w:tc>
          <w:tcPr>
            <w:tcW w:w="7020" w:type="dxa"/>
          </w:tcPr>
          <w:p w:rsidR="00A402DF" w:rsidRPr="00803E85" w:rsidRDefault="00A402DF" w:rsidP="004524E3">
            <w:pPr>
              <w:jc w:val="both"/>
              <w:rPr>
                <w:rFonts w:ascii="Arial" w:hAnsi="Arial" w:cs="Arial"/>
              </w:rPr>
            </w:pPr>
            <w:r w:rsidRPr="00803E85">
              <w:rPr>
                <w:rFonts w:ascii="Arial" w:hAnsi="Arial" w:cs="Arial"/>
              </w:rPr>
              <w:t>Krajowy Program Oczyszczania Ścieków Komunalnych</w:t>
            </w:r>
          </w:p>
        </w:tc>
      </w:tr>
      <w:tr w:rsidR="00A402DF" w:rsidRPr="004E0A47">
        <w:trPr>
          <w:trHeight w:val="340"/>
          <w:jc w:val="center"/>
        </w:trPr>
        <w:tc>
          <w:tcPr>
            <w:tcW w:w="2268" w:type="dxa"/>
          </w:tcPr>
          <w:p w:rsidR="00A402DF" w:rsidRPr="00803E85" w:rsidRDefault="00A402DF" w:rsidP="004524E3">
            <w:pPr>
              <w:jc w:val="both"/>
              <w:rPr>
                <w:rFonts w:ascii="Arial" w:hAnsi="Arial" w:cs="Arial"/>
                <w:b/>
              </w:rPr>
            </w:pPr>
            <w:r w:rsidRPr="00803E85">
              <w:rPr>
                <w:rFonts w:ascii="Arial" w:hAnsi="Arial" w:cs="Arial"/>
                <w:b/>
              </w:rPr>
              <w:t>KSRG</w:t>
            </w:r>
          </w:p>
        </w:tc>
        <w:tc>
          <w:tcPr>
            <w:tcW w:w="7020" w:type="dxa"/>
          </w:tcPr>
          <w:p w:rsidR="00A402DF" w:rsidRPr="00803E85" w:rsidRDefault="00A402DF" w:rsidP="004524E3">
            <w:pPr>
              <w:jc w:val="both"/>
              <w:rPr>
                <w:rFonts w:ascii="Arial" w:hAnsi="Arial" w:cs="Arial"/>
              </w:rPr>
            </w:pPr>
            <w:r w:rsidRPr="00803E85">
              <w:rPr>
                <w:rFonts w:ascii="Arial" w:hAnsi="Arial" w:cs="Arial"/>
              </w:rPr>
              <w:t>Krajowy System Ratowniczo-Gaśniczy</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MRR</w:t>
            </w:r>
          </w:p>
        </w:tc>
        <w:tc>
          <w:tcPr>
            <w:tcW w:w="7020" w:type="dxa"/>
          </w:tcPr>
          <w:p w:rsidR="00A402DF" w:rsidRPr="004E0A47" w:rsidRDefault="00A402DF" w:rsidP="004524E3">
            <w:pPr>
              <w:jc w:val="both"/>
              <w:rPr>
                <w:rFonts w:ascii="Arial" w:hAnsi="Arial" w:cs="Arial"/>
              </w:rPr>
            </w:pPr>
            <w:r w:rsidRPr="004E0A47">
              <w:rPr>
                <w:rFonts w:ascii="Arial" w:hAnsi="Arial" w:cs="Arial"/>
              </w:rPr>
              <w:t>Ministerstwo Rozwoju Regionalnego</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MŚP</w:t>
            </w:r>
          </w:p>
        </w:tc>
        <w:tc>
          <w:tcPr>
            <w:tcW w:w="7020" w:type="dxa"/>
          </w:tcPr>
          <w:p w:rsidR="00A402DF" w:rsidRPr="004E0A47" w:rsidRDefault="00A402DF" w:rsidP="004524E3">
            <w:pPr>
              <w:jc w:val="both"/>
              <w:rPr>
                <w:rFonts w:ascii="Arial" w:hAnsi="Arial" w:cs="Arial"/>
                <w:b/>
              </w:rPr>
            </w:pPr>
            <w:r w:rsidRPr="004E0A47">
              <w:rPr>
                <w:rFonts w:ascii="Arial" w:hAnsi="Arial" w:cs="Arial"/>
              </w:rPr>
              <w:t>Małe i Średnie Przedsiębiorstwa</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NFZ</w:t>
            </w:r>
          </w:p>
        </w:tc>
        <w:tc>
          <w:tcPr>
            <w:tcW w:w="7020" w:type="dxa"/>
          </w:tcPr>
          <w:p w:rsidR="00A402DF" w:rsidRPr="004E0A47" w:rsidRDefault="00A402DF" w:rsidP="004524E3">
            <w:pPr>
              <w:jc w:val="both"/>
              <w:rPr>
                <w:rFonts w:ascii="Arial" w:hAnsi="Arial" w:cs="Arial"/>
                <w:b/>
              </w:rPr>
            </w:pPr>
            <w:r w:rsidRPr="004E0A47">
              <w:rPr>
                <w:rFonts w:ascii="Arial" w:hAnsi="Arial" w:cs="Arial"/>
              </w:rPr>
              <w:t>Narodowy Fundusz Zdrowia</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NUTS / NTS</w:t>
            </w:r>
          </w:p>
        </w:tc>
        <w:tc>
          <w:tcPr>
            <w:tcW w:w="7020" w:type="dxa"/>
          </w:tcPr>
          <w:p w:rsidR="00A402DF" w:rsidRPr="004E0A47" w:rsidRDefault="00A402DF" w:rsidP="004524E3">
            <w:pPr>
              <w:jc w:val="both"/>
              <w:rPr>
                <w:rFonts w:ascii="Arial" w:hAnsi="Arial" w:cs="Arial"/>
                <w:b/>
              </w:rPr>
            </w:pPr>
            <w:r w:rsidRPr="004E0A47">
              <w:rPr>
                <w:rFonts w:ascii="Arial" w:hAnsi="Arial" w:cs="Arial"/>
              </w:rPr>
              <w:t>Nomenklatura Jednostek Terytorialnych do Celów Statystycznych (ang. Nomenclature of Territorial Units for Statistics)</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 xml:space="preserve">OZE </w:t>
            </w:r>
          </w:p>
        </w:tc>
        <w:tc>
          <w:tcPr>
            <w:tcW w:w="7020" w:type="dxa"/>
          </w:tcPr>
          <w:p w:rsidR="00A402DF" w:rsidRPr="004E0A47" w:rsidRDefault="00A402DF" w:rsidP="004524E3">
            <w:pPr>
              <w:jc w:val="both"/>
              <w:rPr>
                <w:rFonts w:ascii="Arial" w:hAnsi="Arial" w:cs="Arial"/>
              </w:rPr>
            </w:pPr>
            <w:r w:rsidRPr="004E0A47">
              <w:rPr>
                <w:rFonts w:ascii="Arial" w:hAnsi="Arial" w:cs="Arial"/>
              </w:rPr>
              <w:t>Odnawialne źródła energii</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PAN</w:t>
            </w:r>
          </w:p>
        </w:tc>
        <w:tc>
          <w:tcPr>
            <w:tcW w:w="7020" w:type="dxa"/>
          </w:tcPr>
          <w:p w:rsidR="00A402DF" w:rsidRPr="004E0A47" w:rsidRDefault="00A402DF" w:rsidP="004524E3">
            <w:pPr>
              <w:jc w:val="both"/>
              <w:rPr>
                <w:rFonts w:ascii="Arial" w:hAnsi="Arial" w:cs="Arial"/>
                <w:b/>
              </w:rPr>
            </w:pPr>
            <w:r w:rsidRPr="004E0A47">
              <w:rPr>
                <w:rFonts w:ascii="Arial" w:hAnsi="Arial" w:cs="Arial"/>
              </w:rPr>
              <w:t>Polska Akademia Nauk</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PGL LP</w:t>
            </w:r>
          </w:p>
        </w:tc>
        <w:tc>
          <w:tcPr>
            <w:tcW w:w="7020" w:type="dxa"/>
          </w:tcPr>
          <w:p w:rsidR="00A402DF" w:rsidRPr="004E0A47" w:rsidRDefault="00A402DF" w:rsidP="000E6263">
            <w:pPr>
              <w:jc w:val="both"/>
              <w:rPr>
                <w:rFonts w:ascii="Arial" w:hAnsi="Arial" w:cs="Arial"/>
              </w:rPr>
            </w:pPr>
            <w:r w:rsidRPr="004E0A47">
              <w:rPr>
                <w:rFonts w:ascii="Arial" w:hAnsi="Arial" w:cs="Arial"/>
              </w:rPr>
              <w:t>Państwowe Gospodarstwo Leśne Lasy Państwowe</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PIAP</w:t>
            </w:r>
          </w:p>
        </w:tc>
        <w:tc>
          <w:tcPr>
            <w:tcW w:w="7020" w:type="dxa"/>
          </w:tcPr>
          <w:p w:rsidR="00A402DF" w:rsidRPr="004E0A47" w:rsidRDefault="00A402DF" w:rsidP="004524E3">
            <w:pPr>
              <w:jc w:val="both"/>
              <w:rPr>
                <w:rFonts w:ascii="Arial" w:hAnsi="Arial" w:cs="Arial"/>
                <w:b/>
              </w:rPr>
            </w:pPr>
            <w:r w:rsidRPr="004E0A47">
              <w:rPr>
                <w:rFonts w:ascii="Arial" w:hAnsi="Arial" w:cs="Arial"/>
              </w:rPr>
              <w:t>Publiczny Punkt Dostępu do Internetu</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PIP</w:t>
            </w:r>
          </w:p>
        </w:tc>
        <w:tc>
          <w:tcPr>
            <w:tcW w:w="7020" w:type="dxa"/>
          </w:tcPr>
          <w:p w:rsidR="00A402DF" w:rsidRPr="004E0A47" w:rsidRDefault="00A402DF" w:rsidP="004524E3">
            <w:pPr>
              <w:jc w:val="both"/>
              <w:rPr>
                <w:rFonts w:ascii="Arial" w:hAnsi="Arial" w:cs="Arial"/>
                <w:b/>
              </w:rPr>
            </w:pPr>
            <w:r w:rsidRPr="004E0A47">
              <w:rPr>
                <w:rFonts w:ascii="Arial" w:hAnsi="Arial" w:cs="Arial"/>
              </w:rPr>
              <w:t>Program Informatyzacji Państwa</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PO IiŚ</w:t>
            </w:r>
          </w:p>
        </w:tc>
        <w:tc>
          <w:tcPr>
            <w:tcW w:w="7020" w:type="dxa"/>
          </w:tcPr>
          <w:p w:rsidR="00A402DF" w:rsidRPr="004E0A47" w:rsidRDefault="00A402DF" w:rsidP="004524E3">
            <w:pPr>
              <w:jc w:val="both"/>
              <w:rPr>
                <w:rFonts w:ascii="Arial" w:hAnsi="Arial" w:cs="Arial"/>
              </w:rPr>
            </w:pPr>
            <w:r w:rsidRPr="004E0A47">
              <w:rPr>
                <w:rFonts w:ascii="Arial" w:hAnsi="Arial" w:cs="Arial"/>
              </w:rPr>
              <w:t>Program Operacyjny Infrastruktura i Środowisko</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PROW</w:t>
            </w:r>
          </w:p>
        </w:tc>
        <w:tc>
          <w:tcPr>
            <w:tcW w:w="7020" w:type="dxa"/>
          </w:tcPr>
          <w:p w:rsidR="00A402DF" w:rsidRPr="004E0A47" w:rsidRDefault="00A402DF" w:rsidP="004524E3">
            <w:pPr>
              <w:jc w:val="both"/>
              <w:rPr>
                <w:rFonts w:ascii="Arial" w:hAnsi="Arial" w:cs="Arial"/>
              </w:rPr>
            </w:pPr>
            <w:r w:rsidRPr="004E0A47">
              <w:rPr>
                <w:rFonts w:ascii="Arial" w:hAnsi="Arial" w:cs="Arial"/>
              </w:rPr>
              <w:t>Program Rozwoju Obszarów Wiejskich</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RGO</w:t>
            </w:r>
          </w:p>
        </w:tc>
        <w:tc>
          <w:tcPr>
            <w:tcW w:w="7020" w:type="dxa"/>
          </w:tcPr>
          <w:p w:rsidR="00A402DF" w:rsidRPr="004E0A47" w:rsidRDefault="00A402DF" w:rsidP="004524E3">
            <w:pPr>
              <w:jc w:val="both"/>
              <w:rPr>
                <w:rFonts w:ascii="Arial" w:hAnsi="Arial" w:cs="Arial"/>
              </w:rPr>
            </w:pPr>
            <w:r w:rsidRPr="004E0A47">
              <w:rPr>
                <w:rFonts w:ascii="Arial" w:hAnsi="Arial" w:cs="Arial"/>
              </w:rPr>
              <w:t>Rejon gospodarki odpadami</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RIS-WiM</w:t>
            </w:r>
          </w:p>
        </w:tc>
        <w:tc>
          <w:tcPr>
            <w:tcW w:w="7020" w:type="dxa"/>
          </w:tcPr>
          <w:p w:rsidR="00A402DF" w:rsidRPr="004E0A47" w:rsidRDefault="00A402DF" w:rsidP="004524E3">
            <w:pPr>
              <w:jc w:val="both"/>
              <w:rPr>
                <w:rFonts w:ascii="Arial" w:hAnsi="Arial" w:cs="Arial"/>
                <w:b/>
              </w:rPr>
            </w:pPr>
            <w:r w:rsidRPr="004E0A47">
              <w:rPr>
                <w:rFonts w:ascii="Arial" w:hAnsi="Arial" w:cs="Arial"/>
              </w:rPr>
              <w:t>Regionalna Strategia Innowacyjności Województwa Warmińsko Mazurskiego</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RLM</w:t>
            </w:r>
          </w:p>
        </w:tc>
        <w:tc>
          <w:tcPr>
            <w:tcW w:w="7020" w:type="dxa"/>
          </w:tcPr>
          <w:p w:rsidR="00A402DF" w:rsidRPr="004E0A47" w:rsidRDefault="00A402DF" w:rsidP="004524E3">
            <w:pPr>
              <w:jc w:val="both"/>
              <w:rPr>
                <w:rFonts w:ascii="Arial" w:hAnsi="Arial" w:cs="Arial"/>
                <w:b/>
              </w:rPr>
            </w:pPr>
            <w:r w:rsidRPr="004E0A47">
              <w:rPr>
                <w:rFonts w:ascii="Arial" w:hAnsi="Arial" w:cs="Arial"/>
              </w:rPr>
              <w:t>Równoważna Liczba Mieszkańców</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ROT, PROT</w:t>
            </w:r>
          </w:p>
        </w:tc>
        <w:tc>
          <w:tcPr>
            <w:tcW w:w="7020" w:type="dxa"/>
          </w:tcPr>
          <w:p w:rsidR="00A402DF" w:rsidRPr="004E0A47" w:rsidRDefault="00A402DF" w:rsidP="004524E3">
            <w:pPr>
              <w:jc w:val="both"/>
              <w:rPr>
                <w:rFonts w:ascii="Arial" w:hAnsi="Arial" w:cs="Arial"/>
                <w:b/>
              </w:rPr>
            </w:pPr>
            <w:r w:rsidRPr="004E0A47">
              <w:rPr>
                <w:rFonts w:ascii="Arial" w:hAnsi="Arial" w:cs="Arial"/>
              </w:rPr>
              <w:t>Regionalna Organizacja Turystyczna</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RPO WiM</w:t>
            </w:r>
          </w:p>
        </w:tc>
        <w:tc>
          <w:tcPr>
            <w:tcW w:w="7020" w:type="dxa"/>
          </w:tcPr>
          <w:p w:rsidR="00A402DF" w:rsidRPr="004E0A47" w:rsidRDefault="00A402DF" w:rsidP="004524E3">
            <w:pPr>
              <w:jc w:val="both"/>
              <w:rPr>
                <w:rFonts w:ascii="Arial" w:hAnsi="Arial" w:cs="Arial"/>
                <w:b/>
              </w:rPr>
            </w:pPr>
            <w:r w:rsidRPr="004E0A47">
              <w:rPr>
                <w:rFonts w:ascii="Arial" w:hAnsi="Arial" w:cs="Arial"/>
              </w:rPr>
              <w:t>Regionalny Program Operacyjny Warmia i Mazury na lata 2007-2013</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SOR</w:t>
            </w:r>
          </w:p>
        </w:tc>
        <w:tc>
          <w:tcPr>
            <w:tcW w:w="7020" w:type="dxa"/>
          </w:tcPr>
          <w:p w:rsidR="00A402DF" w:rsidRPr="004E0A47" w:rsidRDefault="00A402DF" w:rsidP="004524E3">
            <w:pPr>
              <w:jc w:val="both"/>
              <w:rPr>
                <w:rFonts w:ascii="Arial" w:hAnsi="Arial" w:cs="Arial"/>
                <w:b/>
              </w:rPr>
            </w:pPr>
            <w:r w:rsidRPr="004E0A47">
              <w:rPr>
                <w:rFonts w:ascii="Arial" w:hAnsi="Arial" w:cs="Arial"/>
              </w:rPr>
              <w:t>Szpitalne Oddziały Ratunkowe</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Spin-off, spin-out</w:t>
            </w:r>
          </w:p>
        </w:tc>
        <w:tc>
          <w:tcPr>
            <w:tcW w:w="7020" w:type="dxa"/>
          </w:tcPr>
          <w:p w:rsidR="00A402DF" w:rsidRPr="004E0A47" w:rsidRDefault="00A402DF" w:rsidP="004524E3">
            <w:pPr>
              <w:jc w:val="both"/>
              <w:rPr>
                <w:rFonts w:ascii="Arial" w:hAnsi="Arial" w:cs="Arial"/>
                <w:b/>
              </w:rPr>
            </w:pPr>
            <w:r w:rsidRPr="004E0A47">
              <w:rPr>
                <w:rFonts w:ascii="Arial" w:hAnsi="Arial" w:cs="Arial"/>
              </w:rPr>
              <w:t>Nowoutworzone przedsiębiorstwo oparte na wiedzy</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SR WiM</w:t>
            </w:r>
          </w:p>
        </w:tc>
        <w:tc>
          <w:tcPr>
            <w:tcW w:w="7020" w:type="dxa"/>
          </w:tcPr>
          <w:p w:rsidR="00A402DF" w:rsidRPr="004E0A47" w:rsidRDefault="00A402DF" w:rsidP="004524E3">
            <w:pPr>
              <w:jc w:val="both"/>
              <w:rPr>
                <w:rFonts w:ascii="Arial" w:hAnsi="Arial" w:cs="Arial"/>
                <w:b/>
              </w:rPr>
            </w:pPr>
            <w:r w:rsidRPr="004E0A47">
              <w:rPr>
                <w:rFonts w:ascii="Arial" w:hAnsi="Arial" w:cs="Arial"/>
              </w:rPr>
              <w:t>Strategia Rozwoju Społeczno – Gospodarczego Województwa Warmińsko – Mazurskiego do roku 2020</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Start-up</w:t>
            </w:r>
          </w:p>
        </w:tc>
        <w:tc>
          <w:tcPr>
            <w:tcW w:w="7020" w:type="dxa"/>
          </w:tcPr>
          <w:p w:rsidR="00A402DF" w:rsidRPr="004E0A47" w:rsidRDefault="00A402DF" w:rsidP="004524E3">
            <w:pPr>
              <w:jc w:val="both"/>
              <w:rPr>
                <w:rFonts w:ascii="Arial" w:hAnsi="Arial" w:cs="Arial"/>
                <w:b/>
              </w:rPr>
            </w:pPr>
            <w:r w:rsidRPr="004E0A47">
              <w:rPr>
                <w:rFonts w:ascii="Arial" w:hAnsi="Arial" w:cs="Arial"/>
              </w:rPr>
              <w:t>Osoby zamierzające rozpocząć działalność gospodarczą</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TEN-T</w:t>
            </w:r>
          </w:p>
        </w:tc>
        <w:tc>
          <w:tcPr>
            <w:tcW w:w="7020" w:type="dxa"/>
          </w:tcPr>
          <w:p w:rsidR="00A402DF" w:rsidRPr="004E0A47" w:rsidRDefault="00A402DF" w:rsidP="004524E3">
            <w:pPr>
              <w:jc w:val="both"/>
              <w:rPr>
                <w:rFonts w:ascii="Arial" w:hAnsi="Arial" w:cs="Arial"/>
                <w:b/>
              </w:rPr>
            </w:pPr>
            <w:r w:rsidRPr="004E0A47">
              <w:rPr>
                <w:rFonts w:ascii="Arial" w:hAnsi="Arial" w:cs="Arial"/>
              </w:rPr>
              <w:t>Transeuropejskie Sieci Transportowe</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TIK</w:t>
            </w:r>
          </w:p>
        </w:tc>
        <w:tc>
          <w:tcPr>
            <w:tcW w:w="7020" w:type="dxa"/>
          </w:tcPr>
          <w:p w:rsidR="00A402DF" w:rsidRPr="004E0A47" w:rsidRDefault="00A402DF" w:rsidP="004524E3">
            <w:pPr>
              <w:jc w:val="both"/>
              <w:rPr>
                <w:rFonts w:ascii="Arial" w:hAnsi="Arial" w:cs="Arial"/>
                <w:b/>
              </w:rPr>
            </w:pPr>
            <w:r w:rsidRPr="004E0A47">
              <w:rPr>
                <w:rFonts w:ascii="Arial" w:hAnsi="Arial" w:cs="Arial"/>
              </w:rPr>
              <w:t>Technologie Informacyjne i Komunikacyjne</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U RPO WiM</w:t>
            </w:r>
          </w:p>
        </w:tc>
        <w:tc>
          <w:tcPr>
            <w:tcW w:w="7020" w:type="dxa"/>
          </w:tcPr>
          <w:p w:rsidR="00A402DF" w:rsidRPr="004E0A47" w:rsidRDefault="00A402DF" w:rsidP="004524E3">
            <w:pPr>
              <w:jc w:val="both"/>
              <w:rPr>
                <w:rFonts w:ascii="Arial" w:hAnsi="Arial" w:cs="Arial"/>
                <w:b/>
              </w:rPr>
            </w:pPr>
            <w:r w:rsidRPr="004E0A47">
              <w:rPr>
                <w:rFonts w:ascii="Arial" w:hAnsi="Arial" w:cs="Arial"/>
              </w:rPr>
              <w:t>Szczegółowy opis osi priorytetowych Regionalnego Programu Operacyjnego Województwa Warmińsko-Mazurskiego na lata 2007-2013</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UE</w:t>
            </w:r>
          </w:p>
        </w:tc>
        <w:tc>
          <w:tcPr>
            <w:tcW w:w="7020" w:type="dxa"/>
          </w:tcPr>
          <w:p w:rsidR="00A402DF" w:rsidRPr="004E0A47" w:rsidRDefault="00A402DF" w:rsidP="004524E3">
            <w:pPr>
              <w:jc w:val="both"/>
              <w:rPr>
                <w:rFonts w:ascii="Arial" w:hAnsi="Arial" w:cs="Arial"/>
                <w:b/>
              </w:rPr>
            </w:pPr>
            <w:r w:rsidRPr="004E0A47">
              <w:rPr>
                <w:rFonts w:ascii="Arial" w:hAnsi="Arial" w:cs="Arial"/>
              </w:rPr>
              <w:t>Unia Europejska</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Usługi on-line</w:t>
            </w:r>
          </w:p>
        </w:tc>
        <w:tc>
          <w:tcPr>
            <w:tcW w:w="7020" w:type="dxa"/>
          </w:tcPr>
          <w:p w:rsidR="00A402DF" w:rsidRPr="004E0A47" w:rsidRDefault="00A402DF" w:rsidP="004524E3">
            <w:pPr>
              <w:jc w:val="both"/>
              <w:rPr>
                <w:rFonts w:ascii="Arial" w:hAnsi="Arial" w:cs="Arial"/>
                <w:b/>
              </w:rPr>
            </w:pPr>
            <w:r w:rsidRPr="004E0A47">
              <w:rPr>
                <w:rFonts w:ascii="Arial" w:hAnsi="Arial" w:cs="Arial"/>
              </w:rPr>
              <w:t>Usługi świadczone przez Internet</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Venture capital</w:t>
            </w:r>
          </w:p>
        </w:tc>
        <w:tc>
          <w:tcPr>
            <w:tcW w:w="7020" w:type="dxa"/>
          </w:tcPr>
          <w:p w:rsidR="00A402DF" w:rsidRPr="004E0A47" w:rsidRDefault="00A402DF" w:rsidP="004524E3">
            <w:pPr>
              <w:jc w:val="both"/>
              <w:rPr>
                <w:rFonts w:ascii="Arial" w:hAnsi="Arial" w:cs="Arial"/>
                <w:b/>
              </w:rPr>
            </w:pPr>
            <w:r w:rsidRPr="004E0A47">
              <w:rPr>
                <w:rFonts w:ascii="Arial" w:hAnsi="Arial" w:cs="Arial"/>
              </w:rPr>
              <w:t>Kapitał podwyższonego ryzyka</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VoiP</w:t>
            </w:r>
          </w:p>
        </w:tc>
        <w:tc>
          <w:tcPr>
            <w:tcW w:w="7020" w:type="dxa"/>
          </w:tcPr>
          <w:p w:rsidR="00A402DF" w:rsidRPr="004E0A47" w:rsidRDefault="00A402DF" w:rsidP="004524E3">
            <w:pPr>
              <w:jc w:val="both"/>
              <w:rPr>
                <w:rFonts w:ascii="Arial" w:hAnsi="Arial" w:cs="Arial"/>
                <w:b/>
              </w:rPr>
            </w:pPr>
            <w:r w:rsidRPr="004E0A47">
              <w:rPr>
                <w:rFonts w:ascii="Arial" w:hAnsi="Arial" w:cs="Arial"/>
              </w:rPr>
              <w:t>System telefonii internetowej</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WE</w:t>
            </w:r>
          </w:p>
        </w:tc>
        <w:tc>
          <w:tcPr>
            <w:tcW w:w="7020" w:type="dxa"/>
          </w:tcPr>
          <w:p w:rsidR="00A402DF" w:rsidRPr="004E0A47" w:rsidRDefault="00A402DF" w:rsidP="004524E3">
            <w:pPr>
              <w:jc w:val="both"/>
              <w:rPr>
                <w:rFonts w:ascii="Arial" w:hAnsi="Arial" w:cs="Arial"/>
                <w:b/>
              </w:rPr>
            </w:pPr>
            <w:r w:rsidRPr="004E0A47">
              <w:rPr>
                <w:rFonts w:ascii="Arial" w:hAnsi="Arial" w:cs="Arial"/>
              </w:rPr>
              <w:t>Wspólnota Europejska</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WPGO</w:t>
            </w:r>
          </w:p>
        </w:tc>
        <w:tc>
          <w:tcPr>
            <w:tcW w:w="7020" w:type="dxa"/>
          </w:tcPr>
          <w:p w:rsidR="00A402DF" w:rsidRPr="004E0A47" w:rsidRDefault="00A402DF" w:rsidP="004524E3">
            <w:pPr>
              <w:jc w:val="both"/>
              <w:rPr>
                <w:rFonts w:ascii="Arial" w:hAnsi="Arial" w:cs="Arial"/>
              </w:rPr>
            </w:pPr>
            <w:r w:rsidRPr="004E0A47">
              <w:rPr>
                <w:rFonts w:ascii="Arial" w:hAnsi="Arial" w:cs="Arial"/>
              </w:rPr>
              <w:t>Wojewódzki Plan Gospodarki Odpadami</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ZOZ</w:t>
            </w:r>
          </w:p>
        </w:tc>
        <w:tc>
          <w:tcPr>
            <w:tcW w:w="7020" w:type="dxa"/>
          </w:tcPr>
          <w:p w:rsidR="00A402DF" w:rsidRPr="004E0A47" w:rsidRDefault="00A402DF" w:rsidP="004524E3">
            <w:pPr>
              <w:jc w:val="both"/>
              <w:rPr>
                <w:rFonts w:ascii="Arial" w:hAnsi="Arial" w:cs="Arial"/>
                <w:b/>
              </w:rPr>
            </w:pPr>
            <w:r w:rsidRPr="004E0A47">
              <w:rPr>
                <w:rFonts w:ascii="Arial" w:hAnsi="Arial" w:cs="Arial"/>
              </w:rPr>
              <w:t>Zakład Opieki Zdrowotnej</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NZOZ</w:t>
            </w:r>
            <w:r w:rsidRPr="004E0A47">
              <w:rPr>
                <w:rFonts w:ascii="Arial" w:hAnsi="Arial" w:cs="Arial"/>
              </w:rPr>
              <w:tab/>
            </w:r>
          </w:p>
        </w:tc>
        <w:tc>
          <w:tcPr>
            <w:tcW w:w="7020" w:type="dxa"/>
          </w:tcPr>
          <w:p w:rsidR="00A402DF" w:rsidRPr="004E0A47" w:rsidRDefault="00A402DF" w:rsidP="004524E3">
            <w:pPr>
              <w:jc w:val="both"/>
              <w:rPr>
                <w:rFonts w:ascii="Arial" w:hAnsi="Arial" w:cs="Arial"/>
                <w:b/>
              </w:rPr>
            </w:pPr>
            <w:r w:rsidRPr="004E0A47">
              <w:rPr>
                <w:rFonts w:ascii="Arial" w:hAnsi="Arial" w:cs="Arial"/>
              </w:rPr>
              <w:t>Niepubliczny Zakład Opieki Zdrowotnej</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ZPRR</w:t>
            </w:r>
          </w:p>
        </w:tc>
        <w:tc>
          <w:tcPr>
            <w:tcW w:w="7020" w:type="dxa"/>
          </w:tcPr>
          <w:p w:rsidR="00A402DF" w:rsidRPr="004E0A47" w:rsidRDefault="00A402DF" w:rsidP="004524E3">
            <w:pPr>
              <w:jc w:val="both"/>
              <w:rPr>
                <w:rFonts w:ascii="Arial" w:hAnsi="Arial" w:cs="Arial"/>
              </w:rPr>
            </w:pPr>
            <w:r w:rsidRPr="004E0A47">
              <w:rPr>
                <w:rFonts w:ascii="Arial" w:hAnsi="Arial" w:cs="Arial"/>
              </w:rPr>
              <w:t>Departament Zarządzania Programami Rozwoju Regionalnego</w:t>
            </w:r>
          </w:p>
        </w:tc>
      </w:tr>
      <w:tr w:rsidR="00A402DF" w:rsidRPr="004E0A47">
        <w:trPr>
          <w:trHeight w:val="340"/>
          <w:jc w:val="center"/>
        </w:trPr>
        <w:tc>
          <w:tcPr>
            <w:tcW w:w="2268" w:type="dxa"/>
          </w:tcPr>
          <w:p w:rsidR="00A402DF" w:rsidRPr="004E0A47" w:rsidRDefault="00A402DF" w:rsidP="004524E3">
            <w:pPr>
              <w:jc w:val="both"/>
              <w:rPr>
                <w:rFonts w:ascii="Arial" w:hAnsi="Arial" w:cs="Arial"/>
                <w:b/>
              </w:rPr>
            </w:pPr>
            <w:r w:rsidRPr="004E0A47">
              <w:rPr>
                <w:rFonts w:ascii="Arial" w:hAnsi="Arial" w:cs="Arial"/>
                <w:b/>
              </w:rPr>
              <w:t>ZUO</w:t>
            </w:r>
          </w:p>
        </w:tc>
        <w:tc>
          <w:tcPr>
            <w:tcW w:w="7020" w:type="dxa"/>
          </w:tcPr>
          <w:p w:rsidR="00A402DF" w:rsidRPr="004E0A47" w:rsidRDefault="00A402DF" w:rsidP="004524E3">
            <w:pPr>
              <w:jc w:val="both"/>
              <w:rPr>
                <w:rFonts w:ascii="Arial" w:hAnsi="Arial" w:cs="Arial"/>
              </w:rPr>
            </w:pPr>
            <w:r w:rsidRPr="004E0A47">
              <w:rPr>
                <w:rFonts w:ascii="Arial" w:hAnsi="Arial" w:cs="Arial"/>
              </w:rPr>
              <w:t>Zakład gospodarowania/unieszkodliwiania odpadów</w:t>
            </w:r>
          </w:p>
        </w:tc>
      </w:tr>
    </w:tbl>
    <w:p w:rsidR="00A402DF" w:rsidRPr="004E0A47" w:rsidRDefault="00A402DF" w:rsidP="00833EDC">
      <w:pPr>
        <w:spacing w:after="120"/>
        <w:jc w:val="both"/>
        <w:rPr>
          <w:rFonts w:ascii="Arial" w:hAnsi="Arial" w:cs="Arial"/>
        </w:rPr>
      </w:pPr>
    </w:p>
    <w:p w:rsidR="00A402DF" w:rsidRPr="004E0A47" w:rsidRDefault="00A402DF" w:rsidP="00F04B56">
      <w:pPr>
        <w:pStyle w:val="Heading1"/>
        <w:numPr>
          <w:ilvl w:val="0"/>
          <w:numId w:val="62"/>
        </w:numPr>
        <w:spacing w:before="0" w:after="120"/>
        <w:jc w:val="both"/>
        <w:sectPr w:rsidR="00A402DF" w:rsidRPr="004E0A47" w:rsidSect="00F54248">
          <w:footerReference w:type="even" r:id="rId12"/>
          <w:footerReference w:type="default" r:id="rId13"/>
          <w:headerReference w:type="first" r:id="rId14"/>
          <w:type w:val="continuous"/>
          <w:pgSz w:w="11906" w:h="16838"/>
          <w:pgMar w:top="1417" w:right="1417" w:bottom="1417" w:left="1417" w:header="708" w:footer="708" w:gutter="0"/>
          <w:pgNumType w:start="0"/>
          <w:cols w:space="708"/>
          <w:titlePg/>
          <w:docGrid w:linePitch="360"/>
        </w:sectPr>
      </w:pPr>
      <w:bookmarkStart w:id="1533" w:name="_Toc187507955"/>
    </w:p>
    <w:p w:rsidR="00A402DF" w:rsidRPr="004E0A47" w:rsidRDefault="00A402DF" w:rsidP="00F04B56">
      <w:pPr>
        <w:pStyle w:val="Heading1"/>
        <w:numPr>
          <w:ilvl w:val="0"/>
          <w:numId w:val="62"/>
        </w:numPr>
        <w:spacing w:before="0" w:after="120"/>
        <w:jc w:val="both"/>
        <w:rPr>
          <w:sz w:val="24"/>
          <w:szCs w:val="24"/>
        </w:rPr>
      </w:pPr>
      <w:bookmarkStart w:id="1534" w:name="_Toc285533963"/>
      <w:r w:rsidRPr="004E0A47">
        <w:rPr>
          <w:sz w:val="24"/>
          <w:szCs w:val="24"/>
        </w:rPr>
        <w:t>WYKAZ STOSOWANYCH POJĘĆ</w:t>
      </w:r>
      <w:bookmarkEnd w:id="1533"/>
      <w:bookmarkEnd w:id="1534"/>
    </w:p>
    <w:tbl>
      <w:tblPr>
        <w:tblW w:w="14420" w:type="dxa"/>
        <w:jc w:val="center"/>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2"/>
        <w:gridCol w:w="7785"/>
        <w:gridCol w:w="4373"/>
      </w:tblGrid>
      <w:tr w:rsidR="00A402DF" w:rsidRPr="00803E85">
        <w:trPr>
          <w:trHeight w:val="397"/>
          <w:tblHeader/>
          <w:jc w:val="center"/>
        </w:trPr>
        <w:tc>
          <w:tcPr>
            <w:tcW w:w="2262" w:type="dxa"/>
            <w:shd w:val="clear" w:color="auto" w:fill="FBD4B4"/>
            <w:vAlign w:val="center"/>
          </w:tcPr>
          <w:p w:rsidR="00A402DF" w:rsidRPr="00803E85" w:rsidRDefault="00A402DF" w:rsidP="00E65623">
            <w:pPr>
              <w:jc w:val="center"/>
              <w:rPr>
                <w:rFonts w:ascii="Arial" w:hAnsi="Arial" w:cs="Arial"/>
                <w:b/>
                <w:sz w:val="20"/>
                <w:szCs w:val="20"/>
              </w:rPr>
            </w:pPr>
            <w:r w:rsidRPr="00803E85">
              <w:rPr>
                <w:rFonts w:ascii="Arial" w:hAnsi="Arial" w:cs="Arial"/>
                <w:b/>
                <w:sz w:val="20"/>
                <w:szCs w:val="20"/>
              </w:rPr>
              <w:t>Pojęcie</w:t>
            </w:r>
          </w:p>
        </w:tc>
        <w:tc>
          <w:tcPr>
            <w:tcW w:w="7785" w:type="dxa"/>
            <w:shd w:val="clear" w:color="auto" w:fill="FBD4B4"/>
            <w:vAlign w:val="center"/>
          </w:tcPr>
          <w:p w:rsidR="00A402DF" w:rsidRPr="00803E85" w:rsidRDefault="00A402DF" w:rsidP="00E65623">
            <w:pPr>
              <w:jc w:val="center"/>
              <w:rPr>
                <w:rFonts w:ascii="Arial" w:hAnsi="Arial" w:cs="Arial"/>
                <w:b/>
                <w:sz w:val="20"/>
                <w:szCs w:val="20"/>
              </w:rPr>
            </w:pPr>
            <w:r w:rsidRPr="00803E85">
              <w:rPr>
                <w:rFonts w:ascii="Arial" w:hAnsi="Arial" w:cs="Arial"/>
                <w:b/>
                <w:sz w:val="20"/>
                <w:szCs w:val="20"/>
              </w:rPr>
              <w:t>Definicja</w:t>
            </w:r>
          </w:p>
        </w:tc>
        <w:tc>
          <w:tcPr>
            <w:tcW w:w="4373" w:type="dxa"/>
            <w:shd w:val="clear" w:color="auto" w:fill="FBD4B4"/>
            <w:vAlign w:val="center"/>
          </w:tcPr>
          <w:p w:rsidR="00A402DF" w:rsidRPr="00803E85" w:rsidRDefault="00A402DF" w:rsidP="00E65623">
            <w:pPr>
              <w:jc w:val="center"/>
              <w:rPr>
                <w:rFonts w:ascii="Arial" w:hAnsi="Arial" w:cs="Arial"/>
                <w:b/>
                <w:sz w:val="20"/>
                <w:szCs w:val="20"/>
              </w:rPr>
            </w:pPr>
            <w:r w:rsidRPr="00803E85">
              <w:rPr>
                <w:rFonts w:ascii="Arial" w:hAnsi="Arial" w:cs="Arial"/>
                <w:b/>
                <w:sz w:val="20"/>
                <w:szCs w:val="20"/>
              </w:rPr>
              <w:t>Źródło</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Adaptacja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 xml:space="preserve">Przebudowa pomieszczeń lub budowli w celu spełniania innych niż dotąd funkcji użytkowych. Adaptacja może polegać także na przystosowaniu istniejącego obiektu do nowych wymagań, bez zmiany jego funkcji. </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Aglomeracja</w:t>
            </w:r>
          </w:p>
        </w:tc>
        <w:tc>
          <w:tcPr>
            <w:tcW w:w="7785" w:type="dxa"/>
          </w:tcPr>
          <w:p w:rsidR="00A402DF" w:rsidRPr="00803E85" w:rsidRDefault="00A402DF" w:rsidP="00E65623">
            <w:pPr>
              <w:pStyle w:val="BodyTextIndent3"/>
              <w:ind w:left="0"/>
              <w:rPr>
                <w:rFonts w:ascii="Arial" w:hAnsi="Arial" w:cs="Arial"/>
                <w:bCs/>
                <w:sz w:val="20"/>
                <w:szCs w:val="20"/>
              </w:rPr>
            </w:pPr>
            <w:r w:rsidRPr="00803E85">
              <w:rPr>
                <w:rFonts w:ascii="Arial" w:hAnsi="Arial" w:cs="Arial"/>
                <w:sz w:val="20"/>
                <w:szCs w:val="20"/>
              </w:rPr>
              <w:t>Aglomeracja oznacza teren, na którym zaludnienie lub działalność gospodarcza są wystarczająco skoncentrowane, aby ścieki komunalne były zbierane i przekazywane do oczyszczalni ścieków komunalnych.</w:t>
            </w:r>
          </w:p>
        </w:tc>
        <w:tc>
          <w:tcPr>
            <w:tcW w:w="4373" w:type="dxa"/>
          </w:tcPr>
          <w:p w:rsidR="00A402DF" w:rsidRPr="00803E85" w:rsidRDefault="00A402DF" w:rsidP="00E65623">
            <w:pPr>
              <w:pStyle w:val="Standard"/>
              <w:spacing w:line="240" w:lineRule="auto"/>
              <w:rPr>
                <w:rFonts w:cs="Arial"/>
                <w:sz w:val="20"/>
                <w:szCs w:val="20"/>
              </w:rPr>
            </w:pPr>
            <w:r w:rsidRPr="00803E85">
              <w:rPr>
                <w:rFonts w:cs="Arial"/>
                <w:sz w:val="20"/>
                <w:szCs w:val="20"/>
              </w:rPr>
              <w:t>Na podstawie Rozporządzenia Ministra Środowiska w sprawie sposobu wyznaczania obszaru i granic aglomeracji z dnia 22 grudnia 2004r. (Dz. U. z dnia 30 grudnia 2004r.).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Amortyzacja</w:t>
            </w:r>
          </w:p>
        </w:tc>
        <w:tc>
          <w:tcPr>
            <w:tcW w:w="7785" w:type="dxa"/>
          </w:tcPr>
          <w:p w:rsidR="00A402DF" w:rsidRPr="00803E85" w:rsidRDefault="00A402DF" w:rsidP="00E65623">
            <w:pPr>
              <w:jc w:val="both"/>
              <w:rPr>
                <w:rFonts w:ascii="Arial" w:hAnsi="Arial" w:cs="Arial"/>
                <w:b/>
                <w:sz w:val="20"/>
                <w:szCs w:val="20"/>
              </w:rPr>
            </w:pPr>
            <w:r w:rsidRPr="00803E85">
              <w:rPr>
                <w:rFonts w:ascii="Arial" w:hAnsi="Arial" w:cs="Arial"/>
                <w:sz w:val="20"/>
                <w:szCs w:val="20"/>
              </w:rPr>
              <w:t>Ubytek wartości środków trwałych, może dotyczyć nie tylko przedmiotów materialnych, ale także niematerialnych i prawnych: licencji, znaków towarowych oraz praw autorskich. W praktyce gospodarczej amortyzacja wiąże się przede wszystkim ze stopniowym umarzaniem (odpisywaniem od wartości początkowej) wartości księgowej niektórych składników majątku trwałego (środków trwałych) oraz wartości niematerialnych i prawnych w odpowiednich ratach (kwotach) rocznych.</w:t>
            </w:r>
          </w:p>
        </w:tc>
        <w:tc>
          <w:tcPr>
            <w:tcW w:w="4373" w:type="dxa"/>
          </w:tcPr>
          <w:p w:rsidR="00A402DF" w:rsidRPr="00803E85" w:rsidRDefault="00A402DF" w:rsidP="00620242">
            <w:pPr>
              <w:autoSpaceDE w:val="0"/>
              <w:autoSpaceDN w:val="0"/>
              <w:adjustRightInd w:val="0"/>
              <w:rPr>
                <w:rFonts w:ascii="Arial" w:hAnsi="Arial" w:cs="Arial"/>
                <w:sz w:val="20"/>
                <w:szCs w:val="20"/>
              </w:rPr>
            </w:pPr>
            <w:r w:rsidRPr="00803E85">
              <w:rPr>
                <w:rFonts w:ascii="Arial" w:hAnsi="Arial" w:cs="Arial"/>
                <w:sz w:val="20"/>
                <w:szCs w:val="20"/>
              </w:rPr>
              <w:t>Na podstawie</w:t>
            </w:r>
            <w:r w:rsidRPr="00803E85">
              <w:rPr>
                <w:rFonts w:ascii="Arial" w:hAnsi="Arial" w:cs="Arial"/>
                <w:i/>
                <w:sz w:val="20"/>
                <w:szCs w:val="20"/>
              </w:rPr>
              <w:t xml:space="preserve"> </w:t>
            </w:r>
            <w:r w:rsidRPr="00803E85">
              <w:rPr>
                <w:rFonts w:ascii="Arial" w:hAnsi="Arial" w:cs="Arial"/>
                <w:sz w:val="20"/>
                <w:szCs w:val="20"/>
              </w:rPr>
              <w:t>Ustawy z dnia 29 września 1994r. o rachunkowości (Dz. U. Nr 121 poz. 591 z1994r.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Analiza SWOT</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Metoda pozwalająca przeanalizować atuty i słabości przedmiotu badania wobec szans i zagrożeń stwarzanych przez otoczenie. Skrót SWOT pochodzi od pierwszych liter angielskich słów: strenghts (mocne strony), weaknesses (słabe strony), opportunities (szanse) i threats (zagrożenia).</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Aprobata techniczna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 xml:space="preserve">Należy przez to rozumieć pozytywną ocenę techniczną wyrobu, stwierdzającą jego przydatność do stosowania w budownictwie </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7 lipca 1994 r. Prawo budowlane, (Dz. U. Nr 89, poz. 414 z 1994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Back-office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Hurtownie danych, bazy danych oraz systemy gromadzenia danych osadzonych przestrzennie. Jest to część urzędu (oprogramowanie i bazy danych), która zajmuje się merytorycznym i końcowym załatwianiem spraw</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Badania przedkonkurencyjne</w:t>
            </w:r>
          </w:p>
        </w:tc>
        <w:tc>
          <w:tcPr>
            <w:tcW w:w="7785" w:type="dxa"/>
          </w:tcPr>
          <w:p w:rsidR="00A402DF" w:rsidRPr="00803E85" w:rsidRDefault="00A402DF" w:rsidP="00E65623">
            <w:pPr>
              <w:jc w:val="both"/>
              <w:rPr>
                <w:rFonts w:ascii="Arial" w:hAnsi="Arial" w:cs="Arial"/>
                <w:sz w:val="20"/>
                <w:szCs w:val="20"/>
              </w:rPr>
            </w:pPr>
            <w:r w:rsidRPr="00803E85">
              <w:rPr>
                <w:rStyle w:val="A8"/>
                <w:rFonts w:ascii="Arial" w:hAnsi="Arial" w:cs="Arial"/>
                <w:color w:val="auto"/>
                <w:sz w:val="20"/>
                <w:szCs w:val="20"/>
              </w:rPr>
              <w:t>Przekształcenie wyników badań przemysłowych na plany, założenia lub projekty nowych, zmodyfikowanych lub udoskonalonych produktów, włączając w to wykonanie prototypu nieprzydatnego komercyjnie</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Baza noclegowa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Hotel, motel, pensjonat, kemping, pole biwakowe, dom wycieczkowy, schronisko, zespół domków turystycznych, ośrodek wypoczynkowy, itp.</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o usługach turystycznych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Baza gastronomiczna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Restauracja, kawiarnia, herbaciarnia, pub, zajazd, lokal gastronomiczny itp.</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Beneficjent</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Osoba fizyczna, osoba prawna lub jednostka organizacyjna nieposiadająca osobowości prawnej, której ustawa przyznaje zdolność prawną, realizująca projekty finansowane z budżetu państwa lub ze źródeł zagranicznych na podstawie umowy o dofinansowanie projektu.</w:t>
            </w:r>
          </w:p>
        </w:tc>
        <w:tc>
          <w:tcPr>
            <w:tcW w:w="4373" w:type="dxa"/>
          </w:tcPr>
          <w:p w:rsidR="00A402DF" w:rsidRPr="00803E85" w:rsidRDefault="00A402DF" w:rsidP="00E65623">
            <w:pPr>
              <w:rPr>
                <w:rFonts w:ascii="Arial" w:hAnsi="Arial" w:cs="Arial"/>
                <w:b/>
                <w:sz w:val="20"/>
                <w:szCs w:val="20"/>
              </w:rPr>
            </w:pPr>
            <w:r w:rsidRPr="00803E85">
              <w:rPr>
                <w:rFonts w:ascii="Arial" w:hAnsi="Arial" w:cs="Arial"/>
                <w:sz w:val="20"/>
                <w:szCs w:val="20"/>
              </w:rPr>
              <w:t xml:space="preserve">Ustawa z dnia 6 grudnia 2006 r. o zasadach prowadzenia polityki rozwoju (Dz. U. </w:t>
            </w:r>
            <w:r>
              <w:rPr>
                <w:rFonts w:ascii="Arial" w:hAnsi="Arial" w:cs="Arial"/>
                <w:sz w:val="20"/>
                <w:szCs w:val="20"/>
              </w:rPr>
              <w:t>z 2009 r., Nr 84, poz. 712,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Budowa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Należy przez to rozumieć wykonywanie obiektu budowlanego w określonym miejscu, a także odbudowę, rozbudowę, nadbudowę obiektu budowlanego</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7 lipca 1994 r. Prawo budowlane, (Dz. U. Nr 89, poz. 414 z 1994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Budowla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Należy przez to rozumieć każdy obiekt budowlany nie będący budynkiem lub obiektem małej architektury, jak: lotniska, drogi, linie kolejowe, mosty, estakady, tunele, sieci techniczne, wolno stojące maszty antenowe, wolno stojące trwale związane z gruntem urządzenia reklamowe, budowle ziemne, obronne (fortyfikacje), ochronne, hydrotechniczne, zbiorniki, wolno stojące instalacje przemysłowe lub urządzenia techniczne, oczyszczalnie ścieków, składowiska odpadów, stacje uzdatniania wody, konstrukcje oporowe, nadziemne i podziemne przejścia dla pieszych, sieci uzbrojenia terenu, budowle sportowe, cmentarze, pomniki, a także części budowlane urządzeń technicznych (kotłów, pieców przemysłowych i innych urządzeń) oraz fundamenty pod maszyny i urządzenia, jako odrębne pod względem technicznym części przedmiotów składających się na całość użytkową</w:t>
            </w:r>
          </w:p>
        </w:tc>
        <w:tc>
          <w:tcPr>
            <w:tcW w:w="4373" w:type="dxa"/>
          </w:tcPr>
          <w:p w:rsidR="00A402DF" w:rsidRPr="00803E85" w:rsidRDefault="00A402DF" w:rsidP="00E65623">
            <w:pPr>
              <w:rPr>
                <w:rFonts w:ascii="Arial" w:hAnsi="Arial" w:cs="Arial"/>
              </w:rPr>
            </w:pPr>
            <w:r w:rsidRPr="00803E85">
              <w:rPr>
                <w:rFonts w:ascii="Arial" w:hAnsi="Arial" w:cs="Arial"/>
                <w:sz w:val="20"/>
                <w:szCs w:val="20"/>
              </w:rPr>
              <w:t>Ustawa z dnia 7 lipca 1994 r. Prawo budowlane, (Dz. U. Nr 89, poz. 414 z 1994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Budynek</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Należy przez to rozumieć taki obiekt budowlany, który jest trwale związany z gruntem, wydzielony z przestrzeni za pomocą przegród budowlanych oraz posiada fundamenty i dach.</w:t>
            </w:r>
          </w:p>
        </w:tc>
        <w:tc>
          <w:tcPr>
            <w:tcW w:w="4373" w:type="dxa"/>
          </w:tcPr>
          <w:p w:rsidR="00A402DF" w:rsidRPr="00803E85" w:rsidRDefault="00A402DF" w:rsidP="00E65623">
            <w:pPr>
              <w:rPr>
                <w:rFonts w:ascii="Arial" w:hAnsi="Arial" w:cs="Arial"/>
              </w:rPr>
            </w:pPr>
            <w:r w:rsidRPr="00803E85">
              <w:rPr>
                <w:rFonts w:ascii="Arial" w:hAnsi="Arial" w:cs="Arial"/>
                <w:sz w:val="20"/>
                <w:szCs w:val="20"/>
              </w:rPr>
              <w:t>Ustawa z dnia 7 lipca 1994 r. Prawo budowlane, (Dz. U. Nr 89, poz. 414 z 1994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Budynek zrealizowany w technologii z wielkiej płyty</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Konstrukcje oparte na prefabrykowanych elementach betonowych z umocnieniami i mocowaniami z prętów stalowych (żelbet), kotwienia płyt spawane, a łączniki i podwieszenia wykonane ze stali nierdzewnej. Systemy wielkopłytowe zawierają usystematyzowane elementy stropowe (pełne lub kanałowe) oraz ściany nośne usztywniające, działowe i elewacyjne.</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Cross-financing</w:t>
            </w:r>
          </w:p>
        </w:tc>
        <w:tc>
          <w:tcPr>
            <w:tcW w:w="7785" w:type="dxa"/>
          </w:tcPr>
          <w:p w:rsidR="00A402DF" w:rsidRPr="00803E85" w:rsidRDefault="00A402DF" w:rsidP="00E65623">
            <w:pPr>
              <w:autoSpaceDE w:val="0"/>
              <w:autoSpaceDN w:val="0"/>
              <w:adjustRightInd w:val="0"/>
              <w:jc w:val="both"/>
              <w:rPr>
                <w:rFonts w:ascii="Arial" w:hAnsi="Arial" w:cs="Arial"/>
                <w:sz w:val="20"/>
                <w:szCs w:val="20"/>
              </w:rPr>
            </w:pPr>
            <w:r w:rsidRPr="00803E85">
              <w:rPr>
                <w:rFonts w:ascii="Arial" w:hAnsi="Arial" w:cs="Arial"/>
                <w:sz w:val="20"/>
                <w:szCs w:val="20"/>
              </w:rPr>
              <w:t>Zasada elastycznego, krzyżowego finansowania, która ma na celu ułatwienie wdrażania jednofunduszowych programów operacyjnych. Zapewnia ona możliwość finansowania w ramach zakresów interwencji EFRR i EFS komplementarnych działań wchodzących odpowiednio w zakres drugiego funduszu.</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Narodowe Strategiczne Ramy Odniesienia 2007-2013. Krajowe wytyczne dotyczące kwalifikowania wydatków w ramach funduszy strukturalnych i Funduszu Spójności w okresie programowania 2007-2013</w:t>
            </w:r>
            <w:r w:rsidRPr="00803E85">
              <w:rPr>
                <w:rFonts w:ascii="Arial" w:hAnsi="Arial" w:cs="Arial"/>
                <w:sz w:val="20"/>
                <w:szCs w:val="20"/>
              </w:rPr>
              <w:t>, z dnia 22 listopada 2007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Duży projekt</w:t>
            </w:r>
          </w:p>
        </w:tc>
        <w:tc>
          <w:tcPr>
            <w:tcW w:w="7785" w:type="dxa"/>
          </w:tcPr>
          <w:p w:rsidR="00A402DF" w:rsidRPr="00803E85" w:rsidRDefault="00A402DF" w:rsidP="00E65623">
            <w:pPr>
              <w:autoSpaceDE w:val="0"/>
              <w:autoSpaceDN w:val="0"/>
              <w:adjustRightInd w:val="0"/>
              <w:jc w:val="both"/>
              <w:rPr>
                <w:rFonts w:ascii="Arial" w:hAnsi="Arial" w:cs="Arial"/>
                <w:sz w:val="20"/>
                <w:szCs w:val="20"/>
              </w:rPr>
            </w:pPr>
            <w:r w:rsidRPr="00803E85">
              <w:rPr>
                <w:rFonts w:ascii="Arial" w:hAnsi="Arial" w:cs="Arial"/>
                <w:sz w:val="20"/>
                <w:szCs w:val="20"/>
              </w:rPr>
              <w:t>Projekt którego całkowity koszt przekracza kwotę 25 mln EUR w przypadku środowiska naturalnego oraz 50 mln EUR w przypadku innych dziedzin.</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Narodowe Strategiczne Ramy Odniesienia 2007-2013. Krajowe wytyczne dotyczące kwalifikowania wydatków w ramach funduszy strukturalnych i Funduszu Spójności w okresie programowania 2007-2013</w:t>
            </w:r>
            <w:r w:rsidRPr="00803E85">
              <w:rPr>
                <w:rFonts w:ascii="Arial" w:hAnsi="Arial" w:cs="Arial"/>
                <w:sz w:val="20"/>
                <w:szCs w:val="20"/>
              </w:rPr>
              <w:t>, z dnia 22 listopada 2007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Duży Przedsiębiorca</w:t>
            </w:r>
          </w:p>
        </w:tc>
        <w:tc>
          <w:tcPr>
            <w:tcW w:w="7785" w:type="dxa"/>
          </w:tcPr>
          <w:p w:rsidR="00A402DF" w:rsidRPr="00803E85" w:rsidRDefault="00A402DF" w:rsidP="009041E4">
            <w:pPr>
              <w:jc w:val="both"/>
              <w:rPr>
                <w:rFonts w:ascii="Arial" w:hAnsi="Arial" w:cs="Arial"/>
              </w:rPr>
            </w:pPr>
            <w:r w:rsidRPr="00803E85">
              <w:rPr>
                <w:rFonts w:ascii="Arial" w:hAnsi="Arial" w:cs="Arial"/>
                <w:sz w:val="20"/>
                <w:szCs w:val="20"/>
              </w:rPr>
              <w:t>Przedsiębiorca nie spełniające</w:t>
            </w:r>
            <w:r w:rsidRPr="00803E85">
              <w:rPr>
                <w:rFonts w:ascii="Arial" w:hAnsi="Arial" w:cs="Arial"/>
              </w:rPr>
              <w:t xml:space="preserve"> </w:t>
            </w:r>
            <w:r w:rsidRPr="00803E85">
              <w:rPr>
                <w:rFonts w:ascii="Arial" w:hAnsi="Arial" w:cs="Arial"/>
                <w:sz w:val="20"/>
                <w:szCs w:val="20"/>
              </w:rPr>
              <w:t xml:space="preserve">kryteriów, o których mowa w załączniku I do Rozporządzenia Komisji (WE) nr 800/2008 z dnia 6 sierpnia 2008 r. uznającego niektóre rodzaje pomocy za zgodne ze wspólnym rynkiem w zastosowaniu art. 87 </w:t>
            </w:r>
            <w:r w:rsidRPr="00803E85">
              <w:rPr>
                <w:rFonts w:ascii="Arial" w:hAnsi="Arial" w:cs="Arial"/>
                <w:sz w:val="20"/>
                <w:szCs w:val="20"/>
              </w:rPr>
              <w:br/>
              <w:t>i 88 Traktatu.</w:t>
            </w:r>
          </w:p>
          <w:p w:rsidR="00A402DF" w:rsidRPr="00803E85" w:rsidRDefault="00A402DF" w:rsidP="009041E4">
            <w:pPr>
              <w:jc w:val="both"/>
              <w:rPr>
                <w:rFonts w:ascii="Arial" w:hAnsi="Arial" w:cs="Arial"/>
                <w:sz w:val="20"/>
                <w:szCs w:val="20"/>
              </w:rPr>
            </w:pPr>
          </w:p>
        </w:tc>
        <w:tc>
          <w:tcPr>
            <w:tcW w:w="4373" w:type="dxa"/>
          </w:tcPr>
          <w:p w:rsidR="00A402DF" w:rsidRPr="00803E85" w:rsidRDefault="00A402DF" w:rsidP="009041E4">
            <w:pPr>
              <w:jc w:val="both"/>
              <w:rPr>
                <w:rFonts w:ascii="Arial" w:hAnsi="Arial" w:cs="Arial"/>
              </w:rPr>
            </w:pPr>
            <w:r w:rsidRPr="00803E85">
              <w:rPr>
                <w:rFonts w:ascii="Arial" w:hAnsi="Arial" w:cs="Arial"/>
                <w:sz w:val="20"/>
                <w:szCs w:val="20"/>
              </w:rPr>
              <w:t xml:space="preserve">Rozporządzenie Komisji (WE) nr 800/2008 </w:t>
            </w:r>
            <w:r w:rsidRPr="00803E85">
              <w:rPr>
                <w:rFonts w:ascii="Arial" w:hAnsi="Arial" w:cs="Arial"/>
                <w:sz w:val="20"/>
                <w:szCs w:val="20"/>
              </w:rPr>
              <w:br/>
              <w:t>z dnia 6 sierpnia 2008 r. uznające niektóre rodzaje pomocy za zgodne ze wspólnym rynkiem w zastosowaniu art. 87 i 88 Traktatu   (Dz. U. L 214 z 9.08.2008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Działalność badawczo-rozwojowa (B+R)</w:t>
            </w:r>
          </w:p>
        </w:tc>
        <w:tc>
          <w:tcPr>
            <w:tcW w:w="7785" w:type="dxa"/>
          </w:tcPr>
          <w:p w:rsidR="00A402DF" w:rsidRPr="00803E85" w:rsidRDefault="00A402DF" w:rsidP="00F04B56">
            <w:pPr>
              <w:pStyle w:val="Pa81"/>
              <w:numPr>
                <w:ilvl w:val="0"/>
                <w:numId w:val="77"/>
              </w:numPr>
              <w:spacing w:before="0" w:line="240" w:lineRule="auto"/>
              <w:jc w:val="both"/>
              <w:rPr>
                <w:rFonts w:ascii="Arial" w:hAnsi="Arial" w:cs="Arial"/>
                <w:sz w:val="20"/>
                <w:szCs w:val="20"/>
              </w:rPr>
            </w:pPr>
            <w:r w:rsidRPr="00803E85">
              <w:rPr>
                <w:rStyle w:val="A8"/>
                <w:rFonts w:ascii="Arial" w:hAnsi="Arial" w:cs="Arial"/>
                <w:b/>
                <w:color w:val="auto"/>
                <w:sz w:val="20"/>
                <w:szCs w:val="20"/>
              </w:rPr>
              <w:t>w instytucjach</w:t>
            </w:r>
            <w:r w:rsidRPr="00803E85">
              <w:rPr>
                <w:rStyle w:val="A8"/>
                <w:rFonts w:ascii="Arial" w:hAnsi="Arial" w:cs="Arial"/>
                <w:color w:val="auto"/>
                <w:sz w:val="20"/>
                <w:szCs w:val="20"/>
              </w:rPr>
              <w:t xml:space="preserve"> sektora B+R obejmuje trzy rodzaje aktywności: </w:t>
            </w:r>
            <w:r w:rsidRPr="00803E85">
              <w:rPr>
                <w:rStyle w:val="A8"/>
                <w:rFonts w:ascii="Arial" w:hAnsi="Arial" w:cs="Arial"/>
                <w:b/>
                <w:bCs/>
                <w:i/>
                <w:color w:val="auto"/>
                <w:sz w:val="20"/>
                <w:szCs w:val="20"/>
              </w:rPr>
              <w:t>badania podstawowe</w:t>
            </w:r>
            <w:r w:rsidRPr="00803E85">
              <w:rPr>
                <w:rStyle w:val="A8"/>
                <w:rFonts w:ascii="Arial" w:hAnsi="Arial" w:cs="Arial"/>
                <w:b/>
                <w:bCs/>
                <w:color w:val="auto"/>
                <w:sz w:val="20"/>
                <w:szCs w:val="20"/>
              </w:rPr>
              <w:t xml:space="preserve"> </w:t>
            </w:r>
            <w:r w:rsidRPr="00803E85">
              <w:rPr>
                <w:rStyle w:val="A8"/>
                <w:rFonts w:ascii="Arial" w:hAnsi="Arial" w:cs="Arial"/>
                <w:color w:val="auto"/>
                <w:sz w:val="20"/>
                <w:szCs w:val="20"/>
              </w:rPr>
              <w:t xml:space="preserve">(prace teoretyczne i eksperymentalne, w zasadzie nieukierunkowane na uzyskanie konkretnych zastosowań praktycznych) i </w:t>
            </w:r>
            <w:r w:rsidRPr="00803E85">
              <w:rPr>
                <w:rStyle w:val="A8"/>
                <w:rFonts w:ascii="Arial" w:hAnsi="Arial" w:cs="Arial"/>
                <w:b/>
                <w:bCs/>
                <w:i/>
                <w:color w:val="auto"/>
                <w:sz w:val="20"/>
                <w:szCs w:val="20"/>
              </w:rPr>
              <w:t>stosowane</w:t>
            </w:r>
            <w:r w:rsidRPr="00803E85">
              <w:rPr>
                <w:rStyle w:val="A8"/>
                <w:rFonts w:ascii="Arial" w:hAnsi="Arial" w:cs="Arial"/>
                <w:b/>
                <w:bCs/>
                <w:color w:val="auto"/>
                <w:sz w:val="20"/>
                <w:szCs w:val="20"/>
              </w:rPr>
              <w:t xml:space="preserve"> </w:t>
            </w:r>
            <w:r w:rsidRPr="00803E85">
              <w:rPr>
                <w:rStyle w:val="A8"/>
                <w:rFonts w:ascii="Arial" w:hAnsi="Arial" w:cs="Arial"/>
                <w:color w:val="auto"/>
                <w:sz w:val="20"/>
                <w:szCs w:val="20"/>
              </w:rPr>
              <w:t xml:space="preserve">(prace badawcze mające na celu zdobycie nowej wiedzy mającej konkretne zastosowanie) oraz </w:t>
            </w:r>
            <w:r w:rsidRPr="00803E85">
              <w:rPr>
                <w:rStyle w:val="A8"/>
                <w:rFonts w:ascii="Arial" w:hAnsi="Arial" w:cs="Arial"/>
                <w:b/>
                <w:bCs/>
                <w:i/>
                <w:color w:val="auto"/>
                <w:sz w:val="20"/>
                <w:szCs w:val="20"/>
              </w:rPr>
              <w:t>prace rozwojowe</w:t>
            </w:r>
            <w:r w:rsidRPr="00803E85">
              <w:rPr>
                <w:rStyle w:val="A8"/>
                <w:rFonts w:ascii="Arial" w:hAnsi="Arial" w:cs="Arial"/>
                <w:b/>
                <w:bCs/>
                <w:color w:val="auto"/>
                <w:sz w:val="20"/>
                <w:szCs w:val="20"/>
              </w:rPr>
              <w:t xml:space="preserve"> </w:t>
            </w:r>
            <w:r w:rsidRPr="00803E85">
              <w:rPr>
                <w:rStyle w:val="A8"/>
                <w:rFonts w:ascii="Arial" w:hAnsi="Arial" w:cs="Arial"/>
                <w:color w:val="auto"/>
                <w:sz w:val="20"/>
                <w:szCs w:val="20"/>
              </w:rPr>
              <w:t>(polegające na zastosowaniu istniejącej już wiedzy do opracowania nowych lub istotnego ulepszenia istniejących procesów, wyrobów lub usług, nie obejmują one prac wdrożeniowych).</w:t>
            </w:r>
          </w:p>
          <w:p w:rsidR="00A402DF" w:rsidRPr="00803E85" w:rsidRDefault="00A402DF" w:rsidP="00E65623">
            <w:pPr>
              <w:pStyle w:val="Pa6"/>
              <w:spacing w:line="240" w:lineRule="auto"/>
              <w:jc w:val="both"/>
              <w:rPr>
                <w:rFonts w:ascii="Arial" w:hAnsi="Arial" w:cs="Arial"/>
                <w:sz w:val="20"/>
                <w:szCs w:val="20"/>
              </w:rPr>
            </w:pPr>
            <w:r w:rsidRPr="00803E85">
              <w:rPr>
                <w:rStyle w:val="A8"/>
                <w:rFonts w:ascii="Arial" w:hAnsi="Arial" w:cs="Arial"/>
                <w:color w:val="auto"/>
                <w:sz w:val="20"/>
                <w:szCs w:val="20"/>
              </w:rPr>
              <w:t>Sektor B+R to ogół instytucji i osób zajmujących się pracami twórczymi podejmowanymi dla zwiększenia zasobu wiedzy, jak również znalezienia nowych zastosowań do tej wiedzy. Należą do nich:</w:t>
            </w:r>
          </w:p>
          <w:p w:rsidR="00A402DF" w:rsidRPr="00803E85" w:rsidRDefault="00A402DF" w:rsidP="00F04B56">
            <w:pPr>
              <w:pStyle w:val="Pa82"/>
              <w:numPr>
                <w:ilvl w:val="1"/>
                <w:numId w:val="67"/>
              </w:numPr>
              <w:spacing w:line="240" w:lineRule="auto"/>
              <w:jc w:val="both"/>
              <w:rPr>
                <w:rFonts w:ascii="Arial" w:hAnsi="Arial" w:cs="Arial"/>
                <w:sz w:val="20"/>
                <w:szCs w:val="20"/>
              </w:rPr>
            </w:pPr>
            <w:r w:rsidRPr="00803E85">
              <w:rPr>
                <w:rStyle w:val="A8"/>
                <w:rFonts w:ascii="Arial" w:hAnsi="Arial" w:cs="Arial"/>
                <w:color w:val="auto"/>
                <w:sz w:val="20"/>
                <w:szCs w:val="20"/>
              </w:rPr>
              <w:t>PAN</w:t>
            </w:r>
          </w:p>
          <w:p w:rsidR="00A402DF" w:rsidRPr="00803E85" w:rsidRDefault="00A402DF" w:rsidP="00F04B56">
            <w:pPr>
              <w:pStyle w:val="Pa82"/>
              <w:numPr>
                <w:ilvl w:val="1"/>
                <w:numId w:val="67"/>
              </w:numPr>
              <w:spacing w:line="240" w:lineRule="auto"/>
              <w:jc w:val="both"/>
              <w:rPr>
                <w:rFonts w:ascii="Arial" w:hAnsi="Arial" w:cs="Arial"/>
                <w:sz w:val="20"/>
                <w:szCs w:val="20"/>
              </w:rPr>
            </w:pPr>
            <w:r w:rsidRPr="00803E85">
              <w:rPr>
                <w:rStyle w:val="A8"/>
                <w:rFonts w:ascii="Arial" w:hAnsi="Arial" w:cs="Arial"/>
                <w:color w:val="auto"/>
                <w:sz w:val="20"/>
                <w:szCs w:val="20"/>
              </w:rPr>
              <w:t>Jednostki badawczo-rozwojowe</w:t>
            </w:r>
          </w:p>
          <w:p w:rsidR="00A402DF" w:rsidRPr="00803E85" w:rsidRDefault="00A402DF" w:rsidP="00F04B56">
            <w:pPr>
              <w:pStyle w:val="Pa82"/>
              <w:numPr>
                <w:ilvl w:val="1"/>
                <w:numId w:val="67"/>
              </w:numPr>
              <w:spacing w:line="240" w:lineRule="auto"/>
              <w:jc w:val="both"/>
              <w:rPr>
                <w:rFonts w:ascii="Arial" w:hAnsi="Arial" w:cs="Arial"/>
                <w:sz w:val="20"/>
                <w:szCs w:val="20"/>
              </w:rPr>
            </w:pPr>
            <w:r w:rsidRPr="00803E85">
              <w:rPr>
                <w:rStyle w:val="A8"/>
                <w:rFonts w:ascii="Arial" w:hAnsi="Arial" w:cs="Arial"/>
                <w:color w:val="auto"/>
                <w:sz w:val="20"/>
                <w:szCs w:val="20"/>
              </w:rPr>
              <w:t>Szkoły wyższe prowadzące działalność w zakresie B+R</w:t>
            </w:r>
          </w:p>
          <w:p w:rsidR="00A402DF" w:rsidRPr="00803E85" w:rsidRDefault="00A402DF" w:rsidP="00F04B56">
            <w:pPr>
              <w:pStyle w:val="Pa82"/>
              <w:numPr>
                <w:ilvl w:val="1"/>
                <w:numId w:val="67"/>
              </w:numPr>
              <w:spacing w:line="240" w:lineRule="auto"/>
              <w:jc w:val="both"/>
              <w:rPr>
                <w:rFonts w:ascii="Arial" w:hAnsi="Arial" w:cs="Arial"/>
                <w:sz w:val="20"/>
                <w:szCs w:val="20"/>
              </w:rPr>
            </w:pPr>
            <w:r w:rsidRPr="00803E85">
              <w:rPr>
                <w:rStyle w:val="A8"/>
                <w:rFonts w:ascii="Arial" w:hAnsi="Arial" w:cs="Arial"/>
                <w:color w:val="auto"/>
                <w:sz w:val="20"/>
                <w:szCs w:val="20"/>
              </w:rPr>
              <w:t>Jednostki obsługi nauki</w:t>
            </w:r>
          </w:p>
          <w:p w:rsidR="00A402DF" w:rsidRPr="00803E85" w:rsidRDefault="00A402DF" w:rsidP="00F04B56">
            <w:pPr>
              <w:pStyle w:val="Pa82"/>
              <w:numPr>
                <w:ilvl w:val="1"/>
                <w:numId w:val="67"/>
              </w:numPr>
              <w:spacing w:line="240" w:lineRule="auto"/>
              <w:jc w:val="both"/>
              <w:rPr>
                <w:rFonts w:ascii="Arial" w:hAnsi="Arial" w:cs="Arial"/>
                <w:sz w:val="20"/>
                <w:szCs w:val="20"/>
              </w:rPr>
            </w:pPr>
            <w:r w:rsidRPr="00803E85">
              <w:rPr>
                <w:rStyle w:val="A8"/>
                <w:rFonts w:ascii="Arial" w:hAnsi="Arial" w:cs="Arial"/>
                <w:color w:val="auto"/>
                <w:sz w:val="20"/>
                <w:szCs w:val="20"/>
              </w:rPr>
              <w:t xml:space="preserve">Jednostki rozwojowe – przedsiębiorstwa posiadające własne zaplecze badawcze </w:t>
            </w:r>
          </w:p>
          <w:p w:rsidR="00A402DF" w:rsidRPr="00803E85" w:rsidRDefault="00A402DF" w:rsidP="00F04B56">
            <w:pPr>
              <w:pStyle w:val="Pa81"/>
              <w:numPr>
                <w:ilvl w:val="0"/>
                <w:numId w:val="77"/>
              </w:numPr>
              <w:spacing w:before="0" w:line="240" w:lineRule="auto"/>
              <w:jc w:val="both"/>
              <w:rPr>
                <w:rFonts w:ascii="Arial" w:hAnsi="Arial" w:cs="Arial"/>
                <w:sz w:val="20"/>
                <w:szCs w:val="20"/>
              </w:rPr>
            </w:pPr>
            <w:r w:rsidRPr="00803E85">
              <w:rPr>
                <w:rStyle w:val="A8"/>
                <w:rFonts w:ascii="Arial" w:hAnsi="Arial" w:cs="Arial"/>
                <w:b/>
                <w:color w:val="auto"/>
                <w:sz w:val="20"/>
                <w:szCs w:val="20"/>
              </w:rPr>
              <w:t>w przedsiębiorstwach</w:t>
            </w:r>
            <w:r w:rsidRPr="00803E85">
              <w:rPr>
                <w:rStyle w:val="A8"/>
                <w:rFonts w:ascii="Arial" w:hAnsi="Arial" w:cs="Arial"/>
                <w:color w:val="auto"/>
                <w:sz w:val="20"/>
                <w:szCs w:val="20"/>
              </w:rPr>
              <w:t xml:space="preserve">, realizujących prace badawczo-rozwojowe samodzielnie lub we współpracy z jednostkami badawczo-rozwojowymi, placówkami naukowymi Polskiej Akademii Nauk lub szkołami wyższymi, z wyłączeniem prac badawczo-rozwojowych określonych w odrębnych przepisach, obejmuje również trzy rodzaje aktywności: </w:t>
            </w:r>
            <w:r w:rsidRPr="00803E85">
              <w:rPr>
                <w:rStyle w:val="A8"/>
                <w:rFonts w:ascii="Arial" w:hAnsi="Arial" w:cs="Arial"/>
                <w:b/>
                <w:bCs/>
                <w:i/>
                <w:color w:val="auto"/>
                <w:sz w:val="20"/>
                <w:szCs w:val="20"/>
              </w:rPr>
              <w:t>badania podstawowe</w:t>
            </w:r>
            <w:r w:rsidRPr="00803E85">
              <w:rPr>
                <w:rStyle w:val="A8"/>
                <w:rFonts w:ascii="Arial" w:hAnsi="Arial" w:cs="Arial"/>
                <w:b/>
                <w:bCs/>
                <w:color w:val="auto"/>
                <w:sz w:val="20"/>
                <w:szCs w:val="20"/>
              </w:rPr>
              <w:t xml:space="preserve"> </w:t>
            </w:r>
            <w:r w:rsidRPr="00803E85">
              <w:rPr>
                <w:rStyle w:val="A8"/>
                <w:rFonts w:ascii="Arial" w:hAnsi="Arial" w:cs="Arial"/>
                <w:color w:val="auto"/>
                <w:sz w:val="20"/>
                <w:szCs w:val="20"/>
              </w:rPr>
              <w:t xml:space="preserve">(działalność badawcza, eksperymentalna lub teoretyczna, podejmowana w celu zdobycia nowej wiedzy o zjawiskach i faktach, nie ukierunkowana na bezpośrednie zastosowanie w praktyce), przemysłowe (planowe badania mające na celu pozyskanie nowej wiedzy, która może być bezpośrednio przydatna do opracowywania nowych albo znaczącego udoskonalenia istniejących produktów, procesów lub usług) oraz </w:t>
            </w:r>
            <w:r w:rsidRPr="00803E85">
              <w:rPr>
                <w:rStyle w:val="A8"/>
                <w:rFonts w:ascii="Arial" w:hAnsi="Arial" w:cs="Arial"/>
                <w:b/>
                <w:bCs/>
                <w:i/>
                <w:color w:val="auto"/>
                <w:sz w:val="20"/>
                <w:szCs w:val="20"/>
              </w:rPr>
              <w:t>przedkonkurencyjne</w:t>
            </w:r>
            <w:r w:rsidRPr="00803E85">
              <w:rPr>
                <w:rStyle w:val="A8"/>
                <w:rFonts w:ascii="Arial" w:hAnsi="Arial" w:cs="Arial"/>
                <w:b/>
                <w:bCs/>
                <w:color w:val="auto"/>
                <w:sz w:val="20"/>
                <w:szCs w:val="20"/>
              </w:rPr>
              <w:t xml:space="preserve"> </w:t>
            </w:r>
            <w:r w:rsidRPr="00803E85">
              <w:rPr>
                <w:rStyle w:val="A8"/>
                <w:rFonts w:ascii="Arial" w:hAnsi="Arial" w:cs="Arial"/>
                <w:color w:val="auto"/>
                <w:sz w:val="20"/>
                <w:szCs w:val="20"/>
              </w:rPr>
              <w:t>(przekształcenie wyników badań przemysłowych na plany, założenia lub projekty nowych, zmodyfikowanych lub udoskonalonych produktów, włączając w to wykonanie prototypu nieprzydatnego komercyjnie)</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Regionalna Strategia Innowacyjności Województwa Warmińsko-Mazurskiego</w:t>
            </w:r>
            <w:r w:rsidRPr="00803E85">
              <w:rPr>
                <w:rFonts w:ascii="Arial" w:hAnsi="Arial" w:cs="Arial"/>
                <w:sz w:val="20"/>
                <w:szCs w:val="20"/>
              </w:rPr>
              <w:t xml:space="preserve"> przyjęty uchwałą Sejmiku Województwa Warmińsko-Mazurskiego nr XXIV/336/04 z dnia 31 sierpnia 2004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Edukacja</w:t>
            </w:r>
          </w:p>
        </w:tc>
        <w:tc>
          <w:tcPr>
            <w:tcW w:w="7785" w:type="dxa"/>
          </w:tcPr>
          <w:p w:rsidR="00A402DF" w:rsidRPr="00803E85" w:rsidRDefault="00A402DF" w:rsidP="00E65623">
            <w:pPr>
              <w:autoSpaceDE w:val="0"/>
              <w:autoSpaceDN w:val="0"/>
              <w:adjustRightInd w:val="0"/>
              <w:jc w:val="both"/>
              <w:rPr>
                <w:rFonts w:ascii="Arial" w:hAnsi="Arial" w:cs="Arial"/>
                <w:sz w:val="20"/>
                <w:szCs w:val="20"/>
              </w:rPr>
            </w:pPr>
            <w:r w:rsidRPr="00803E85">
              <w:rPr>
                <w:rFonts w:ascii="Arial" w:hAnsi="Arial" w:cs="Arial"/>
                <w:sz w:val="20"/>
                <w:szCs w:val="20"/>
              </w:rPr>
              <w:t>Proces kształcenia i wychowania obejmujący różne poziomy kształcenia, w formach instytucjonalnych i pozainstytucjonalnych. W systemie tym uczestniczą dzieci, młodzież, i dorośli, nabywając wiedzę ogólną lub zawodową, a także umiejętności</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eDemocracy</w:t>
            </w:r>
          </w:p>
        </w:tc>
        <w:tc>
          <w:tcPr>
            <w:tcW w:w="7785" w:type="dxa"/>
          </w:tcPr>
          <w:p w:rsidR="00A402DF" w:rsidRPr="00803E85" w:rsidRDefault="00A402DF" w:rsidP="00E65623">
            <w:pPr>
              <w:autoSpaceDE w:val="0"/>
              <w:autoSpaceDN w:val="0"/>
              <w:adjustRightInd w:val="0"/>
              <w:jc w:val="both"/>
              <w:rPr>
                <w:rFonts w:ascii="Arial" w:hAnsi="Arial" w:cs="Arial"/>
                <w:sz w:val="20"/>
                <w:szCs w:val="20"/>
              </w:rPr>
            </w:pPr>
            <w:r w:rsidRPr="00803E85">
              <w:rPr>
                <w:rFonts w:ascii="Arial" w:hAnsi="Arial" w:cs="Arial"/>
                <w:sz w:val="20"/>
                <w:szCs w:val="20"/>
              </w:rPr>
              <w:t>Technologie informacyjne i komunikacyjne (ICT) służące wzrostowi udziału mieszkańców w procesach demokratycznych, umożliwiających obywatelom wypowiadanie się w sprawach lokalnych społeczności lub całego kraju.</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e-edukacja (e-learning)</w:t>
            </w:r>
          </w:p>
        </w:tc>
        <w:tc>
          <w:tcPr>
            <w:tcW w:w="7785" w:type="dxa"/>
          </w:tcPr>
          <w:p w:rsidR="00A402DF" w:rsidRPr="00803E85" w:rsidRDefault="00A402DF" w:rsidP="00E65623">
            <w:pPr>
              <w:autoSpaceDE w:val="0"/>
              <w:autoSpaceDN w:val="0"/>
              <w:adjustRightInd w:val="0"/>
              <w:jc w:val="both"/>
              <w:rPr>
                <w:rFonts w:ascii="Arial" w:hAnsi="Arial" w:cs="Arial"/>
                <w:sz w:val="20"/>
                <w:szCs w:val="20"/>
              </w:rPr>
            </w:pPr>
            <w:r w:rsidRPr="00803E85">
              <w:rPr>
                <w:rFonts w:ascii="Arial" w:hAnsi="Arial" w:cs="Arial"/>
                <w:sz w:val="20"/>
                <w:szCs w:val="20"/>
              </w:rPr>
              <w:t>Nauczanie prowadzone z wykorzystaniem technologii informatycznych. Definicja ta obejmuje różnorodne działania dydaktyczne (np. samokształcenie, wykłady online, dyskusje i pracę grupową online) prowadzone w oparciu o różne technologie i urządzenia (szkolenia w Internecie, firmowym intranecie, na CD-romach, urządzeniach przenośnych itp.)</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eGovernment</w:t>
            </w:r>
          </w:p>
        </w:tc>
        <w:tc>
          <w:tcPr>
            <w:tcW w:w="7785" w:type="dxa"/>
          </w:tcPr>
          <w:p w:rsidR="00A402DF" w:rsidRPr="00803E85" w:rsidRDefault="00A402DF" w:rsidP="00E65623">
            <w:pPr>
              <w:autoSpaceDE w:val="0"/>
              <w:autoSpaceDN w:val="0"/>
              <w:adjustRightInd w:val="0"/>
              <w:jc w:val="both"/>
              <w:rPr>
                <w:rFonts w:ascii="Arial" w:hAnsi="Arial" w:cs="Arial"/>
                <w:sz w:val="20"/>
                <w:szCs w:val="20"/>
              </w:rPr>
            </w:pPr>
            <w:r w:rsidRPr="00803E85">
              <w:rPr>
                <w:rFonts w:ascii="Arial" w:hAnsi="Arial" w:cs="Arial"/>
                <w:sz w:val="20"/>
                <w:szCs w:val="20"/>
              </w:rPr>
              <w:t>Zastosowanie technologii komunikacyjnych i informacyjnych (ICT) do planowania, realizacji i monitorowania zadań administracji publicznej (rządowej i samorządowej). Rozwiązania eGovernment umożliwiają dostarczanie obywatelom efektywnym kosztowo i łatwo osiągalnych usług administracyjnych oraz usprawniają wymianę informacji operacje o charakterze transakcji między różnymi urzędami oraz między urzędami i innymi instytucjami.</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Ekwiwalent Dotacji Brutto (EDB)</w:t>
            </w:r>
          </w:p>
        </w:tc>
        <w:tc>
          <w:tcPr>
            <w:tcW w:w="7785" w:type="dxa"/>
          </w:tcPr>
          <w:p w:rsidR="00A402DF" w:rsidRPr="00803E85" w:rsidRDefault="00A402DF" w:rsidP="00E65623">
            <w:pPr>
              <w:autoSpaceDE w:val="0"/>
              <w:autoSpaceDN w:val="0"/>
              <w:adjustRightInd w:val="0"/>
              <w:jc w:val="both"/>
              <w:rPr>
                <w:rFonts w:ascii="Arial" w:hAnsi="Arial" w:cs="Arial"/>
                <w:sz w:val="20"/>
                <w:szCs w:val="20"/>
              </w:rPr>
            </w:pPr>
            <w:r w:rsidRPr="00803E85">
              <w:rPr>
                <w:rFonts w:ascii="Arial" w:hAnsi="Arial" w:cs="Arial"/>
                <w:sz w:val="20"/>
                <w:szCs w:val="20"/>
              </w:rPr>
              <w:t>Należy przez to rozumieć kwotę pomocy, którą otrzymałby beneficjent pomocy lub podmiot ubiegający się o pomoc, gdyby uzyskał pomoc w formie dotacji, bez uwzględnienia opodatkowania podatkiem dochodowym, wyrażoną z dokładnością dwóch miejsc po przecinku</w:t>
            </w:r>
          </w:p>
        </w:tc>
        <w:tc>
          <w:tcPr>
            <w:tcW w:w="4373" w:type="dxa"/>
          </w:tcPr>
          <w:p w:rsidR="00A402DF" w:rsidRPr="00803E85" w:rsidRDefault="00A402DF" w:rsidP="00E65623">
            <w:pPr>
              <w:rPr>
                <w:rFonts w:ascii="Arial" w:hAnsi="Arial" w:cs="Arial"/>
                <w:i/>
                <w:sz w:val="20"/>
                <w:szCs w:val="20"/>
              </w:rPr>
            </w:pPr>
            <w:r w:rsidRPr="00803E85">
              <w:rPr>
                <w:rFonts w:ascii="Arial" w:hAnsi="Arial" w:cs="Arial"/>
                <w:sz w:val="20"/>
                <w:szCs w:val="20"/>
              </w:rPr>
              <w:t>Rozporządzenie Rady Ministrów z dnia 11 sierpnia 2004 r. w sprawie szczegółowego sposobu obliczania wartości pomocy publicznej udzielanej w różnych formach (Dz. U. Nr 194 poz. 1983 z dnia 6 września 2004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Ekwiwalent Dotacji Netto (EDN)</w:t>
            </w:r>
          </w:p>
        </w:tc>
        <w:tc>
          <w:tcPr>
            <w:tcW w:w="7785" w:type="dxa"/>
          </w:tcPr>
          <w:p w:rsidR="00A402DF" w:rsidRPr="00803E85" w:rsidRDefault="00A402DF" w:rsidP="00E65623">
            <w:pPr>
              <w:autoSpaceDE w:val="0"/>
              <w:autoSpaceDN w:val="0"/>
              <w:adjustRightInd w:val="0"/>
              <w:jc w:val="both"/>
              <w:rPr>
                <w:rFonts w:ascii="Arial" w:hAnsi="Arial" w:cs="Arial"/>
                <w:sz w:val="20"/>
                <w:szCs w:val="20"/>
              </w:rPr>
            </w:pPr>
            <w:r w:rsidRPr="00803E85">
              <w:rPr>
                <w:rFonts w:ascii="Arial" w:hAnsi="Arial" w:cs="Arial"/>
                <w:sz w:val="20"/>
                <w:szCs w:val="20"/>
              </w:rPr>
              <w:t>Należy przez to rozumieć kwotę pomocy, którą otrzymałby beneficjent pomocy lub podmiot ubiegający się o pomoc, gdyby uzyskał pomoc w formie dotacji, uwzględniającą opodatkowanie podatkiem dochodowym, wyrażoną z dokładnością dwóch miejsc po przecinku.</w:t>
            </w:r>
          </w:p>
        </w:tc>
        <w:tc>
          <w:tcPr>
            <w:tcW w:w="4373" w:type="dxa"/>
          </w:tcPr>
          <w:p w:rsidR="00A402DF" w:rsidRPr="00803E85" w:rsidRDefault="00A402DF" w:rsidP="00E65623">
            <w:pPr>
              <w:rPr>
                <w:rFonts w:ascii="Arial" w:hAnsi="Arial" w:cs="Arial"/>
                <w:i/>
                <w:sz w:val="20"/>
                <w:szCs w:val="20"/>
              </w:rPr>
            </w:pPr>
            <w:r w:rsidRPr="00803E85">
              <w:rPr>
                <w:rFonts w:ascii="Arial" w:hAnsi="Arial" w:cs="Arial"/>
                <w:sz w:val="20"/>
                <w:szCs w:val="20"/>
              </w:rPr>
              <w:t>Rozporządzenie Rady Ministrów z dnia 11 sierpnia 2004 r. w sprawie szczegółowego sposobu obliczania wartości pomocy publicznej udzielanej w różnych formach (Dz. U. Nr 194 poz. 1983 z dnia 6 września 2004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Front-office</w:t>
            </w:r>
          </w:p>
        </w:tc>
        <w:tc>
          <w:tcPr>
            <w:tcW w:w="7785" w:type="dxa"/>
          </w:tcPr>
          <w:p w:rsidR="00A402DF" w:rsidRPr="00803E85" w:rsidRDefault="00A402DF" w:rsidP="00E65623">
            <w:pPr>
              <w:autoSpaceDE w:val="0"/>
              <w:autoSpaceDN w:val="0"/>
              <w:adjustRightInd w:val="0"/>
              <w:jc w:val="both"/>
              <w:rPr>
                <w:rFonts w:ascii="Arial" w:hAnsi="Arial" w:cs="Arial"/>
                <w:sz w:val="20"/>
                <w:szCs w:val="20"/>
              </w:rPr>
            </w:pPr>
            <w:r w:rsidRPr="00803E85">
              <w:rPr>
                <w:rFonts w:ascii="Arial" w:hAnsi="Arial" w:cs="Arial"/>
                <w:sz w:val="20"/>
                <w:szCs w:val="20"/>
              </w:rPr>
              <w:t>Infrastruktura informatyczna umożliwiająca świadczenie usług dla obywateli drogą elektroniczną</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Fundusz Poręczeniowy</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Instytucja, której misją jest ułatwianie podmiotom gospodarczym dostępu do zewnętrznych źródeł finansowania, a konkretnie kredytów bankowych na prowadzenie działalności gospodarczej. Podstawowym narzędziem prawnym jest umowa poręczenia, zawierana z bankiem udzielającym kredytu. W ten sposób fundusz zobowiązuje się wobec banku do zwrotu poręczonego kredytu lub jego części w przypadku, gdy kredytobiorca nie dopełnił obowiązku spłaty zaciągniętego kredytu. W rezultacie bank otrzymuje dodatkowe, wiarygodne zabezpieczenie, a kredytobiorca możliwość dostępu do oferowanych przez banki środków finansowych umożliwiających realizację planowanego przedsięwzięcia. Oferta finansowa funduszy poręczeń kredytowych skierowana jest głównie do małych i średnich przedsiębiorstw.</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Fundusz Pożyczkowy</w:t>
            </w:r>
          </w:p>
        </w:tc>
        <w:tc>
          <w:tcPr>
            <w:tcW w:w="7785" w:type="dxa"/>
          </w:tcPr>
          <w:p w:rsidR="00A402DF" w:rsidRPr="00803E85" w:rsidRDefault="00A402DF" w:rsidP="00E65623">
            <w:pPr>
              <w:pStyle w:val="NormalWeb"/>
              <w:spacing w:before="0" w:beforeAutospacing="0" w:after="0" w:afterAutospacing="0"/>
              <w:jc w:val="both"/>
              <w:rPr>
                <w:rFonts w:ascii="Arial" w:hAnsi="Arial" w:cs="Arial"/>
                <w:sz w:val="20"/>
                <w:szCs w:val="20"/>
              </w:rPr>
            </w:pPr>
            <w:r w:rsidRPr="00803E85">
              <w:rPr>
                <w:rFonts w:ascii="Arial" w:hAnsi="Arial" w:cs="Arial"/>
                <w:sz w:val="20"/>
                <w:szCs w:val="20"/>
              </w:rPr>
              <w:t>Instytucja nie będącą bankiem, której działalność koncentruje się na zapewnieniu dostępu do zewnętrznych źródeł kapitału poprzez udzielanie pożyczek. Poprzez umowę pożyczki fundusz zobowiązuje się przenieść na rzecz pożyczkobiorcy (np. przedsiębiorcy) określoną ilość pieniędzy. Ten ostatni zobowiązuje się do zwrotu tej samej ilości pieniędzy. W zamian za pożyczkę pożyczkobiorca zobowiązuje się do zapłaty na rzecz funduszu odsetek, przybierających formę oprocentowania. W rezultacie fundusz pożyczkowy uzyskuje środki na prowadzenie działalności, a pożyczkobiorca uzyskuje środki finansowe na realizację zamierzonych celów.</w:t>
            </w:r>
          </w:p>
          <w:p w:rsidR="00A402DF" w:rsidRPr="00803E85" w:rsidRDefault="00A402DF" w:rsidP="00E65623">
            <w:pPr>
              <w:jc w:val="both"/>
              <w:rPr>
                <w:rFonts w:ascii="Arial" w:hAnsi="Arial" w:cs="Arial"/>
                <w:sz w:val="20"/>
                <w:szCs w:val="20"/>
              </w:rPr>
            </w:pPr>
            <w:r w:rsidRPr="00803E85">
              <w:rPr>
                <w:rFonts w:ascii="Arial" w:hAnsi="Arial" w:cs="Arial"/>
                <w:sz w:val="20"/>
                <w:szCs w:val="20"/>
              </w:rPr>
              <w:t>Obok działalności pożyczkowej może prowadzić ona działania mające na celu rozwój przedsiębiorczości takie jak doradztwo czy szkolenia. Instytucje prowadzące fundusze pożyczkowe mogą mieć również charakter wyspecjalizowany.</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Infrastruktura instytucji kultury, których działalność opiera się o wykorzystanie miejsc, wydarzeń i tradycji historycznych regionu lub możliwości kultury współczesnej</w:t>
            </w:r>
          </w:p>
        </w:tc>
        <w:tc>
          <w:tcPr>
            <w:tcW w:w="7785" w:type="dxa"/>
          </w:tcPr>
          <w:p w:rsidR="00A402DF" w:rsidRPr="00803E85" w:rsidRDefault="00A402DF" w:rsidP="00E65623">
            <w:pPr>
              <w:pStyle w:val="NormalWeb"/>
              <w:spacing w:before="0" w:beforeAutospacing="0" w:after="0" w:afterAutospacing="0"/>
              <w:jc w:val="both"/>
              <w:rPr>
                <w:rFonts w:ascii="Arial" w:hAnsi="Arial" w:cs="Arial"/>
                <w:sz w:val="20"/>
                <w:szCs w:val="20"/>
              </w:rPr>
            </w:pPr>
            <w:r w:rsidRPr="00803E85">
              <w:rPr>
                <w:rFonts w:ascii="Arial" w:hAnsi="Arial" w:cs="Arial"/>
                <w:sz w:val="20"/>
                <w:szCs w:val="20"/>
              </w:rPr>
              <w:t>Infrastruktura instytucji kultury tj. teatry, opery, operetki, filharmonie, instytucje filmowe, kina, muzea, biblioteki, domy kultury, galerie sztuki, zaplecze kulturalne i rozrywkowe (np. amfiteatry) a także miejsca martyrologii, pola bitewne.</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o organizowaniu i prowadzeniu działalności kulturalnej oraz źródła rozproszone</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Infrastruktura rekreacyjno-balneologiczna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Infrastruktura rekreacyjna z wykorzystaniem leczniczych właściwości wód podziemnych i borowin (b</w:t>
            </w:r>
            <w:r w:rsidRPr="00803E85">
              <w:rPr>
                <w:rFonts w:ascii="Arial" w:hAnsi="Arial" w:cs="Arial"/>
                <w:bCs/>
                <w:sz w:val="20"/>
                <w:szCs w:val="20"/>
              </w:rPr>
              <w:t>alneologia</w:t>
            </w:r>
            <w:r w:rsidRPr="00803E85">
              <w:rPr>
                <w:rFonts w:ascii="Arial" w:hAnsi="Arial" w:cs="Arial"/>
                <w:sz w:val="20"/>
                <w:szCs w:val="20"/>
              </w:rPr>
              <w:t xml:space="preserve"> - dziedzina </w:t>
            </w:r>
            <w:hyperlink r:id="rId15" w:tooltip="Medycyna" w:history="1">
              <w:r w:rsidRPr="00803E85">
                <w:rPr>
                  <w:rStyle w:val="Hyperlink"/>
                  <w:rFonts w:ascii="Arial" w:hAnsi="Arial" w:cs="Arial"/>
                  <w:color w:val="auto"/>
                  <w:sz w:val="20"/>
                  <w:szCs w:val="20"/>
                  <w:u w:val="none"/>
                </w:rPr>
                <w:t>medycyny</w:t>
              </w:r>
            </w:hyperlink>
            <w:r w:rsidRPr="00803E85">
              <w:rPr>
                <w:rFonts w:ascii="Arial" w:hAnsi="Arial" w:cs="Arial"/>
                <w:sz w:val="20"/>
                <w:szCs w:val="20"/>
              </w:rPr>
              <w:t xml:space="preserve"> uzdrowiskowej zajmująca się badaniem właściwości leczniczych </w:t>
            </w:r>
            <w:hyperlink r:id="rId16" w:tooltip="Wody podziemne" w:history="1">
              <w:r w:rsidRPr="00803E85">
                <w:rPr>
                  <w:rStyle w:val="Hyperlink"/>
                  <w:rFonts w:ascii="Arial" w:hAnsi="Arial" w:cs="Arial"/>
                  <w:color w:val="auto"/>
                  <w:sz w:val="20"/>
                  <w:szCs w:val="20"/>
                  <w:u w:val="none"/>
                </w:rPr>
                <w:t>wód podziemnych</w:t>
              </w:r>
            </w:hyperlink>
            <w:r w:rsidRPr="00803E85">
              <w:rPr>
                <w:rFonts w:ascii="Arial" w:hAnsi="Arial" w:cs="Arial"/>
                <w:sz w:val="20"/>
                <w:szCs w:val="20"/>
              </w:rPr>
              <w:t xml:space="preserve"> i </w:t>
            </w:r>
            <w:hyperlink r:id="rId17" w:tooltip="Borowina (torf)" w:history="1">
              <w:r w:rsidRPr="00803E85">
                <w:rPr>
                  <w:rStyle w:val="Hyperlink"/>
                  <w:rFonts w:ascii="Arial" w:hAnsi="Arial" w:cs="Arial"/>
                  <w:color w:val="auto"/>
                  <w:sz w:val="20"/>
                  <w:szCs w:val="20"/>
                  <w:u w:val="none"/>
                </w:rPr>
                <w:t>borowin</w:t>
              </w:r>
            </w:hyperlink>
            <w:r w:rsidRPr="00803E85">
              <w:rPr>
                <w:rFonts w:ascii="Arial" w:hAnsi="Arial" w:cs="Arial"/>
                <w:sz w:val="20"/>
                <w:szCs w:val="20"/>
              </w:rPr>
              <w:t xml:space="preserve"> oraz zastosowaniem ich w lecznictwie, zwłaszcza terapii </w:t>
            </w:r>
            <w:hyperlink r:id="rId18" w:tooltip="Choroba przewlekła" w:history="1">
              <w:r w:rsidRPr="00803E85">
                <w:rPr>
                  <w:rStyle w:val="Hyperlink"/>
                  <w:rFonts w:ascii="Arial" w:hAnsi="Arial" w:cs="Arial"/>
                  <w:color w:val="auto"/>
                  <w:sz w:val="20"/>
                  <w:szCs w:val="20"/>
                  <w:u w:val="none"/>
                </w:rPr>
                <w:t>chorób przewlekłych</w:t>
              </w:r>
            </w:hyperlink>
            <w:r w:rsidRPr="00803E85">
              <w:rPr>
                <w:rFonts w:ascii="Arial" w:hAnsi="Arial" w:cs="Arial"/>
                <w:sz w:val="20"/>
                <w:szCs w:val="20"/>
              </w:rPr>
              <w:t>).</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Infrastruktura sportowo-rekreacyjna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 xml:space="preserve">W ramach RPO WiM będzie dofinansowywana wielofunkcyjna infrastruktura sportowo - rekreacyjna z rozbudowaną częścią rekreacyjną tj. lodowiska, ośrodki jeździeckie, pola golfowe, korty tenisowe, wielofunkcyjne hale widowiskowe itp. (np. w przypadku parków wodnych- wyposażone w zjeżdżalnie, sztuczną rzekę, bicze wodne, gejzery, brodziki itp). </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Infrastruktura turystyczna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Infrastruktura, której podstawową funkcją jest obsługa ruchu turystycznego</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Infrastruktura okołoturystyczna (paraturystyczna)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Infrastruktura która jest przeznaczona do innych potrzeb społeczno- gospodarczych, z których turyści korzystają jako jedna z grup użytkowników.</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Infrastruktura turystyczna dla rekreacji i sportów zimowych</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Infrastruktura, tj. wyciąg narciarski, trasa zjazdowa, infrastruktura towarzysząca itp.</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Inkubator przedsiębiorczości</w:t>
            </w:r>
          </w:p>
        </w:tc>
        <w:tc>
          <w:tcPr>
            <w:tcW w:w="7785" w:type="dxa"/>
          </w:tcPr>
          <w:p w:rsidR="00A402DF" w:rsidRPr="00803E85" w:rsidRDefault="00A402DF" w:rsidP="00E65623">
            <w:pPr>
              <w:pStyle w:val="NormalWeb"/>
              <w:spacing w:before="0" w:beforeAutospacing="0" w:after="0" w:afterAutospacing="0"/>
              <w:jc w:val="both"/>
              <w:rPr>
                <w:rFonts w:ascii="Arial" w:hAnsi="Arial" w:cs="Arial"/>
                <w:sz w:val="20"/>
                <w:szCs w:val="20"/>
              </w:rPr>
            </w:pPr>
            <w:r w:rsidRPr="00803E85">
              <w:rPr>
                <w:rFonts w:ascii="Arial" w:hAnsi="Arial" w:cs="Arial"/>
                <w:sz w:val="20"/>
                <w:szCs w:val="20"/>
              </w:rPr>
              <w:t>Forma zorganizowanego kompleksu gospodarczego, z obiektem – budynkiem lub kompleksem budynków – wspomagającego rozwój nowo powstałych firm. Wsparcie ze strony inkubatora obejmować może pomoc finansową (w tym niższe od rynkowych ceny wynajmu pomieszczeń), usługi z zakresu marketingu, obsługę prawną, organizacyjną, itp..</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7A6B0F">
        <w:trPr>
          <w:trHeight w:val="9508"/>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Innowacje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b/>
                <w:sz w:val="20"/>
                <w:szCs w:val="20"/>
              </w:rPr>
              <w:t>Innowacja</w:t>
            </w:r>
            <w:r w:rsidRPr="00803E85">
              <w:rPr>
                <w:rFonts w:ascii="Arial" w:hAnsi="Arial" w:cs="Arial"/>
                <w:sz w:val="20"/>
                <w:szCs w:val="20"/>
              </w:rPr>
              <w:t xml:space="preserve"> – wprowadzenie na rynek nowego lub ulepszonego produktu bądź zastosowanie w produkcji nowego lub ulepszonego procesu, przy czym niniejszy produkt i proces są nowe przynajmniej z punktu widzenia wprowadzającego je przedsiębiorstwa.</w:t>
            </w:r>
          </w:p>
          <w:p w:rsidR="00A402DF" w:rsidRPr="00803E85" w:rsidRDefault="00A402DF" w:rsidP="00E65623">
            <w:pPr>
              <w:jc w:val="both"/>
              <w:rPr>
                <w:rFonts w:ascii="Arial" w:hAnsi="Arial" w:cs="Arial"/>
                <w:sz w:val="20"/>
                <w:szCs w:val="20"/>
              </w:rPr>
            </w:pPr>
            <w:r w:rsidRPr="00803E85">
              <w:rPr>
                <w:rFonts w:ascii="Arial" w:hAnsi="Arial" w:cs="Arial"/>
                <w:b/>
                <w:sz w:val="20"/>
                <w:szCs w:val="20"/>
              </w:rPr>
              <w:t>Innowacja techniczna</w:t>
            </w:r>
            <w:r w:rsidRPr="00803E85">
              <w:rPr>
                <w:rFonts w:ascii="Arial" w:hAnsi="Arial" w:cs="Arial"/>
                <w:sz w:val="20"/>
                <w:szCs w:val="20"/>
              </w:rPr>
              <w:t xml:space="preserve"> - obiektywne udoskonalenie właściwości produktu lub procesu bądź systemu dostaw w stosunku do produktów i procesów dotychczas istniejących.</w:t>
            </w:r>
          </w:p>
          <w:p w:rsidR="00A402DF" w:rsidRPr="00803E85" w:rsidRDefault="00A402DF" w:rsidP="00E65623">
            <w:pPr>
              <w:jc w:val="both"/>
              <w:rPr>
                <w:rFonts w:ascii="Arial" w:hAnsi="Arial" w:cs="Arial"/>
                <w:sz w:val="20"/>
                <w:szCs w:val="20"/>
              </w:rPr>
            </w:pPr>
            <w:r w:rsidRPr="00803E85">
              <w:rPr>
                <w:rFonts w:ascii="Arial" w:hAnsi="Arial" w:cs="Arial"/>
                <w:b/>
                <w:sz w:val="20"/>
                <w:szCs w:val="20"/>
              </w:rPr>
              <w:t>Modyfikacja (techniczna i estetyczna)</w:t>
            </w:r>
            <w:r w:rsidRPr="00803E85">
              <w:rPr>
                <w:rFonts w:ascii="Arial" w:hAnsi="Arial" w:cs="Arial"/>
                <w:sz w:val="20"/>
                <w:szCs w:val="20"/>
              </w:rPr>
              <w:t xml:space="preserve"> produktów lub procesów, nie wpływająca na osiągi, koszty, zużycie materiałów, energii i komponentów, nie jest innowacją techniczną.</w:t>
            </w:r>
          </w:p>
          <w:p w:rsidR="00A402DF" w:rsidRPr="00803E85" w:rsidRDefault="00A402DF" w:rsidP="00E65623">
            <w:pPr>
              <w:jc w:val="both"/>
              <w:rPr>
                <w:rFonts w:ascii="Arial" w:hAnsi="Arial" w:cs="Arial"/>
                <w:sz w:val="20"/>
                <w:szCs w:val="20"/>
              </w:rPr>
            </w:pPr>
            <w:r w:rsidRPr="00803E85">
              <w:rPr>
                <w:rFonts w:ascii="Arial" w:hAnsi="Arial" w:cs="Arial"/>
                <w:b/>
                <w:sz w:val="20"/>
                <w:szCs w:val="20"/>
              </w:rPr>
              <w:t>Wyrób technicznie nowy (technologicznie nowy)</w:t>
            </w:r>
            <w:r w:rsidRPr="00803E85">
              <w:rPr>
                <w:rFonts w:ascii="Arial" w:hAnsi="Arial" w:cs="Arial"/>
                <w:sz w:val="20"/>
                <w:szCs w:val="20"/>
              </w:rPr>
              <w:t xml:space="preserve"> – wyrób zmieniony pod względem estetycznym, nie stanowi innowacji.</w:t>
            </w:r>
          </w:p>
          <w:p w:rsidR="00A402DF" w:rsidRPr="00803E85" w:rsidRDefault="00A402DF" w:rsidP="00E65623">
            <w:pPr>
              <w:jc w:val="both"/>
              <w:rPr>
                <w:rFonts w:ascii="Arial" w:hAnsi="Arial" w:cs="Arial"/>
                <w:sz w:val="20"/>
                <w:szCs w:val="20"/>
              </w:rPr>
            </w:pPr>
            <w:r w:rsidRPr="00803E85">
              <w:rPr>
                <w:rFonts w:ascii="Arial" w:hAnsi="Arial" w:cs="Arial"/>
                <w:b/>
                <w:sz w:val="20"/>
                <w:szCs w:val="20"/>
              </w:rPr>
              <w:t>Rozwiązanie innowacyjne na poziomie regionu</w:t>
            </w:r>
            <w:r w:rsidRPr="00803E85">
              <w:rPr>
                <w:rFonts w:ascii="Arial" w:hAnsi="Arial" w:cs="Arial"/>
                <w:sz w:val="20"/>
                <w:szCs w:val="20"/>
              </w:rPr>
              <w:t xml:space="preserve"> – metoda produkcji lub w sektorze usług innowacja organizacyjna lub usługa stosowana w regionie nie dłużej niż 5 lat.</w:t>
            </w:r>
          </w:p>
          <w:p w:rsidR="00A402DF" w:rsidRPr="00803E85" w:rsidRDefault="00A402DF" w:rsidP="00E65623">
            <w:pPr>
              <w:rPr>
                <w:rFonts w:ascii="Arial" w:hAnsi="Arial" w:cs="Arial"/>
                <w:b/>
                <w:bCs/>
                <w:sz w:val="20"/>
                <w:szCs w:val="20"/>
              </w:rPr>
            </w:pPr>
          </w:p>
          <w:p w:rsidR="00A402DF" w:rsidRPr="00803E85" w:rsidRDefault="00A402DF" w:rsidP="00E65623">
            <w:pPr>
              <w:rPr>
                <w:rFonts w:ascii="Arial" w:hAnsi="Arial" w:cs="Arial"/>
                <w:sz w:val="20"/>
                <w:szCs w:val="20"/>
              </w:rPr>
            </w:pPr>
            <w:r w:rsidRPr="00803E85">
              <w:rPr>
                <w:rFonts w:ascii="Arial" w:hAnsi="Arial" w:cs="Arial"/>
                <w:b/>
                <w:bCs/>
                <w:sz w:val="20"/>
                <w:szCs w:val="20"/>
              </w:rPr>
              <w:t>Innowacja</w:t>
            </w:r>
            <w:r w:rsidRPr="00803E85">
              <w:rPr>
                <w:rFonts w:ascii="Arial" w:hAnsi="Arial" w:cs="Arial"/>
                <w:sz w:val="20"/>
                <w:szCs w:val="20"/>
              </w:rPr>
              <w:t xml:space="preserve"> </w:t>
            </w:r>
            <w:r w:rsidRPr="00803E85">
              <w:rPr>
                <w:rFonts w:ascii="Arial" w:hAnsi="Arial" w:cs="Arial"/>
                <w:b/>
                <w:bCs/>
                <w:sz w:val="20"/>
                <w:szCs w:val="20"/>
              </w:rPr>
              <w:t xml:space="preserve">produktowa - </w:t>
            </w:r>
            <w:r w:rsidRPr="00803E85">
              <w:rPr>
                <w:rFonts w:ascii="Arial" w:hAnsi="Arial" w:cs="Arial"/>
                <w:sz w:val="20"/>
                <w:szCs w:val="20"/>
              </w:rPr>
              <w:t xml:space="preserve">jest to wprowadzenie dobra lub usługi, która jest nowa bądź znacząco ulepszona. Obejmuje ona znaczące ulepszenia parametrów technicznych, komponentów i materiałów oraz funkcjonalności. </w:t>
            </w:r>
          </w:p>
          <w:p w:rsidR="00A402DF" w:rsidRPr="00803E85" w:rsidRDefault="00A402DF" w:rsidP="00E65623">
            <w:pPr>
              <w:pStyle w:val="NormalWeb"/>
              <w:spacing w:before="0" w:beforeAutospacing="0" w:after="0" w:afterAutospacing="0"/>
              <w:ind w:left="272" w:hanging="272"/>
              <w:rPr>
                <w:rFonts w:ascii="Arial" w:hAnsi="Arial" w:cs="Arial"/>
                <w:b/>
                <w:bCs/>
                <w:sz w:val="20"/>
                <w:szCs w:val="20"/>
              </w:rPr>
            </w:pPr>
          </w:p>
          <w:p w:rsidR="00A402DF" w:rsidRPr="00803E85" w:rsidRDefault="00A402DF" w:rsidP="00E65623">
            <w:pPr>
              <w:pStyle w:val="NormalWeb"/>
              <w:spacing w:before="0" w:beforeAutospacing="0" w:after="0" w:afterAutospacing="0"/>
              <w:ind w:left="272" w:hanging="272"/>
              <w:rPr>
                <w:rFonts w:ascii="Arial" w:hAnsi="Arial" w:cs="Arial"/>
                <w:sz w:val="20"/>
                <w:szCs w:val="20"/>
              </w:rPr>
            </w:pPr>
            <w:r w:rsidRPr="00803E85">
              <w:rPr>
                <w:rFonts w:ascii="Arial" w:hAnsi="Arial" w:cs="Arial"/>
                <w:b/>
                <w:bCs/>
                <w:sz w:val="20"/>
                <w:szCs w:val="20"/>
              </w:rPr>
              <w:t>Innowacja produktowa nie obejmuje:</w:t>
            </w:r>
          </w:p>
          <w:p w:rsidR="00A402DF" w:rsidRPr="00803E85" w:rsidRDefault="00A402DF" w:rsidP="00304372">
            <w:pPr>
              <w:pStyle w:val="NormalWeb"/>
              <w:numPr>
                <w:ilvl w:val="0"/>
                <w:numId w:val="80"/>
              </w:numPr>
              <w:spacing w:before="0" w:beforeAutospacing="0" w:after="0" w:afterAutospacing="0"/>
              <w:ind w:left="714" w:hanging="357"/>
              <w:rPr>
                <w:rFonts w:ascii="Arial" w:hAnsi="Arial" w:cs="Arial"/>
                <w:sz w:val="20"/>
                <w:szCs w:val="20"/>
              </w:rPr>
            </w:pPr>
            <w:r w:rsidRPr="00803E85">
              <w:rPr>
                <w:rFonts w:ascii="Arial" w:hAnsi="Arial" w:cs="Arial"/>
                <w:sz w:val="20"/>
                <w:szCs w:val="20"/>
              </w:rPr>
              <w:t>zmian drugorzędnych,</w:t>
            </w:r>
          </w:p>
          <w:p w:rsidR="00A402DF" w:rsidRPr="00803E85" w:rsidRDefault="00A402DF" w:rsidP="00F04B56">
            <w:pPr>
              <w:pStyle w:val="NormalWeb"/>
              <w:numPr>
                <w:ilvl w:val="0"/>
                <w:numId w:val="80"/>
              </w:numPr>
              <w:spacing w:after="0" w:afterAutospacing="0"/>
              <w:rPr>
                <w:rFonts w:ascii="Arial" w:hAnsi="Arial" w:cs="Arial"/>
                <w:sz w:val="20"/>
                <w:szCs w:val="20"/>
              </w:rPr>
            </w:pPr>
            <w:r w:rsidRPr="00803E85">
              <w:rPr>
                <w:rFonts w:ascii="Arial" w:hAnsi="Arial" w:cs="Arial"/>
                <w:sz w:val="20"/>
                <w:szCs w:val="20"/>
              </w:rPr>
              <w:t>rutynowych ulepszeń,</w:t>
            </w:r>
          </w:p>
          <w:p w:rsidR="00A402DF" w:rsidRPr="00803E85" w:rsidRDefault="00A402DF" w:rsidP="00F04B56">
            <w:pPr>
              <w:pStyle w:val="NormalWeb"/>
              <w:numPr>
                <w:ilvl w:val="0"/>
                <w:numId w:val="80"/>
              </w:numPr>
              <w:spacing w:after="0" w:afterAutospacing="0"/>
              <w:rPr>
                <w:rFonts w:ascii="Arial" w:hAnsi="Arial" w:cs="Arial"/>
                <w:sz w:val="20"/>
                <w:szCs w:val="20"/>
              </w:rPr>
            </w:pPr>
            <w:r w:rsidRPr="00803E85">
              <w:rPr>
                <w:rFonts w:ascii="Arial" w:hAnsi="Arial" w:cs="Arial"/>
                <w:sz w:val="20"/>
                <w:szCs w:val="20"/>
              </w:rPr>
              <w:t>regularnych sezonowych zmian (takich jak dla linii odzieży).</w:t>
            </w:r>
          </w:p>
          <w:p w:rsidR="00A402DF" w:rsidRPr="00803E85" w:rsidRDefault="00A402DF" w:rsidP="00F04B56">
            <w:pPr>
              <w:pStyle w:val="NormalWeb"/>
              <w:numPr>
                <w:ilvl w:val="0"/>
                <w:numId w:val="80"/>
              </w:numPr>
              <w:spacing w:after="0" w:afterAutospacing="0"/>
              <w:rPr>
                <w:rFonts w:ascii="Arial" w:hAnsi="Arial" w:cs="Arial"/>
                <w:sz w:val="20"/>
                <w:szCs w:val="20"/>
              </w:rPr>
            </w:pPr>
            <w:r w:rsidRPr="00803E85">
              <w:rPr>
                <w:rFonts w:ascii="Arial" w:hAnsi="Arial" w:cs="Arial"/>
                <w:sz w:val="20"/>
                <w:szCs w:val="20"/>
              </w:rPr>
              <w:t xml:space="preserve">przystosowywania dla pojedynczych klientów, które nie zawiera znacząco różnych cech w porównaniu do produktów wyprodukowanych dla innych klientów. </w:t>
            </w:r>
          </w:p>
          <w:p w:rsidR="00A402DF" w:rsidRPr="00803E85" w:rsidRDefault="00A402DF" w:rsidP="00F04B56">
            <w:pPr>
              <w:pStyle w:val="NormalWeb"/>
              <w:numPr>
                <w:ilvl w:val="0"/>
                <w:numId w:val="80"/>
              </w:numPr>
              <w:spacing w:after="0" w:afterAutospacing="0"/>
              <w:rPr>
                <w:rFonts w:ascii="Arial" w:hAnsi="Arial" w:cs="Arial"/>
                <w:sz w:val="20"/>
                <w:szCs w:val="20"/>
              </w:rPr>
            </w:pPr>
            <w:r w:rsidRPr="00803E85">
              <w:rPr>
                <w:rFonts w:ascii="Arial" w:hAnsi="Arial" w:cs="Arial"/>
                <w:sz w:val="20"/>
                <w:szCs w:val="20"/>
              </w:rPr>
              <w:t>zmian, które nie zmieniają funkcji, sposobu użycia lub parametrów technicznych dobra albo usługi.</w:t>
            </w:r>
          </w:p>
          <w:p w:rsidR="00A402DF" w:rsidRPr="00803E85" w:rsidRDefault="00A402DF" w:rsidP="00F04B56">
            <w:pPr>
              <w:pStyle w:val="NormalWeb"/>
              <w:numPr>
                <w:ilvl w:val="0"/>
                <w:numId w:val="80"/>
              </w:numPr>
              <w:spacing w:after="0" w:afterAutospacing="0"/>
              <w:rPr>
                <w:rFonts w:ascii="Arial" w:hAnsi="Arial" w:cs="Arial"/>
                <w:sz w:val="20"/>
                <w:szCs w:val="20"/>
              </w:rPr>
            </w:pPr>
            <w:r w:rsidRPr="00803E85">
              <w:rPr>
                <w:rFonts w:ascii="Arial" w:hAnsi="Arial" w:cs="Arial"/>
                <w:sz w:val="20"/>
                <w:szCs w:val="20"/>
              </w:rPr>
              <w:t>prostej odsprzedaży nowych dóbr i usługi nabytych od innych firm.</w:t>
            </w:r>
          </w:p>
          <w:p w:rsidR="00A402DF" w:rsidRPr="00803E85" w:rsidRDefault="00A402DF" w:rsidP="00E65623">
            <w:pPr>
              <w:rPr>
                <w:rFonts w:ascii="Arial" w:hAnsi="Arial" w:cs="Arial"/>
              </w:rPr>
            </w:pPr>
          </w:p>
          <w:p w:rsidR="00A402DF" w:rsidRPr="00803E85" w:rsidRDefault="00A402DF" w:rsidP="00E65623">
            <w:pPr>
              <w:rPr>
                <w:rFonts w:ascii="Arial" w:hAnsi="Arial" w:cs="Arial"/>
                <w:sz w:val="20"/>
                <w:szCs w:val="20"/>
              </w:rPr>
            </w:pPr>
            <w:r w:rsidRPr="00803E85">
              <w:rPr>
                <w:rFonts w:ascii="Arial" w:hAnsi="Arial" w:cs="Arial"/>
              </w:rPr>
              <w:t> </w:t>
            </w:r>
            <w:r w:rsidRPr="00803E85">
              <w:rPr>
                <w:rFonts w:ascii="Arial" w:hAnsi="Arial" w:cs="Arial"/>
                <w:b/>
                <w:bCs/>
                <w:sz w:val="20"/>
                <w:szCs w:val="20"/>
              </w:rPr>
              <w:t>Innowacja</w:t>
            </w:r>
            <w:r w:rsidRPr="00803E85">
              <w:rPr>
                <w:rFonts w:ascii="Arial" w:hAnsi="Arial" w:cs="Arial"/>
                <w:sz w:val="20"/>
                <w:szCs w:val="20"/>
              </w:rPr>
              <w:t xml:space="preserve"> </w:t>
            </w:r>
            <w:r w:rsidRPr="00803E85">
              <w:rPr>
                <w:rFonts w:ascii="Arial" w:hAnsi="Arial" w:cs="Arial"/>
                <w:b/>
                <w:bCs/>
                <w:sz w:val="20"/>
                <w:szCs w:val="20"/>
              </w:rPr>
              <w:t xml:space="preserve">procesowa - </w:t>
            </w:r>
            <w:r w:rsidRPr="00803E85">
              <w:rPr>
                <w:rFonts w:ascii="Arial" w:hAnsi="Arial" w:cs="Arial"/>
                <w:sz w:val="20"/>
                <w:szCs w:val="20"/>
              </w:rPr>
              <w:t xml:space="preserve">jest wprowadzaniem procesu nowego albo znacząco ulepszającego produkcję lub metodę dystrybucji. Obejmuje znaczące zmiany w technikach, wyposażeniu i oprogramowaniu. </w:t>
            </w:r>
          </w:p>
          <w:p w:rsidR="00A402DF" w:rsidRPr="00803E85" w:rsidRDefault="00A402DF" w:rsidP="00E65623">
            <w:pPr>
              <w:pStyle w:val="NormalWeb"/>
              <w:spacing w:after="0" w:afterAutospacing="0"/>
              <w:rPr>
                <w:rFonts w:ascii="Arial" w:hAnsi="Arial" w:cs="Arial"/>
                <w:sz w:val="20"/>
                <w:szCs w:val="20"/>
              </w:rPr>
            </w:pPr>
            <w:r w:rsidRPr="00803E85">
              <w:rPr>
                <w:rFonts w:ascii="Arial" w:hAnsi="Arial" w:cs="Arial"/>
                <w:b/>
                <w:bCs/>
                <w:sz w:val="20"/>
                <w:szCs w:val="20"/>
              </w:rPr>
              <w:t>Innowacje procesowe nie zawierają:</w:t>
            </w:r>
          </w:p>
          <w:p w:rsidR="00A402DF" w:rsidRPr="00803E85" w:rsidRDefault="00A402DF" w:rsidP="00304372">
            <w:pPr>
              <w:pStyle w:val="NormalWeb"/>
              <w:numPr>
                <w:ilvl w:val="0"/>
                <w:numId w:val="81"/>
              </w:numPr>
              <w:spacing w:before="0" w:beforeAutospacing="0" w:after="0" w:afterAutospacing="0"/>
              <w:ind w:left="714" w:hanging="357"/>
              <w:rPr>
                <w:rFonts w:ascii="Arial" w:hAnsi="Arial" w:cs="Arial"/>
                <w:sz w:val="20"/>
                <w:szCs w:val="20"/>
              </w:rPr>
            </w:pPr>
            <w:r w:rsidRPr="00803E85">
              <w:rPr>
                <w:rFonts w:ascii="Arial" w:hAnsi="Arial" w:cs="Arial"/>
                <w:sz w:val="20"/>
                <w:szCs w:val="20"/>
              </w:rPr>
              <w:t>zmian drugorzędnych,</w:t>
            </w:r>
          </w:p>
          <w:p w:rsidR="00A402DF" w:rsidRPr="00803E85" w:rsidRDefault="00A402DF" w:rsidP="00F04B56">
            <w:pPr>
              <w:pStyle w:val="NormalWeb"/>
              <w:numPr>
                <w:ilvl w:val="0"/>
                <w:numId w:val="81"/>
              </w:numPr>
              <w:spacing w:after="0" w:afterAutospacing="0"/>
              <w:rPr>
                <w:rFonts w:ascii="Arial" w:hAnsi="Arial" w:cs="Arial"/>
                <w:sz w:val="20"/>
                <w:szCs w:val="20"/>
              </w:rPr>
            </w:pPr>
            <w:r w:rsidRPr="00803E85">
              <w:rPr>
                <w:rFonts w:ascii="Arial" w:hAnsi="Arial" w:cs="Arial"/>
                <w:sz w:val="20"/>
                <w:szCs w:val="20"/>
              </w:rPr>
              <w:t>wzrostu zdolności produkcyjnych albo usługowych uzyskanego dzięki dodaniu procesów produkcji albo systemów logistycznych, które są bardzo podobne do obecnie stosowanych.</w:t>
            </w:r>
          </w:p>
          <w:p w:rsidR="00A402DF" w:rsidRPr="00803E85" w:rsidDel="003F69D9" w:rsidRDefault="00A402DF" w:rsidP="00E65623">
            <w:pPr>
              <w:pStyle w:val="NormalWeb"/>
              <w:spacing w:after="0" w:afterAutospacing="0"/>
              <w:ind w:left="284" w:hanging="284"/>
              <w:rPr>
                <w:rStyle w:val="tekst-standard"/>
                <w:rFonts w:ascii="Arial" w:hAnsi="Arial" w:cs="Arial"/>
                <w:sz w:val="20"/>
                <w:szCs w:val="20"/>
              </w:rPr>
            </w:pPr>
            <w:r w:rsidRPr="00803E85">
              <w:rPr>
                <w:rFonts w:ascii="Arial" w:hAnsi="Arial" w:cs="Arial"/>
                <w:b/>
                <w:bCs/>
                <w:sz w:val="20"/>
                <w:szCs w:val="20"/>
              </w:rPr>
              <w:t>Innowacja</w:t>
            </w:r>
            <w:r w:rsidRPr="00803E85">
              <w:rPr>
                <w:rFonts w:ascii="Arial" w:hAnsi="Arial" w:cs="Arial"/>
                <w:sz w:val="20"/>
                <w:szCs w:val="20"/>
              </w:rPr>
              <w:t xml:space="preserve"> </w:t>
            </w:r>
            <w:r w:rsidRPr="00803E85">
              <w:rPr>
                <w:rFonts w:ascii="Arial" w:hAnsi="Arial" w:cs="Arial"/>
                <w:b/>
                <w:bCs/>
                <w:sz w:val="20"/>
                <w:szCs w:val="20"/>
              </w:rPr>
              <w:t xml:space="preserve">organizacyjna - </w:t>
            </w:r>
            <w:r w:rsidRPr="00803E85">
              <w:rPr>
                <w:rFonts w:ascii="Arial" w:hAnsi="Arial" w:cs="Arial"/>
                <w:sz w:val="20"/>
                <w:szCs w:val="20"/>
              </w:rPr>
              <w:t xml:space="preserve">jest wprowadzaniem nowej metody organizacji w biznesowych praktykach firmy, organizacji miejsca pracy albo relacjach zewnętrznych. </w:t>
            </w:r>
          </w:p>
        </w:tc>
        <w:tc>
          <w:tcPr>
            <w:tcW w:w="4373" w:type="dxa"/>
          </w:tcPr>
          <w:p w:rsidR="00A402DF" w:rsidRPr="00803E85" w:rsidRDefault="00A402DF" w:rsidP="00E65623">
            <w:pPr>
              <w:rPr>
                <w:rFonts w:ascii="Arial" w:hAnsi="Arial" w:cs="Arial"/>
                <w:sz w:val="20"/>
                <w:szCs w:val="20"/>
                <w:lang w:val="en-US"/>
              </w:rPr>
            </w:pPr>
            <w:r w:rsidRPr="00803E85">
              <w:rPr>
                <w:rFonts w:ascii="Arial" w:hAnsi="Arial" w:cs="Arial"/>
                <w:i/>
                <w:sz w:val="20"/>
                <w:szCs w:val="20"/>
                <w:lang w:val="en-US"/>
              </w:rPr>
              <w:t>OECD, Oslo Manual. Then Measurement of scientific and technological activities.</w:t>
            </w:r>
            <w:r w:rsidRPr="00803E85">
              <w:rPr>
                <w:rFonts w:ascii="Arial" w:hAnsi="Arial" w:cs="Arial"/>
                <w:sz w:val="20"/>
                <w:szCs w:val="20"/>
                <w:lang w:val="en-US"/>
              </w:rPr>
              <w:t xml:space="preserve"> Proposed Guidelines for Collecting and Interpreting Technological Innovation Data, OECD/Eurostat, Paris 1997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lang w:val="en-US"/>
              </w:rPr>
            </w:pPr>
          </w:p>
        </w:tc>
        <w:tc>
          <w:tcPr>
            <w:tcW w:w="7785" w:type="dxa"/>
          </w:tcPr>
          <w:p w:rsidR="00A402DF" w:rsidRPr="00803E85" w:rsidRDefault="00A402DF" w:rsidP="00E65623">
            <w:pPr>
              <w:pStyle w:val="NormalWeb"/>
              <w:spacing w:before="0" w:beforeAutospacing="0" w:after="0" w:afterAutospacing="0"/>
              <w:ind w:left="284" w:hanging="284"/>
              <w:rPr>
                <w:rFonts w:ascii="Arial" w:hAnsi="Arial" w:cs="Arial"/>
                <w:sz w:val="20"/>
                <w:szCs w:val="20"/>
              </w:rPr>
            </w:pPr>
            <w:r w:rsidRPr="00803E85">
              <w:rPr>
                <w:rFonts w:ascii="Arial" w:hAnsi="Arial" w:cs="Arial"/>
                <w:sz w:val="20"/>
                <w:szCs w:val="20"/>
              </w:rPr>
              <w:t>Innowacje organizacyjne nie obejmują:</w:t>
            </w:r>
          </w:p>
          <w:p w:rsidR="00A402DF" w:rsidRPr="00803E85" w:rsidRDefault="00A402DF" w:rsidP="00F04B56">
            <w:pPr>
              <w:pStyle w:val="NormalWeb"/>
              <w:numPr>
                <w:ilvl w:val="0"/>
                <w:numId w:val="82"/>
              </w:numPr>
              <w:spacing w:before="0" w:beforeAutospacing="0" w:after="0" w:afterAutospacing="0"/>
              <w:rPr>
                <w:rFonts w:ascii="Arial" w:hAnsi="Arial" w:cs="Arial"/>
                <w:sz w:val="20"/>
                <w:szCs w:val="20"/>
              </w:rPr>
            </w:pPr>
            <w:r w:rsidRPr="00803E85">
              <w:rPr>
                <w:rFonts w:ascii="Arial" w:hAnsi="Arial" w:cs="Arial"/>
                <w:sz w:val="20"/>
                <w:szCs w:val="20"/>
              </w:rPr>
              <w:t>zmiany w praktykach biznesu, organizacji miejsca pracy albo zewnętrznych relacjach, które są oparte na metodach już stosowanych przez firmę,</w:t>
            </w:r>
          </w:p>
          <w:p w:rsidR="00A402DF" w:rsidRPr="00803E85" w:rsidRDefault="00A402DF" w:rsidP="00F04B56">
            <w:pPr>
              <w:pStyle w:val="NormalWeb"/>
              <w:numPr>
                <w:ilvl w:val="0"/>
                <w:numId w:val="82"/>
              </w:numPr>
              <w:spacing w:after="0" w:afterAutospacing="0"/>
              <w:rPr>
                <w:rFonts w:ascii="Arial" w:hAnsi="Arial" w:cs="Arial"/>
                <w:sz w:val="20"/>
                <w:szCs w:val="20"/>
              </w:rPr>
            </w:pPr>
            <w:r w:rsidRPr="00803E85">
              <w:rPr>
                <w:rFonts w:ascii="Arial" w:hAnsi="Arial" w:cs="Arial"/>
                <w:sz w:val="20"/>
                <w:szCs w:val="20"/>
              </w:rPr>
              <w:t>zmian w strategii zarządzania, chyba, że towarzyszy im wprowadzenie nowej metody organizacyjnej,</w:t>
            </w:r>
          </w:p>
          <w:p w:rsidR="00A402DF" w:rsidRPr="00803E85" w:rsidRDefault="00A402DF" w:rsidP="00F04B56">
            <w:pPr>
              <w:pStyle w:val="NormalWeb"/>
              <w:numPr>
                <w:ilvl w:val="0"/>
                <w:numId w:val="82"/>
              </w:numPr>
              <w:spacing w:after="0" w:afterAutospacing="0"/>
              <w:rPr>
                <w:rFonts w:ascii="Arial" w:hAnsi="Arial" w:cs="Arial"/>
                <w:sz w:val="20"/>
                <w:szCs w:val="20"/>
              </w:rPr>
            </w:pPr>
            <w:r w:rsidRPr="00803E85">
              <w:rPr>
                <w:rFonts w:ascii="Arial" w:hAnsi="Arial" w:cs="Arial"/>
                <w:sz w:val="20"/>
                <w:szCs w:val="20"/>
              </w:rPr>
              <w:t>połączenia i nabywania innych firm.</w:t>
            </w:r>
          </w:p>
          <w:p w:rsidR="00A402DF" w:rsidRPr="00803E85" w:rsidDel="003F69D9" w:rsidRDefault="00A402DF" w:rsidP="00E65623">
            <w:pPr>
              <w:jc w:val="both"/>
              <w:rPr>
                <w:rStyle w:val="tekst-standard"/>
                <w:rFonts w:ascii="Arial" w:hAnsi="Arial" w:cs="Arial"/>
                <w:sz w:val="20"/>
                <w:szCs w:val="20"/>
              </w:rPr>
            </w:pPr>
          </w:p>
        </w:tc>
        <w:tc>
          <w:tcPr>
            <w:tcW w:w="4373" w:type="dxa"/>
          </w:tcPr>
          <w:p w:rsidR="00A402DF" w:rsidRPr="00803E85" w:rsidRDefault="00A402DF" w:rsidP="00E65623">
            <w:pPr>
              <w:rPr>
                <w:rFonts w:ascii="Arial" w:hAnsi="Arial" w:cs="Arial"/>
                <w:i/>
                <w:sz w:val="20"/>
                <w:szCs w:val="20"/>
              </w:rPr>
            </w:pP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lang w:val="en-US"/>
              </w:rPr>
            </w:pPr>
            <w:r w:rsidRPr="00803E85">
              <w:rPr>
                <w:rFonts w:ascii="Arial" w:hAnsi="Arial" w:cs="Arial"/>
                <w:b/>
                <w:sz w:val="20"/>
                <w:szCs w:val="20"/>
              </w:rPr>
              <w:t>Innowacyjność przedsiębiorstwa</w:t>
            </w:r>
          </w:p>
        </w:tc>
        <w:tc>
          <w:tcPr>
            <w:tcW w:w="7785" w:type="dxa"/>
          </w:tcPr>
          <w:p w:rsidR="00A402DF" w:rsidRPr="00803E85" w:rsidDel="003F69D9" w:rsidRDefault="00A402DF" w:rsidP="00E65623">
            <w:pPr>
              <w:jc w:val="both"/>
              <w:rPr>
                <w:rStyle w:val="tekst-standard"/>
                <w:rFonts w:ascii="Arial" w:hAnsi="Arial" w:cs="Arial"/>
                <w:sz w:val="20"/>
                <w:szCs w:val="20"/>
              </w:rPr>
            </w:pPr>
            <w:r w:rsidRPr="00803E85">
              <w:rPr>
                <w:rFonts w:ascii="Arial" w:hAnsi="Arial" w:cs="Arial"/>
                <w:sz w:val="20"/>
                <w:szCs w:val="20"/>
              </w:rPr>
              <w:t>Zdolność przedsiębiorstw do tworzenia i wdrażania innowacji oraz faktyczna umiejętność wprowadzania nowych i zmodernizowanych wyrobów, nowych lub zmienionych procesów technologicznych lub organizacyjno - technicznych.</w:t>
            </w:r>
          </w:p>
        </w:tc>
        <w:tc>
          <w:tcPr>
            <w:tcW w:w="4373" w:type="dxa"/>
          </w:tcPr>
          <w:p w:rsidR="00A402DF" w:rsidRPr="00803E85" w:rsidRDefault="00A402DF" w:rsidP="00E65623">
            <w:pPr>
              <w:rPr>
                <w:rFonts w:ascii="Arial" w:hAnsi="Arial" w:cs="Arial"/>
                <w:i/>
                <w:sz w:val="20"/>
                <w:szCs w:val="20"/>
                <w:lang w:val="en-US"/>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Instrument elastyczności</w:t>
            </w:r>
          </w:p>
          <w:p w:rsidR="00A402DF" w:rsidRPr="00803E85" w:rsidRDefault="00A402DF" w:rsidP="00E65623">
            <w:pPr>
              <w:rPr>
                <w:rFonts w:ascii="Arial" w:hAnsi="Arial" w:cs="Arial"/>
                <w:b/>
                <w:sz w:val="20"/>
                <w:szCs w:val="20"/>
              </w:rPr>
            </w:pPr>
            <w:r w:rsidRPr="00803E85">
              <w:rPr>
                <w:rFonts w:ascii="Arial" w:hAnsi="Arial" w:cs="Arial"/>
                <w:b/>
                <w:sz w:val="20"/>
                <w:szCs w:val="20"/>
              </w:rPr>
              <w:t>(</w:t>
            </w:r>
            <w:r w:rsidRPr="00803E85">
              <w:rPr>
                <w:rFonts w:ascii="Arial" w:hAnsi="Arial" w:cs="Arial"/>
                <w:b/>
                <w:i/>
                <w:iCs/>
                <w:sz w:val="20"/>
                <w:szCs w:val="20"/>
              </w:rPr>
              <w:t>cross-financing)</w:t>
            </w:r>
          </w:p>
        </w:tc>
        <w:tc>
          <w:tcPr>
            <w:tcW w:w="7785" w:type="dxa"/>
          </w:tcPr>
          <w:p w:rsidR="00A402DF" w:rsidRPr="00803E85" w:rsidRDefault="00A402DF" w:rsidP="00E65623">
            <w:pPr>
              <w:autoSpaceDE w:val="0"/>
              <w:autoSpaceDN w:val="0"/>
              <w:adjustRightInd w:val="0"/>
              <w:jc w:val="both"/>
              <w:rPr>
                <w:rFonts w:ascii="Arial" w:hAnsi="Arial" w:cs="Arial"/>
                <w:sz w:val="20"/>
                <w:szCs w:val="20"/>
              </w:rPr>
            </w:pPr>
            <w:r w:rsidRPr="00803E85">
              <w:rPr>
                <w:rFonts w:ascii="Arial" w:hAnsi="Arial" w:cs="Arial"/>
                <w:sz w:val="20"/>
                <w:szCs w:val="20"/>
              </w:rPr>
              <w:t>Zasada finansowania krzyżowego mająca na celu ułatwienie wdrażania jednofunduszowych programów operacyjnych, polegająca na finansowaniu działań, które należą do obszaru interwencji innego funduszu strukturalnego, zgodnie z art. 33 Rozporządzenia Rady (WE) 1083/2006. EFRR i EFS mogą finansować, w sposób komplementarny i z zastrzeżeniem pułapu 10% finansowania wspólnotowego każdej osi priorytetowej programu operacyjnego, działania objęte zakresem pomocy z innego funduszu, pod warunkiem że są one konieczne do odpowiedniej realizacji operacji i są bezpośrednio z nią powiązane.</w:t>
            </w:r>
          </w:p>
        </w:tc>
        <w:tc>
          <w:tcPr>
            <w:tcW w:w="4373" w:type="dxa"/>
          </w:tcPr>
          <w:p w:rsidR="00A402DF" w:rsidRPr="00803E85" w:rsidRDefault="00A402DF" w:rsidP="00E65623">
            <w:pPr>
              <w:rPr>
                <w:rFonts w:ascii="Arial" w:hAnsi="Arial" w:cs="Arial"/>
                <w:b/>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Instytucje otoczenia biznesu</w:t>
            </w:r>
          </w:p>
          <w:p w:rsidR="00A402DF" w:rsidRPr="00803E85" w:rsidRDefault="00A402DF" w:rsidP="00E65623">
            <w:pPr>
              <w:rPr>
                <w:rFonts w:ascii="Arial" w:hAnsi="Arial" w:cs="Arial"/>
                <w:b/>
                <w:sz w:val="20"/>
                <w:szCs w:val="20"/>
              </w:rPr>
            </w:pPr>
            <w:r w:rsidRPr="00803E85">
              <w:rPr>
                <w:rFonts w:ascii="Arial" w:hAnsi="Arial" w:cs="Arial"/>
                <w:b/>
                <w:i/>
                <w:iCs/>
                <w:sz w:val="20"/>
                <w:szCs w:val="20"/>
              </w:rPr>
              <w:t>(business support institutions)</w:t>
            </w:r>
          </w:p>
        </w:tc>
        <w:tc>
          <w:tcPr>
            <w:tcW w:w="7785" w:type="dxa"/>
          </w:tcPr>
          <w:p w:rsidR="00A402DF" w:rsidRPr="00803E85" w:rsidRDefault="00A402DF" w:rsidP="00816252">
            <w:pPr>
              <w:autoSpaceDE w:val="0"/>
              <w:autoSpaceDN w:val="0"/>
              <w:adjustRightInd w:val="0"/>
              <w:jc w:val="both"/>
              <w:rPr>
                <w:rFonts w:ascii="Arial" w:hAnsi="Arial" w:cs="Arial"/>
                <w:sz w:val="20"/>
                <w:szCs w:val="20"/>
              </w:rPr>
            </w:pPr>
            <w:r w:rsidRPr="00803E85">
              <w:rPr>
                <w:rFonts w:ascii="Arial" w:hAnsi="Arial" w:cs="Arial"/>
                <w:sz w:val="20"/>
                <w:szCs w:val="20"/>
              </w:rPr>
              <w:t xml:space="preserve">Wszelkie podmioty, bez względu na ich formę prawną, które nie działają dla zysku lub przeznaczają zysk na cele statutowe, prowadzące działalność gospodarczą </w:t>
            </w:r>
            <w:r w:rsidRPr="00803E85">
              <w:rPr>
                <w:rFonts w:ascii="Arial" w:hAnsi="Arial" w:cs="Arial"/>
                <w:sz w:val="20"/>
                <w:szCs w:val="20"/>
              </w:rPr>
              <w:br/>
              <w:t xml:space="preserve">w rozumieniu prawa wspólnotowego, służącą tworzeniu korzystnych warunków dla powstawania lub rozwoju przedsiębiorców oraz realizowania procesów innowacyjnych. </w:t>
            </w:r>
          </w:p>
          <w:p w:rsidR="00A402DF" w:rsidRPr="00803E85" w:rsidRDefault="00A402DF" w:rsidP="00816252">
            <w:pPr>
              <w:autoSpaceDE w:val="0"/>
              <w:autoSpaceDN w:val="0"/>
              <w:adjustRightInd w:val="0"/>
              <w:jc w:val="both"/>
              <w:rPr>
                <w:rFonts w:ascii="Arial" w:hAnsi="Arial" w:cs="Arial"/>
                <w:sz w:val="20"/>
                <w:szCs w:val="20"/>
              </w:rPr>
            </w:pPr>
            <w:r w:rsidRPr="00803E85">
              <w:rPr>
                <w:rFonts w:ascii="Arial" w:hAnsi="Arial" w:cs="Arial"/>
                <w:sz w:val="20"/>
                <w:szCs w:val="20"/>
              </w:rPr>
              <w:t>Działalność instytucji otoczenia biznesu, polega w szczególności na:</w:t>
            </w:r>
          </w:p>
          <w:p w:rsidR="00A402DF" w:rsidRPr="00803E85" w:rsidRDefault="00A402DF" w:rsidP="00816252">
            <w:pPr>
              <w:autoSpaceDE w:val="0"/>
              <w:autoSpaceDN w:val="0"/>
              <w:adjustRightInd w:val="0"/>
              <w:jc w:val="both"/>
              <w:rPr>
                <w:rFonts w:ascii="Arial" w:hAnsi="Arial" w:cs="Arial"/>
                <w:sz w:val="20"/>
                <w:szCs w:val="20"/>
              </w:rPr>
            </w:pPr>
            <w:r w:rsidRPr="00803E85">
              <w:rPr>
                <w:rFonts w:ascii="Arial" w:hAnsi="Arial" w:cs="Arial"/>
                <w:sz w:val="20"/>
                <w:szCs w:val="20"/>
              </w:rPr>
              <w:t>- doradztwie i szkoleniach, w tym w ramach ośrodków szkoleniowo – doradczych;</w:t>
            </w:r>
          </w:p>
          <w:p w:rsidR="00A402DF" w:rsidRPr="00803E85" w:rsidRDefault="00A402DF" w:rsidP="00816252">
            <w:pPr>
              <w:autoSpaceDE w:val="0"/>
              <w:autoSpaceDN w:val="0"/>
              <w:adjustRightInd w:val="0"/>
              <w:jc w:val="both"/>
              <w:rPr>
                <w:rFonts w:ascii="Arial" w:hAnsi="Arial" w:cs="Arial"/>
                <w:sz w:val="20"/>
                <w:szCs w:val="20"/>
              </w:rPr>
            </w:pPr>
            <w:r w:rsidRPr="00803E85">
              <w:rPr>
                <w:rFonts w:ascii="Arial" w:hAnsi="Arial" w:cs="Arial"/>
                <w:sz w:val="20"/>
                <w:szCs w:val="20"/>
              </w:rPr>
              <w:t>- pomocy w transferze i komercjalizacji nowych technologii w ramach centrów transferu technologii;</w:t>
            </w:r>
          </w:p>
          <w:p w:rsidR="00A402DF" w:rsidRPr="00803E85" w:rsidRDefault="00A402DF" w:rsidP="00816252">
            <w:pPr>
              <w:autoSpaceDE w:val="0"/>
              <w:autoSpaceDN w:val="0"/>
              <w:adjustRightInd w:val="0"/>
              <w:jc w:val="both"/>
              <w:rPr>
                <w:rFonts w:ascii="Arial" w:hAnsi="Arial" w:cs="Arial"/>
                <w:sz w:val="20"/>
                <w:szCs w:val="20"/>
              </w:rPr>
            </w:pPr>
            <w:r w:rsidRPr="00803E85">
              <w:rPr>
                <w:rFonts w:ascii="Arial" w:hAnsi="Arial" w:cs="Arial"/>
                <w:sz w:val="20"/>
                <w:szCs w:val="20"/>
              </w:rPr>
              <w:t xml:space="preserve">- pomocy w tworzeniu nowych przedsiębiorców w otoczeniu instytucji naukowych </w:t>
            </w:r>
            <w:r w:rsidRPr="00803E85">
              <w:rPr>
                <w:rFonts w:ascii="Arial" w:hAnsi="Arial" w:cs="Arial"/>
                <w:sz w:val="20"/>
                <w:szCs w:val="20"/>
              </w:rPr>
              <w:br/>
              <w:t>i szkół wyższych w ramach pre-inkubatorów oraz akademickich inkubatorów przedsiębiorczości;</w:t>
            </w:r>
          </w:p>
          <w:p w:rsidR="00A402DF" w:rsidRPr="00803E85" w:rsidRDefault="00A402DF" w:rsidP="00816252">
            <w:pPr>
              <w:autoSpaceDE w:val="0"/>
              <w:autoSpaceDN w:val="0"/>
              <w:adjustRightInd w:val="0"/>
              <w:jc w:val="both"/>
              <w:rPr>
                <w:rFonts w:ascii="Arial" w:hAnsi="Arial" w:cs="Arial"/>
                <w:sz w:val="20"/>
                <w:szCs w:val="20"/>
              </w:rPr>
            </w:pPr>
            <w:r w:rsidRPr="00803E85">
              <w:rPr>
                <w:rFonts w:ascii="Arial" w:hAnsi="Arial" w:cs="Arial"/>
                <w:sz w:val="20"/>
                <w:szCs w:val="20"/>
              </w:rPr>
              <w:t>- pomocy dla nowo powstałych przedsiębiorców w ramach inkubatorów przedsiębiorczości i centrów technologicznych;</w:t>
            </w:r>
          </w:p>
          <w:p w:rsidR="00A402DF" w:rsidRPr="00803E85" w:rsidRDefault="00A402DF" w:rsidP="00816252">
            <w:pPr>
              <w:autoSpaceDE w:val="0"/>
              <w:autoSpaceDN w:val="0"/>
              <w:adjustRightInd w:val="0"/>
              <w:jc w:val="both"/>
              <w:rPr>
                <w:rFonts w:ascii="Arial" w:hAnsi="Arial" w:cs="Arial"/>
                <w:sz w:val="20"/>
                <w:szCs w:val="20"/>
              </w:rPr>
            </w:pPr>
            <w:r w:rsidRPr="00803E85">
              <w:rPr>
                <w:rFonts w:ascii="Arial" w:hAnsi="Arial" w:cs="Arial"/>
                <w:sz w:val="20"/>
                <w:szCs w:val="20"/>
              </w:rPr>
              <w:t>- tworzeniu skupisk przedsiębiorców w ramach parków technologicznych, stref biznesu, parków przemysłowych.</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Instytucja zarządzająca</w:t>
            </w:r>
          </w:p>
        </w:tc>
        <w:tc>
          <w:tcPr>
            <w:tcW w:w="7785" w:type="dxa"/>
          </w:tcPr>
          <w:p w:rsidR="00A402DF" w:rsidRPr="00803E85" w:rsidRDefault="00A402DF" w:rsidP="00E65623">
            <w:pPr>
              <w:autoSpaceDE w:val="0"/>
              <w:autoSpaceDN w:val="0"/>
              <w:adjustRightInd w:val="0"/>
              <w:jc w:val="both"/>
              <w:rPr>
                <w:rFonts w:ascii="Arial" w:hAnsi="Arial" w:cs="Arial"/>
                <w:sz w:val="20"/>
                <w:szCs w:val="20"/>
              </w:rPr>
            </w:pPr>
            <w:r w:rsidRPr="00803E85">
              <w:rPr>
                <w:rFonts w:ascii="Arial" w:hAnsi="Arial" w:cs="Arial"/>
                <w:sz w:val="20"/>
                <w:szCs w:val="20"/>
              </w:rPr>
              <w:t>Właściwy minister, minister właściwy do spraw rozwoju regionalnego lub, w przypadku regionalnego programu operacyjnego, zarząd województwa, odpowiedzialny za przygotowanie i realizację programu operacyjnego;</w:t>
            </w:r>
          </w:p>
        </w:tc>
        <w:tc>
          <w:tcPr>
            <w:tcW w:w="4373" w:type="dxa"/>
          </w:tcPr>
          <w:p w:rsidR="00A402DF" w:rsidRPr="00803E85" w:rsidRDefault="00A402DF" w:rsidP="00E65623">
            <w:pPr>
              <w:rPr>
                <w:rFonts w:ascii="Arial" w:hAnsi="Arial" w:cs="Arial"/>
                <w:b/>
                <w:sz w:val="20"/>
                <w:szCs w:val="20"/>
              </w:rPr>
            </w:pPr>
            <w:r w:rsidRPr="00803E85">
              <w:rPr>
                <w:rFonts w:ascii="Arial" w:hAnsi="Arial" w:cs="Arial"/>
                <w:sz w:val="20"/>
                <w:szCs w:val="20"/>
              </w:rPr>
              <w:t xml:space="preserve">Ustawa z dnia 6 grudnia 2006 r. o zasadach prowadzenia polityki rozwoju (Dz. U. </w:t>
            </w:r>
            <w:r>
              <w:rPr>
                <w:rFonts w:ascii="Arial" w:hAnsi="Arial" w:cs="Arial"/>
                <w:sz w:val="20"/>
                <w:szCs w:val="20"/>
              </w:rPr>
              <w:t>z 2009 r., Nr 84, poz. 712,</w:t>
            </w:r>
            <w:r w:rsidRPr="00803E85">
              <w:rPr>
                <w:rFonts w:ascii="Arial" w:hAnsi="Arial" w:cs="Arial"/>
                <w:sz w:val="20"/>
                <w:szCs w:val="20"/>
              </w:rPr>
              <w:t xml:space="preserve">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Instytucja pośrednicząca</w:t>
            </w:r>
          </w:p>
        </w:tc>
        <w:tc>
          <w:tcPr>
            <w:tcW w:w="7785" w:type="dxa"/>
          </w:tcPr>
          <w:p w:rsidR="00A402DF" w:rsidRPr="00803E85" w:rsidRDefault="00A402DF" w:rsidP="00E65623">
            <w:pPr>
              <w:rPr>
                <w:rFonts w:ascii="Arial" w:hAnsi="Arial" w:cs="Arial"/>
                <w:sz w:val="20"/>
                <w:szCs w:val="20"/>
              </w:rPr>
            </w:pPr>
            <w:r w:rsidRPr="00803E85">
              <w:rPr>
                <w:rFonts w:ascii="Arial" w:hAnsi="Arial" w:cs="Arial"/>
                <w:sz w:val="20"/>
                <w:szCs w:val="20"/>
              </w:rPr>
              <w:t>Organ administracji publicznej lub inna jednostka sektora finansów publicznych, której została powierzona, w drodze porozumienia zawartego z instytucją zarządzającą, część zadań związanych z realizacją programu operacyjnego.</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6 grudnia 2006 r. o zasadach prowadzenia</w:t>
            </w:r>
            <w:r>
              <w:rPr>
                <w:rFonts w:ascii="Arial" w:hAnsi="Arial" w:cs="Arial"/>
                <w:sz w:val="20"/>
                <w:szCs w:val="20"/>
              </w:rPr>
              <w:t xml:space="preserve"> polityki rozwoju (Dz. U. z 2009 r., Nr 84, poz.712,</w:t>
            </w:r>
            <w:r w:rsidRPr="00803E85">
              <w:rPr>
                <w:rFonts w:ascii="Arial" w:hAnsi="Arial" w:cs="Arial"/>
                <w:sz w:val="20"/>
                <w:szCs w:val="20"/>
              </w:rPr>
              <w:t xml:space="preserve"> z późn. zm.).</w:t>
            </w:r>
          </w:p>
          <w:p w:rsidR="00A402DF" w:rsidRPr="00803E85" w:rsidRDefault="00A402DF" w:rsidP="00E65623">
            <w:pPr>
              <w:rPr>
                <w:rFonts w:ascii="Arial" w:hAnsi="Arial" w:cs="Arial"/>
                <w:sz w:val="20"/>
                <w:szCs w:val="20"/>
              </w:rPr>
            </w:pPr>
          </w:p>
          <w:p w:rsidR="00A402DF" w:rsidRPr="00803E85" w:rsidRDefault="00A402DF" w:rsidP="00E65623">
            <w:pPr>
              <w:rPr>
                <w:rFonts w:ascii="Arial" w:hAnsi="Arial" w:cs="Arial"/>
                <w:sz w:val="20"/>
                <w:szCs w:val="20"/>
              </w:rPr>
            </w:pPr>
            <w:r w:rsidRPr="00803E85">
              <w:rPr>
                <w:rFonts w:ascii="Arial" w:hAnsi="Arial" w:cs="Arial"/>
                <w:sz w:val="20"/>
                <w:szCs w:val="20"/>
              </w:rPr>
              <w:t>Rozporządzenie Rady (WE) nr 1083/2006</w:t>
            </w:r>
          </w:p>
          <w:p w:rsidR="00A402DF" w:rsidRPr="00803E85" w:rsidRDefault="00A402DF" w:rsidP="00E65623">
            <w:pPr>
              <w:rPr>
                <w:rFonts w:ascii="Arial" w:hAnsi="Arial" w:cs="Arial"/>
                <w:b/>
                <w:sz w:val="20"/>
                <w:szCs w:val="20"/>
              </w:rPr>
            </w:pPr>
            <w:r w:rsidRPr="00803E85">
              <w:rPr>
                <w:rFonts w:ascii="Arial" w:hAnsi="Arial" w:cs="Arial"/>
                <w:sz w:val="20"/>
                <w:szCs w:val="20"/>
              </w:rPr>
              <w:t>z dnia 11 lipca 2006 r. ustanawiające przepisy ogólne dotyczące Europejskiego Funduszu Rozwoju Regionalnego, Europejskiego Funduszu Społecznego oraz Funduszu Spójności i uchylające rozporządzenie (WE) nr 1260/1999 (Dz. Urz. UE L 210 z dnia 31.07.2006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Instytucja wdrażająca/ Instytucja pośrednicząca II stopnia</w:t>
            </w:r>
          </w:p>
        </w:tc>
        <w:tc>
          <w:tcPr>
            <w:tcW w:w="7785" w:type="dxa"/>
          </w:tcPr>
          <w:p w:rsidR="00A402DF" w:rsidRPr="00803E85" w:rsidRDefault="00A402DF" w:rsidP="00E65623">
            <w:pPr>
              <w:autoSpaceDE w:val="0"/>
              <w:autoSpaceDN w:val="0"/>
              <w:adjustRightInd w:val="0"/>
              <w:jc w:val="both"/>
              <w:rPr>
                <w:rFonts w:ascii="Arial" w:hAnsi="Arial" w:cs="Arial"/>
                <w:sz w:val="20"/>
                <w:szCs w:val="20"/>
              </w:rPr>
            </w:pPr>
            <w:r w:rsidRPr="00803E85">
              <w:rPr>
                <w:rFonts w:ascii="Arial" w:hAnsi="Arial" w:cs="Arial"/>
                <w:sz w:val="20"/>
                <w:szCs w:val="20"/>
              </w:rPr>
              <w:t>Podmiot publiczny lub prywatny, któremu na podstawie porozumienia lub umowy została powierzona, w ramach programu operacyjnego, realizacja zadań odnoszących się bezpośrednio do beneficjentów.</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 xml:space="preserve">Ustawa z dnia 6 grudnia 2006 r. o zasadach prowadzenia </w:t>
            </w:r>
            <w:r>
              <w:rPr>
                <w:rFonts w:ascii="Arial" w:hAnsi="Arial" w:cs="Arial"/>
                <w:sz w:val="20"/>
                <w:szCs w:val="20"/>
              </w:rPr>
              <w:t xml:space="preserve">polityki rozwoju (Dz. U.z 2009 r., Nr 84, poz. 712, </w:t>
            </w:r>
            <w:r w:rsidRPr="00803E85">
              <w:rPr>
                <w:rFonts w:ascii="Arial" w:hAnsi="Arial" w:cs="Arial"/>
                <w:sz w:val="20"/>
                <w:szCs w:val="20"/>
              </w:rPr>
              <w:t>z późn. zm.).</w:t>
            </w:r>
          </w:p>
          <w:p w:rsidR="00A402DF" w:rsidRPr="00803E85" w:rsidRDefault="00A402DF" w:rsidP="00E65623">
            <w:pPr>
              <w:rPr>
                <w:rFonts w:ascii="Arial" w:hAnsi="Arial" w:cs="Arial"/>
                <w:sz w:val="20"/>
                <w:szCs w:val="20"/>
              </w:rPr>
            </w:pPr>
          </w:p>
          <w:p w:rsidR="00A402DF" w:rsidRPr="00803E85" w:rsidRDefault="00A402DF" w:rsidP="00E65623">
            <w:pPr>
              <w:rPr>
                <w:rFonts w:ascii="Arial" w:hAnsi="Arial" w:cs="Arial"/>
                <w:sz w:val="20"/>
                <w:szCs w:val="20"/>
              </w:rPr>
            </w:pPr>
            <w:r w:rsidRPr="00803E85">
              <w:rPr>
                <w:rFonts w:ascii="Arial" w:hAnsi="Arial" w:cs="Arial"/>
                <w:sz w:val="20"/>
                <w:szCs w:val="20"/>
              </w:rPr>
              <w:t>Rozporządzenie Rady (WE) nr 1083/2006 z dnia 11 lipca 2006 r. ustanawiające przepisy ogólne dotyczące Europejskiego Funduszu Rozwoju Regionalnego, Europejskiego Funduszu Społecznego oraz Funduszu Spójności i uchylające rozporządzenie (WE) nr 1260/1999 (Dz. Urz. UE L 210 z dnia 31.07.2006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Jednostki naukowe</w:t>
            </w:r>
          </w:p>
        </w:tc>
        <w:tc>
          <w:tcPr>
            <w:tcW w:w="7785" w:type="dxa"/>
          </w:tcPr>
          <w:p w:rsidR="00A402DF" w:rsidRPr="00803E85" w:rsidRDefault="00A402DF" w:rsidP="00E65623">
            <w:pPr>
              <w:autoSpaceDE w:val="0"/>
              <w:autoSpaceDN w:val="0"/>
              <w:adjustRightInd w:val="0"/>
              <w:jc w:val="both"/>
              <w:rPr>
                <w:rFonts w:ascii="Arial" w:hAnsi="Arial" w:cs="Arial"/>
                <w:sz w:val="20"/>
                <w:szCs w:val="20"/>
              </w:rPr>
            </w:pPr>
            <w:r w:rsidRPr="00803E85">
              <w:rPr>
                <w:rFonts w:ascii="Arial" w:hAnsi="Arial" w:cs="Arial"/>
                <w:sz w:val="20"/>
                <w:szCs w:val="20"/>
              </w:rPr>
              <w:t>Prowadzące w sposób ciągły badania naukowe lub prace rozwojowe:</w:t>
            </w:r>
          </w:p>
          <w:p w:rsidR="00A402DF" w:rsidRPr="00803E85" w:rsidRDefault="00A402DF" w:rsidP="00F04B56">
            <w:pPr>
              <w:numPr>
                <w:ilvl w:val="0"/>
                <w:numId w:val="79"/>
              </w:numPr>
              <w:autoSpaceDE w:val="0"/>
              <w:autoSpaceDN w:val="0"/>
              <w:adjustRightInd w:val="0"/>
              <w:jc w:val="both"/>
              <w:rPr>
                <w:rFonts w:ascii="Arial" w:hAnsi="Arial" w:cs="Arial"/>
                <w:sz w:val="20"/>
                <w:szCs w:val="20"/>
              </w:rPr>
            </w:pPr>
            <w:r w:rsidRPr="00803E85">
              <w:rPr>
                <w:rFonts w:ascii="Arial" w:hAnsi="Arial" w:cs="Arial"/>
                <w:sz w:val="20"/>
                <w:szCs w:val="20"/>
              </w:rPr>
              <w:t>podstawowe jednostki organizacyjne szkół wyższych lub wyższych szkół zawodowych w rozumieniu statutów tych szkół,</w:t>
            </w:r>
          </w:p>
          <w:p w:rsidR="00A402DF" w:rsidRPr="00803E85" w:rsidRDefault="00A402DF" w:rsidP="00F04B56">
            <w:pPr>
              <w:numPr>
                <w:ilvl w:val="0"/>
                <w:numId w:val="79"/>
              </w:numPr>
              <w:autoSpaceDE w:val="0"/>
              <w:autoSpaceDN w:val="0"/>
              <w:adjustRightInd w:val="0"/>
              <w:jc w:val="both"/>
              <w:rPr>
                <w:rFonts w:ascii="Arial" w:hAnsi="Arial" w:cs="Arial"/>
                <w:sz w:val="20"/>
                <w:szCs w:val="20"/>
              </w:rPr>
            </w:pPr>
            <w:r w:rsidRPr="00803E85">
              <w:rPr>
                <w:rFonts w:ascii="Arial" w:hAnsi="Arial" w:cs="Arial"/>
                <w:sz w:val="20"/>
                <w:szCs w:val="20"/>
              </w:rPr>
              <w:t>placówki naukowe Polskiej Akademii Nauk,</w:t>
            </w:r>
          </w:p>
          <w:p w:rsidR="00A402DF" w:rsidRPr="00803E85" w:rsidRDefault="00A402DF" w:rsidP="00F04B56">
            <w:pPr>
              <w:numPr>
                <w:ilvl w:val="0"/>
                <w:numId w:val="79"/>
              </w:numPr>
              <w:autoSpaceDE w:val="0"/>
              <w:autoSpaceDN w:val="0"/>
              <w:adjustRightInd w:val="0"/>
              <w:jc w:val="both"/>
              <w:rPr>
                <w:rFonts w:ascii="Arial" w:hAnsi="Arial" w:cs="Arial"/>
                <w:sz w:val="20"/>
                <w:szCs w:val="20"/>
              </w:rPr>
            </w:pPr>
            <w:r w:rsidRPr="00803E85">
              <w:rPr>
                <w:rFonts w:ascii="Arial" w:hAnsi="Arial" w:cs="Arial"/>
                <w:sz w:val="20"/>
                <w:szCs w:val="20"/>
              </w:rPr>
              <w:t>jednostki badawczo-rozwojowe,</w:t>
            </w:r>
          </w:p>
          <w:p w:rsidR="00A402DF" w:rsidRPr="00803E85" w:rsidRDefault="00A402DF" w:rsidP="00F04B56">
            <w:pPr>
              <w:numPr>
                <w:ilvl w:val="0"/>
                <w:numId w:val="79"/>
              </w:numPr>
              <w:autoSpaceDE w:val="0"/>
              <w:autoSpaceDN w:val="0"/>
              <w:adjustRightInd w:val="0"/>
              <w:jc w:val="both"/>
              <w:rPr>
                <w:rFonts w:ascii="Arial" w:hAnsi="Arial" w:cs="Arial"/>
                <w:sz w:val="20"/>
                <w:szCs w:val="20"/>
              </w:rPr>
            </w:pPr>
            <w:r w:rsidRPr="00803E85">
              <w:rPr>
                <w:rFonts w:ascii="Arial" w:hAnsi="Arial" w:cs="Arial"/>
                <w:sz w:val="20"/>
                <w:szCs w:val="20"/>
              </w:rPr>
              <w:t>międzynarodowe instytuty naukowe utworzone na podstawie odrębnych przepisów,</w:t>
            </w:r>
          </w:p>
          <w:p w:rsidR="00A402DF" w:rsidRPr="00803E85" w:rsidRDefault="00A402DF" w:rsidP="00F04B56">
            <w:pPr>
              <w:numPr>
                <w:ilvl w:val="0"/>
                <w:numId w:val="79"/>
              </w:numPr>
              <w:autoSpaceDE w:val="0"/>
              <w:autoSpaceDN w:val="0"/>
              <w:adjustRightInd w:val="0"/>
              <w:jc w:val="both"/>
              <w:rPr>
                <w:rFonts w:ascii="Arial" w:hAnsi="Arial" w:cs="Arial"/>
                <w:sz w:val="20"/>
                <w:szCs w:val="20"/>
              </w:rPr>
            </w:pPr>
            <w:r w:rsidRPr="00803E85">
              <w:rPr>
                <w:rFonts w:ascii="Arial" w:hAnsi="Arial" w:cs="Arial"/>
                <w:sz w:val="20"/>
                <w:szCs w:val="20"/>
              </w:rPr>
              <w:t>jednostki organizacyjne posiadające status jednostki badawczo-rozwojowej,</w:t>
            </w:r>
          </w:p>
          <w:p w:rsidR="00A402DF" w:rsidRPr="00803E85" w:rsidRDefault="00A402DF" w:rsidP="00F04B56">
            <w:pPr>
              <w:numPr>
                <w:ilvl w:val="0"/>
                <w:numId w:val="79"/>
              </w:numPr>
              <w:autoSpaceDE w:val="0"/>
              <w:autoSpaceDN w:val="0"/>
              <w:adjustRightInd w:val="0"/>
              <w:jc w:val="both"/>
              <w:rPr>
                <w:rFonts w:ascii="Arial" w:hAnsi="Arial" w:cs="Arial"/>
                <w:sz w:val="20"/>
                <w:szCs w:val="20"/>
              </w:rPr>
            </w:pPr>
            <w:r w:rsidRPr="00803E85">
              <w:rPr>
                <w:rFonts w:ascii="Arial" w:hAnsi="Arial" w:cs="Arial"/>
                <w:sz w:val="20"/>
                <w:szCs w:val="20"/>
              </w:rPr>
              <w:t>Polską Akademię Umiejętności,</w:t>
            </w:r>
          </w:p>
          <w:p w:rsidR="00A402DF" w:rsidRPr="00803E85" w:rsidRDefault="00A402DF" w:rsidP="00F04B56">
            <w:pPr>
              <w:numPr>
                <w:ilvl w:val="0"/>
                <w:numId w:val="79"/>
              </w:numPr>
              <w:autoSpaceDE w:val="0"/>
              <w:autoSpaceDN w:val="0"/>
              <w:adjustRightInd w:val="0"/>
              <w:jc w:val="both"/>
              <w:rPr>
                <w:rFonts w:ascii="Arial" w:hAnsi="Arial" w:cs="Arial"/>
                <w:sz w:val="20"/>
                <w:szCs w:val="20"/>
              </w:rPr>
            </w:pPr>
            <w:r w:rsidRPr="00803E85">
              <w:rPr>
                <w:rFonts w:ascii="Arial" w:hAnsi="Arial" w:cs="Arial"/>
                <w:sz w:val="20"/>
                <w:szCs w:val="20"/>
              </w:rPr>
              <w:t>inne jednostki organizacyjne, niewymienione w lit. a-f, posiadające osobowość prawną i siedzibę w Polsce.</w:t>
            </w:r>
          </w:p>
        </w:tc>
        <w:tc>
          <w:tcPr>
            <w:tcW w:w="4373" w:type="dxa"/>
          </w:tcPr>
          <w:p w:rsidR="00A402DF" w:rsidRPr="00803E85" w:rsidRDefault="00A402DF" w:rsidP="00E65623">
            <w:pPr>
              <w:rPr>
                <w:rFonts w:ascii="Arial" w:hAnsi="Arial" w:cs="Arial"/>
                <w:sz w:val="12"/>
                <w:szCs w:val="12"/>
              </w:rPr>
            </w:pPr>
            <w:r w:rsidRPr="00803E85">
              <w:rPr>
                <w:rFonts w:ascii="Arial" w:hAnsi="Arial" w:cs="Arial"/>
                <w:sz w:val="20"/>
                <w:szCs w:val="20"/>
              </w:rPr>
              <w:t>Ustawa z dnia 8 października 2004 r. o zasadach finansowania nauki (Dz. U. Nr 238, poz. 2390 z 2004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Kampania reklamowa</w:t>
            </w:r>
          </w:p>
        </w:tc>
        <w:tc>
          <w:tcPr>
            <w:tcW w:w="7785" w:type="dxa"/>
          </w:tcPr>
          <w:p w:rsidR="00A402DF" w:rsidRPr="00803E85" w:rsidRDefault="00A402DF" w:rsidP="00E65623">
            <w:pPr>
              <w:autoSpaceDE w:val="0"/>
              <w:autoSpaceDN w:val="0"/>
              <w:adjustRightInd w:val="0"/>
              <w:jc w:val="both"/>
              <w:rPr>
                <w:rFonts w:ascii="Arial" w:hAnsi="Arial" w:cs="Arial"/>
                <w:sz w:val="20"/>
                <w:szCs w:val="20"/>
              </w:rPr>
            </w:pPr>
            <w:r w:rsidRPr="00803E85">
              <w:rPr>
                <w:rFonts w:ascii="Arial" w:hAnsi="Arial" w:cs="Arial"/>
                <w:sz w:val="20"/>
                <w:szCs w:val="20"/>
              </w:rPr>
              <w:t xml:space="preserve">Zespół działań </w:t>
            </w:r>
            <w:hyperlink r:id="rId19" w:tooltip="Marketing" w:history="1">
              <w:r w:rsidRPr="00803E85">
                <w:rPr>
                  <w:rFonts w:ascii="Arial" w:hAnsi="Arial" w:cs="Arial"/>
                  <w:sz w:val="20"/>
                  <w:szCs w:val="20"/>
                </w:rPr>
                <w:t>marketingowych</w:t>
              </w:r>
            </w:hyperlink>
            <w:r w:rsidRPr="00803E85">
              <w:rPr>
                <w:rFonts w:ascii="Arial" w:hAnsi="Arial" w:cs="Arial"/>
                <w:sz w:val="20"/>
                <w:szCs w:val="20"/>
              </w:rPr>
              <w:t xml:space="preserve">, odbywających się w </w:t>
            </w:r>
            <w:hyperlink r:id="rId20" w:tooltip="Media masowe" w:history="1">
              <w:r w:rsidRPr="00803E85">
                <w:rPr>
                  <w:rFonts w:ascii="Arial" w:hAnsi="Arial" w:cs="Arial"/>
                  <w:sz w:val="20"/>
                  <w:szCs w:val="20"/>
                </w:rPr>
                <w:t>mediach masowych</w:t>
              </w:r>
            </w:hyperlink>
            <w:r w:rsidRPr="00803E85">
              <w:rPr>
                <w:rFonts w:ascii="Arial" w:hAnsi="Arial" w:cs="Arial"/>
                <w:sz w:val="20"/>
                <w:szCs w:val="20"/>
              </w:rPr>
              <w:t xml:space="preserve">, mających na celu osiągnięcie zakładanego celu marketingowego reklamodawcy. Działania te skierowane są do wybranej </w:t>
            </w:r>
            <w:hyperlink r:id="rId21" w:tooltip="Grupa celowa" w:history="1">
              <w:r w:rsidRPr="00803E85">
                <w:rPr>
                  <w:rFonts w:ascii="Arial" w:hAnsi="Arial" w:cs="Arial"/>
                  <w:sz w:val="20"/>
                  <w:szCs w:val="20"/>
                </w:rPr>
                <w:t>grupy celowej</w:t>
              </w:r>
            </w:hyperlink>
            <w:r w:rsidRPr="00803E85">
              <w:rPr>
                <w:rFonts w:ascii="Arial" w:hAnsi="Arial" w:cs="Arial"/>
                <w:sz w:val="20"/>
                <w:szCs w:val="20"/>
              </w:rPr>
              <w:t>.</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Kategoria wydatków (interwencji)</w:t>
            </w:r>
          </w:p>
        </w:tc>
        <w:tc>
          <w:tcPr>
            <w:tcW w:w="7785" w:type="dxa"/>
          </w:tcPr>
          <w:p w:rsidR="00A402DF" w:rsidRPr="00803E85" w:rsidRDefault="00A402DF" w:rsidP="00E65623">
            <w:pPr>
              <w:autoSpaceDE w:val="0"/>
              <w:autoSpaceDN w:val="0"/>
              <w:adjustRightInd w:val="0"/>
              <w:jc w:val="both"/>
              <w:rPr>
                <w:rFonts w:ascii="Arial" w:hAnsi="Arial" w:cs="Arial"/>
                <w:sz w:val="20"/>
                <w:szCs w:val="20"/>
              </w:rPr>
            </w:pPr>
            <w:r w:rsidRPr="00803E85">
              <w:rPr>
                <w:rFonts w:ascii="Arial" w:hAnsi="Arial" w:cs="Arial"/>
                <w:sz w:val="20"/>
                <w:szCs w:val="20"/>
              </w:rPr>
              <w:t>Zagadnienie tematyczne w ramach kategoryzacji interwencji Funduszy Strukturalnych, wchodzące w skład dziedziny działalności społeczno-gospodarczej. Dziedzina interwencji Funduszy Strukturalnych pomocna przy identyfikacji, badaniu i monitorowaniu działań.</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Klaster</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Grupa podmiotów działających na rzecz rozwoju gospodarczego lub innowacyjności, wykonujących działalność gospodarczą na terenie województwa warmińsko – mazurskiego (koncentracja przestrzenna), konkurujących i współpracujących w tych samych lub pokrewnych branżach (koncentracja sektorowa) oraz powiązanych siecią formalnych i nieformalnych relacji.</w:t>
            </w:r>
          </w:p>
          <w:p w:rsidR="00A402DF" w:rsidRPr="00803E85" w:rsidRDefault="00A402DF" w:rsidP="00E65623">
            <w:pPr>
              <w:jc w:val="both"/>
              <w:rPr>
                <w:rFonts w:ascii="Arial" w:hAnsi="Arial" w:cs="Arial"/>
                <w:sz w:val="20"/>
                <w:szCs w:val="20"/>
              </w:rPr>
            </w:pPr>
            <w:r w:rsidRPr="00803E85">
              <w:rPr>
                <w:rFonts w:ascii="Arial" w:hAnsi="Arial" w:cs="Arial"/>
                <w:sz w:val="20"/>
                <w:szCs w:val="20"/>
              </w:rPr>
              <w:t>W skład klastra wchodzi minimum 10 przedsiębiorców stanowiących co najmniej 80% podmiotów funkcjonujących w ramach danego klastra. Jednocześnie co najmniej 90% podmiotów funkcjonujących w ramach danego klastra działa na terenie województwa warmińsko – mazurskiego.</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B96232">
            <w:pPr>
              <w:rPr>
                <w:rFonts w:ascii="Arial" w:hAnsi="Arial" w:cs="Arial"/>
                <w:b/>
                <w:sz w:val="20"/>
                <w:szCs w:val="20"/>
              </w:rPr>
            </w:pPr>
            <w:r w:rsidRPr="00803E85">
              <w:rPr>
                <w:rFonts w:ascii="Arial" w:hAnsi="Arial" w:cs="Arial"/>
                <w:b/>
                <w:sz w:val="20"/>
                <w:szCs w:val="20"/>
              </w:rPr>
              <w:t>Know-how</w:t>
            </w:r>
          </w:p>
        </w:tc>
        <w:tc>
          <w:tcPr>
            <w:tcW w:w="7785" w:type="dxa"/>
          </w:tcPr>
          <w:p w:rsidR="00A402DF" w:rsidRPr="00803E85" w:rsidRDefault="00A402DF" w:rsidP="00B96232">
            <w:pPr>
              <w:rPr>
                <w:rFonts w:ascii="Arial" w:hAnsi="Arial" w:cs="Arial"/>
                <w:sz w:val="20"/>
                <w:szCs w:val="20"/>
              </w:rPr>
            </w:pPr>
            <w:r w:rsidRPr="00803E85">
              <w:rPr>
                <w:rFonts w:ascii="Arial" w:hAnsi="Arial" w:cs="Arial"/>
                <w:iCs/>
                <w:sz w:val="20"/>
                <w:szCs w:val="20"/>
              </w:rPr>
              <w:t>Nieopatentowane informacje praktyczne, wynikające z doświadczenia i badań, które są:</w:t>
            </w:r>
          </w:p>
          <w:p w:rsidR="00A402DF" w:rsidRPr="00803E85" w:rsidRDefault="00A402DF" w:rsidP="00304372">
            <w:pPr>
              <w:numPr>
                <w:ilvl w:val="0"/>
                <w:numId w:val="94"/>
              </w:numPr>
              <w:tabs>
                <w:tab w:val="clear" w:pos="720"/>
                <w:tab w:val="num" w:pos="479"/>
              </w:tabs>
              <w:ind w:left="479"/>
              <w:rPr>
                <w:rFonts w:ascii="Arial" w:hAnsi="Arial" w:cs="Arial"/>
                <w:sz w:val="20"/>
                <w:szCs w:val="20"/>
              </w:rPr>
            </w:pPr>
            <w:r w:rsidRPr="00803E85">
              <w:rPr>
                <w:rFonts w:ascii="Arial" w:hAnsi="Arial" w:cs="Arial"/>
                <w:iCs/>
                <w:sz w:val="20"/>
                <w:szCs w:val="20"/>
              </w:rPr>
              <w:t>niejawne, czyli nie są powszechnie znane lub łatwo dostępne,</w:t>
            </w:r>
          </w:p>
          <w:p w:rsidR="00A402DF" w:rsidRPr="00803E85" w:rsidRDefault="00A402DF" w:rsidP="00304372">
            <w:pPr>
              <w:numPr>
                <w:ilvl w:val="0"/>
                <w:numId w:val="94"/>
              </w:numPr>
              <w:tabs>
                <w:tab w:val="clear" w:pos="720"/>
                <w:tab w:val="num" w:pos="479"/>
              </w:tabs>
              <w:ind w:left="479"/>
              <w:rPr>
                <w:rFonts w:ascii="Arial" w:hAnsi="Arial" w:cs="Arial"/>
                <w:sz w:val="20"/>
                <w:szCs w:val="20"/>
              </w:rPr>
            </w:pPr>
            <w:r w:rsidRPr="00803E85">
              <w:rPr>
                <w:rFonts w:ascii="Arial" w:hAnsi="Arial" w:cs="Arial"/>
                <w:iCs/>
                <w:sz w:val="20"/>
                <w:szCs w:val="20"/>
              </w:rPr>
              <w:t>istotne, czyli ważne i użyteczne z punktu widzenia wytwarzania produktów objętych umową oraz</w:t>
            </w:r>
          </w:p>
          <w:p w:rsidR="00A402DF" w:rsidRPr="00803E85" w:rsidRDefault="00A402DF" w:rsidP="00304372">
            <w:pPr>
              <w:numPr>
                <w:ilvl w:val="0"/>
                <w:numId w:val="94"/>
              </w:numPr>
              <w:tabs>
                <w:tab w:val="clear" w:pos="720"/>
                <w:tab w:val="num" w:pos="479"/>
              </w:tabs>
              <w:ind w:left="479"/>
              <w:rPr>
                <w:rFonts w:ascii="Arial" w:hAnsi="Arial" w:cs="Arial"/>
                <w:sz w:val="20"/>
                <w:szCs w:val="20"/>
              </w:rPr>
            </w:pPr>
            <w:r w:rsidRPr="00803E85">
              <w:rPr>
                <w:rFonts w:ascii="Arial" w:hAnsi="Arial" w:cs="Arial"/>
                <w:iCs/>
                <w:sz w:val="20"/>
                <w:szCs w:val="20"/>
              </w:rPr>
              <w:t>zidentyfikowane, czyli opisane w wystarczająco zrozumiały sposób, aby można było sprawdzić, czy spełniają kryteria niejawności i istotności</w:t>
            </w:r>
            <w:r w:rsidRPr="00803E85">
              <w:rPr>
                <w:rFonts w:ascii="Arial" w:hAnsi="Arial" w:cs="Arial"/>
                <w:sz w:val="20"/>
                <w:szCs w:val="20"/>
              </w:rPr>
              <w:t>.</w:t>
            </w:r>
          </w:p>
        </w:tc>
        <w:tc>
          <w:tcPr>
            <w:tcW w:w="4373" w:type="dxa"/>
          </w:tcPr>
          <w:p w:rsidR="00A402DF" w:rsidRPr="00803E85" w:rsidRDefault="00A402DF" w:rsidP="00B96232">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Kontrakt wojewódzki</w:t>
            </w:r>
          </w:p>
        </w:tc>
        <w:tc>
          <w:tcPr>
            <w:tcW w:w="7785" w:type="dxa"/>
          </w:tcPr>
          <w:p w:rsidR="00A402DF" w:rsidRPr="00803E85" w:rsidRDefault="00A402DF" w:rsidP="00E65623">
            <w:pPr>
              <w:ind w:left="33" w:hanging="33"/>
              <w:jc w:val="both"/>
              <w:rPr>
                <w:rFonts w:ascii="Arial" w:hAnsi="Arial" w:cs="Arial"/>
                <w:sz w:val="20"/>
                <w:szCs w:val="20"/>
              </w:rPr>
            </w:pPr>
            <w:r w:rsidRPr="00803E85">
              <w:rPr>
                <w:rFonts w:ascii="Arial" w:hAnsi="Arial" w:cs="Arial"/>
                <w:sz w:val="20"/>
                <w:szCs w:val="20"/>
              </w:rPr>
              <w:t>Porozumienie o dofinansowaniu programu operacyjnego środkami pochodzącymi z budżetu państwa, państwowych funduszy celowych lub ze źródeł zagranicznych, zawierane przez ministra właściwego do spraw rozwoju regionalnego z zarządem województwa, na warunkach określonych przez Radę Ministrów.</w:t>
            </w:r>
          </w:p>
        </w:tc>
        <w:tc>
          <w:tcPr>
            <w:tcW w:w="4373" w:type="dxa"/>
          </w:tcPr>
          <w:p w:rsidR="00A402DF" w:rsidRPr="00803E85" w:rsidRDefault="00A402DF" w:rsidP="00E65623">
            <w:pPr>
              <w:rPr>
                <w:rFonts w:ascii="Arial" w:hAnsi="Arial" w:cs="Arial"/>
                <w:b/>
                <w:sz w:val="20"/>
                <w:szCs w:val="20"/>
              </w:rPr>
            </w:pPr>
            <w:r w:rsidRPr="00803E85">
              <w:rPr>
                <w:rFonts w:ascii="Arial" w:hAnsi="Arial" w:cs="Arial"/>
                <w:sz w:val="20"/>
                <w:szCs w:val="20"/>
              </w:rPr>
              <w:t xml:space="preserve">Ustawa z dnia 6 grudnia 2006 r. o zasadach prowadzenia </w:t>
            </w:r>
            <w:r>
              <w:rPr>
                <w:rFonts w:ascii="Arial" w:hAnsi="Arial" w:cs="Arial"/>
                <w:sz w:val="20"/>
                <w:szCs w:val="20"/>
              </w:rPr>
              <w:t xml:space="preserve">polityki rozwoju (Dz. U. z 2009 r., Nr 84, poz. 712, </w:t>
            </w:r>
            <w:r w:rsidRPr="00803E85">
              <w:rPr>
                <w:rFonts w:ascii="Arial" w:hAnsi="Arial" w:cs="Arial"/>
                <w:sz w:val="20"/>
                <w:szCs w:val="20"/>
              </w:rPr>
              <w:t>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Koszty bezpośrednie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Koszty, które odnoszą się wprost do danego produktu. Są to:</w:t>
            </w:r>
          </w:p>
          <w:p w:rsidR="00A402DF" w:rsidRPr="00803E85" w:rsidRDefault="00A402DF" w:rsidP="00304372">
            <w:pPr>
              <w:numPr>
                <w:ilvl w:val="1"/>
                <w:numId w:val="75"/>
              </w:numPr>
              <w:tabs>
                <w:tab w:val="clear" w:pos="1080"/>
                <w:tab w:val="num" w:pos="465"/>
              </w:tabs>
              <w:ind w:left="465"/>
              <w:jc w:val="both"/>
              <w:rPr>
                <w:rFonts w:ascii="Arial" w:hAnsi="Arial" w:cs="Arial"/>
                <w:sz w:val="20"/>
                <w:szCs w:val="20"/>
              </w:rPr>
            </w:pPr>
            <w:r w:rsidRPr="00803E85">
              <w:rPr>
                <w:rFonts w:ascii="Arial" w:hAnsi="Arial" w:cs="Arial"/>
                <w:sz w:val="20"/>
                <w:szCs w:val="20"/>
              </w:rPr>
              <w:t>koszty materiałów bezpośrednich,</w:t>
            </w:r>
          </w:p>
          <w:p w:rsidR="00A402DF" w:rsidRPr="00803E85" w:rsidRDefault="00A402DF" w:rsidP="00304372">
            <w:pPr>
              <w:numPr>
                <w:ilvl w:val="1"/>
                <w:numId w:val="75"/>
              </w:numPr>
              <w:tabs>
                <w:tab w:val="clear" w:pos="1080"/>
                <w:tab w:val="num" w:pos="465"/>
              </w:tabs>
              <w:ind w:left="465"/>
              <w:jc w:val="both"/>
              <w:rPr>
                <w:rFonts w:ascii="Arial" w:hAnsi="Arial" w:cs="Arial"/>
                <w:sz w:val="20"/>
                <w:szCs w:val="20"/>
              </w:rPr>
            </w:pPr>
            <w:r w:rsidRPr="00803E85">
              <w:rPr>
                <w:rFonts w:ascii="Arial" w:hAnsi="Arial" w:cs="Arial"/>
                <w:sz w:val="20"/>
                <w:szCs w:val="20"/>
              </w:rPr>
              <w:t>koszty paliw i energii,</w:t>
            </w:r>
          </w:p>
          <w:p w:rsidR="00A402DF" w:rsidRPr="00803E85" w:rsidRDefault="00A402DF" w:rsidP="00304372">
            <w:pPr>
              <w:numPr>
                <w:ilvl w:val="1"/>
                <w:numId w:val="75"/>
              </w:numPr>
              <w:tabs>
                <w:tab w:val="clear" w:pos="1080"/>
                <w:tab w:val="num" w:pos="465"/>
              </w:tabs>
              <w:ind w:left="465"/>
              <w:jc w:val="both"/>
              <w:rPr>
                <w:rFonts w:ascii="Arial" w:hAnsi="Arial" w:cs="Arial"/>
                <w:sz w:val="20"/>
                <w:szCs w:val="20"/>
              </w:rPr>
            </w:pPr>
            <w:r w:rsidRPr="00803E85">
              <w:rPr>
                <w:rFonts w:ascii="Arial" w:hAnsi="Arial" w:cs="Arial"/>
                <w:sz w:val="20"/>
                <w:szCs w:val="20"/>
              </w:rPr>
              <w:t>koszty płac bezpośrednich wraz z narzutami,</w:t>
            </w:r>
          </w:p>
          <w:p w:rsidR="00A402DF" w:rsidRPr="00803E85" w:rsidRDefault="00A402DF" w:rsidP="00304372">
            <w:pPr>
              <w:numPr>
                <w:ilvl w:val="1"/>
                <w:numId w:val="75"/>
              </w:numPr>
              <w:tabs>
                <w:tab w:val="clear" w:pos="1080"/>
                <w:tab w:val="num" w:pos="465"/>
              </w:tabs>
              <w:ind w:left="465"/>
              <w:jc w:val="both"/>
              <w:rPr>
                <w:rFonts w:ascii="Arial" w:hAnsi="Arial" w:cs="Arial"/>
                <w:sz w:val="20"/>
                <w:szCs w:val="20"/>
              </w:rPr>
            </w:pPr>
            <w:r w:rsidRPr="00803E85">
              <w:rPr>
                <w:rFonts w:ascii="Arial" w:hAnsi="Arial" w:cs="Arial"/>
                <w:sz w:val="20"/>
                <w:szCs w:val="20"/>
              </w:rPr>
              <w:t>inne koszty, związane z przygotowaniem niezbędnych narzędzi, koniecznością skorzystania z usług obcych itp.</w:t>
            </w:r>
          </w:p>
        </w:tc>
        <w:tc>
          <w:tcPr>
            <w:tcW w:w="4373" w:type="dxa"/>
          </w:tcPr>
          <w:p w:rsidR="00A402DF" w:rsidRPr="00803E85" w:rsidRDefault="00A402DF" w:rsidP="00E65623">
            <w:pPr>
              <w:autoSpaceDE w:val="0"/>
              <w:autoSpaceDN w:val="0"/>
              <w:adjustRightInd w:val="0"/>
              <w:rPr>
                <w:rFonts w:ascii="Arial" w:hAnsi="Arial" w:cs="Arial"/>
                <w:sz w:val="20"/>
                <w:szCs w:val="20"/>
              </w:rPr>
            </w:pPr>
            <w:r w:rsidRPr="00803E85">
              <w:rPr>
                <w:rFonts w:ascii="Arial" w:hAnsi="Arial" w:cs="Arial"/>
                <w:sz w:val="20"/>
                <w:szCs w:val="20"/>
              </w:rPr>
              <w:t>Rozporządzenie Komisji (WE) nr 1828/2006 z dnia 8 grudnia 2006 r. ustanawiające szczegółowe zasady wykonania rozporządzenia Rady (WE) nr 1083/2006 z dnia 11 lipca 2006 r. ustanawiającego przepisy ogólne dotyczące Europejskiego Funduszu Rozwoju Regionalnego, Europejskiego Funduszu Społecznego oraz Funduszu Spójności oraz Rozporządzenia Komisji (WE) nr 1080/2006 Parlamentu Europejskiego i Rady w sprawie Europejskiego Funduszu Rozwoju Regionalnego (Dz. Urz. UE L 45 z dnia 15.02.2007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Koszty  pośrednie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Koszty, które nie mogą zostać bezpośrednio przyporządkowane do konkretnego produktu lub usługi. Do kategorii kosztów ogólnych należą m. in. opłaty czynszowe, koszty administracyjne, opłaty za energię, ogrzewanie.</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Koszty ogółem</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Łączny koszt planowanych działań lub operacji, obejmujący zarówno koszty kwalifikowalne jak i niekwalifikowalne.</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Krajowy Program Oczyszczania Ścieków Komunalnych (KPOSK)</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Program sporządzony w celu wypełnienia zobowiązań Polski, przyjętych w Traktacie Akcesyjnym Polski do Unii Europejskiej, w części dotyczącej dyrektywy 91/271/EWG w sprawie oczyszczania ścieków komunalnych. Określa plan inwestycyjny w dziedzinie gospodarki wodno-ściekowej, jaki musi zostać zrealizowany przez Polskę, aby osiągnąć wymagane efekty ekologiczne.</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Kształcenie formalne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System kształcenia oparty na stałych pod względem czasu i treści nauki formach (klasy, stopnie, szkoły, programy i podręczniki), prowadzący od nauczania początkowego do uniwersytetu i włączający - obok kursów wykształcenia ogólnego - wiele programów specjalnych oraz instytucji stacjonarnego kształcenia technicznego i zawodowego</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Kształcenie incydentalne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Trwający przez całe życie nie zorganizowany i niesystematyczny proces nabywania przez każdego człowieka wiadomości, sprawności, przekonań i postaw na podstawie codziennego doświadczenia oraz wpływów wychowawczych otoczenia;</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Kształcenie nieformalne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Świadoma i zorganizowana działalność kształcąco - wychowująca prowadzona poza ustanowionym formalnym systemem szkolnym, umożliwiająca grupie uczestników osiągnięcie założonych celów kształcenia.</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Kształcenie ustawiczne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Kompleks procesów oświatowych: formalnych, nieformalnych i incydentalnych, które niezależnie od treści, poziomu i metod umożliwiają uzupełnianie wykształcenia w formach szkolnych, pozaszkolnych, dzięki czemu osoby dorosłe rozwijają swoje zdolności, wzbogacają wiedzę, udoskonalają kwalifikacje zawodowe lub zdobywają nowy zawód, zmieniają swoje postawy.</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Kwalifikowalność wydatków</w:t>
            </w:r>
          </w:p>
        </w:tc>
        <w:tc>
          <w:tcPr>
            <w:tcW w:w="7785" w:type="dxa"/>
          </w:tcPr>
          <w:p w:rsidR="00A402DF" w:rsidRPr="00803E85" w:rsidRDefault="00A402DF" w:rsidP="00E65623">
            <w:pPr>
              <w:ind w:left="1410" w:hanging="1410"/>
              <w:jc w:val="both"/>
              <w:rPr>
                <w:rFonts w:ascii="Arial" w:hAnsi="Arial" w:cs="Arial"/>
                <w:sz w:val="20"/>
                <w:szCs w:val="20"/>
              </w:rPr>
            </w:pPr>
            <w:r w:rsidRPr="00803E85">
              <w:rPr>
                <w:rFonts w:ascii="Arial" w:hAnsi="Arial" w:cs="Arial"/>
                <w:sz w:val="20"/>
                <w:szCs w:val="20"/>
              </w:rPr>
              <w:t>Spełnienie przez wydatki poniesione w ramach programów operacyjnych kryteriów:</w:t>
            </w:r>
          </w:p>
          <w:p w:rsidR="00A402DF" w:rsidRPr="00803E85" w:rsidRDefault="00A402DF" w:rsidP="009041E4">
            <w:pPr>
              <w:numPr>
                <w:ilvl w:val="0"/>
                <w:numId w:val="23"/>
              </w:numPr>
              <w:ind w:left="1026" w:hanging="426"/>
              <w:jc w:val="both"/>
              <w:rPr>
                <w:rFonts w:ascii="Arial" w:hAnsi="Arial" w:cs="Arial"/>
                <w:sz w:val="20"/>
                <w:szCs w:val="20"/>
              </w:rPr>
            </w:pPr>
            <w:r w:rsidRPr="00803E85">
              <w:rPr>
                <w:rFonts w:ascii="Arial" w:hAnsi="Arial" w:cs="Arial"/>
                <w:sz w:val="20"/>
                <w:szCs w:val="20"/>
              </w:rPr>
              <w:t>spójności z postanowieniami przyjętego programu operacyjnego,</w:t>
            </w:r>
          </w:p>
          <w:p w:rsidR="00A402DF" w:rsidRPr="00803E85" w:rsidRDefault="00A402DF" w:rsidP="009041E4">
            <w:pPr>
              <w:numPr>
                <w:ilvl w:val="0"/>
                <w:numId w:val="23"/>
              </w:numPr>
              <w:ind w:left="1026" w:hanging="426"/>
              <w:jc w:val="both"/>
              <w:rPr>
                <w:rFonts w:ascii="Arial" w:hAnsi="Arial" w:cs="Arial"/>
                <w:sz w:val="20"/>
                <w:szCs w:val="20"/>
              </w:rPr>
            </w:pPr>
            <w:r w:rsidRPr="00803E85">
              <w:rPr>
                <w:rFonts w:ascii="Arial" w:hAnsi="Arial" w:cs="Arial"/>
                <w:sz w:val="20"/>
                <w:szCs w:val="20"/>
              </w:rPr>
              <w:t>określonych szczegółowo przez instytucję zarządzającą</w:t>
            </w:r>
          </w:p>
          <w:p w:rsidR="00A402DF" w:rsidRPr="00803E85" w:rsidRDefault="00A402DF" w:rsidP="009041E4">
            <w:pPr>
              <w:numPr>
                <w:ilvl w:val="0"/>
                <w:numId w:val="23"/>
              </w:numPr>
              <w:ind w:left="1026" w:hanging="426"/>
              <w:jc w:val="both"/>
              <w:rPr>
                <w:rFonts w:ascii="Arial" w:hAnsi="Arial" w:cs="Arial"/>
                <w:sz w:val="20"/>
                <w:szCs w:val="20"/>
              </w:rPr>
            </w:pPr>
            <w:r w:rsidRPr="00803E85">
              <w:rPr>
                <w:rFonts w:ascii="Arial" w:hAnsi="Arial" w:cs="Arial"/>
                <w:sz w:val="20"/>
                <w:szCs w:val="20"/>
              </w:rPr>
              <w:t>dodatkowych, przewidzianych dla danego źródła finansowania, w przypadku programów finansowanych ze źródeł zagranicznych.</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6 grudnia 2006 r. o zasadach prowadzeni</w:t>
            </w:r>
            <w:r>
              <w:rPr>
                <w:rFonts w:ascii="Arial" w:hAnsi="Arial" w:cs="Arial"/>
                <w:sz w:val="20"/>
                <w:szCs w:val="20"/>
              </w:rPr>
              <w:t xml:space="preserve">a polityki rozwoju (Dz. U.z 2009 r., Nr 84, poz. 712, </w:t>
            </w:r>
            <w:r w:rsidRPr="00803E85">
              <w:rPr>
                <w:rFonts w:ascii="Arial" w:hAnsi="Arial" w:cs="Arial"/>
                <w:sz w:val="20"/>
                <w:szCs w:val="20"/>
              </w:rPr>
              <w:t>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Lecznictwo otwarte</w:t>
            </w:r>
          </w:p>
        </w:tc>
        <w:tc>
          <w:tcPr>
            <w:tcW w:w="7785" w:type="dxa"/>
          </w:tcPr>
          <w:p w:rsidR="00A402DF" w:rsidRPr="00803E85" w:rsidRDefault="00A402DF" w:rsidP="00E65623">
            <w:pPr>
              <w:ind w:left="33" w:hanging="1410"/>
              <w:jc w:val="both"/>
              <w:rPr>
                <w:rFonts w:ascii="Arial" w:hAnsi="Arial" w:cs="Arial"/>
                <w:sz w:val="20"/>
                <w:szCs w:val="20"/>
              </w:rPr>
            </w:pPr>
            <w:r w:rsidRPr="00803E85">
              <w:rPr>
                <w:rFonts w:ascii="Arial" w:hAnsi="Arial" w:cs="Arial"/>
                <w:sz w:val="20"/>
                <w:szCs w:val="20"/>
              </w:rPr>
              <w:tab/>
              <w:t>Obejmuje jednostki ochrony zdrowia świadczące usługi medyczne z wyłączeniem stacjonarnych świadczeń całodziennych i całodobowych. (jednostki podstawowej opieki zdrowotnej, grupowe lub indywidualne praktyki lekarskie i pielęgniarskie, poradnie specjalistyczne, przyszpitalne poradnie specjalistyczne zabiegowe i niezabiegowe, ośrodki rehabilitacyjne ambulatoryjne lub przyszpitalne)</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Lecznictwo zamknięte</w:t>
            </w:r>
          </w:p>
        </w:tc>
        <w:tc>
          <w:tcPr>
            <w:tcW w:w="7785" w:type="dxa"/>
          </w:tcPr>
          <w:p w:rsidR="00A402DF" w:rsidRPr="00803E85" w:rsidRDefault="00A402DF" w:rsidP="00E65623">
            <w:pPr>
              <w:ind w:left="33"/>
              <w:jc w:val="both"/>
              <w:rPr>
                <w:rFonts w:ascii="Arial" w:hAnsi="Arial" w:cs="Arial"/>
                <w:sz w:val="20"/>
                <w:szCs w:val="20"/>
              </w:rPr>
            </w:pPr>
            <w:r w:rsidRPr="00803E85">
              <w:rPr>
                <w:rFonts w:ascii="Arial" w:hAnsi="Arial" w:cs="Arial"/>
                <w:sz w:val="20"/>
                <w:szCs w:val="20"/>
              </w:rPr>
              <w:t>Obejmuje jednostki ochrony zdrowia świadczące stacjonarne całodobowe usługi medyczne (szpitale, sanatoria)</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Liczba korzystających z usług on-line</w:t>
            </w:r>
          </w:p>
        </w:tc>
        <w:tc>
          <w:tcPr>
            <w:tcW w:w="7785" w:type="dxa"/>
          </w:tcPr>
          <w:p w:rsidR="00A402DF" w:rsidRPr="00803E85" w:rsidRDefault="00A402DF" w:rsidP="00E65623">
            <w:pPr>
              <w:ind w:left="33"/>
              <w:jc w:val="both"/>
              <w:rPr>
                <w:rFonts w:ascii="Arial" w:hAnsi="Arial" w:cs="Arial"/>
                <w:sz w:val="20"/>
                <w:szCs w:val="20"/>
              </w:rPr>
            </w:pPr>
            <w:r w:rsidRPr="00803E85">
              <w:rPr>
                <w:rFonts w:ascii="Arial" w:hAnsi="Arial" w:cs="Arial"/>
                <w:sz w:val="20"/>
                <w:szCs w:val="20"/>
              </w:rPr>
              <w:t>Ilość klientów, którzy zrealizowali usługę w całości, osiągnęli cel (np. po wcześniejszym złożeniu formularzy poprzez Internet odebrali dowód osobisty, odebrali pozwolenie na budowę itp.)</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Lider projektu</w:t>
            </w:r>
          </w:p>
        </w:tc>
        <w:tc>
          <w:tcPr>
            <w:tcW w:w="7785" w:type="dxa"/>
          </w:tcPr>
          <w:p w:rsidR="00A402DF" w:rsidRPr="009322A7" w:rsidRDefault="00A402DF" w:rsidP="009322A7">
            <w:pPr>
              <w:jc w:val="both"/>
              <w:rPr>
                <w:rFonts w:ascii="Arial" w:hAnsi="Arial" w:cs="Arial"/>
                <w:sz w:val="20"/>
                <w:szCs w:val="20"/>
              </w:rPr>
            </w:pPr>
            <w:r w:rsidRPr="009322A7">
              <w:rPr>
                <w:rFonts w:ascii="Arial" w:hAnsi="Arial" w:cs="Arial"/>
                <w:sz w:val="20"/>
                <w:szCs w:val="20"/>
              </w:rPr>
              <w:t xml:space="preserve">Uprawniony do ubiegania się o środki w ramach konkretnego Działania/Poddziałania, występujący w imieniu własnym oraz partnerów, reprezentujący wszystkie umawiające się strony porozumienia/umowy partnerskiej. Liderem przedsięwzięcia jest podmiot o odpowiednim potencjale umożliwiającym koordynację całego przedsięwzięcia. W ramach planowanego przedsięwzięcia realizowanego w formule partnerstwa sporządzane jest jedno studium wykonalności (opcjonalnie biznes plan) stanowiące jedno kompleksowe rozwiązanie dla projektu. Na etapie składania wniosku zarówno lider jak i partnerzy zobowiązani są do złożenia oświadczenia </w:t>
            </w:r>
            <w:r>
              <w:rPr>
                <w:rFonts w:ascii="Arial" w:hAnsi="Arial" w:cs="Arial"/>
                <w:sz w:val="20"/>
                <w:szCs w:val="20"/>
              </w:rPr>
              <w:br/>
            </w:r>
            <w:r w:rsidRPr="009322A7">
              <w:rPr>
                <w:rFonts w:ascii="Arial" w:hAnsi="Arial" w:cs="Arial"/>
                <w:sz w:val="20"/>
                <w:szCs w:val="20"/>
              </w:rPr>
              <w:t>o możliwości odzyskania podatku VAT.</w:t>
            </w:r>
          </w:p>
          <w:p w:rsidR="00A402DF" w:rsidRPr="009322A7" w:rsidRDefault="00A402DF" w:rsidP="009322A7">
            <w:pPr>
              <w:jc w:val="both"/>
              <w:rPr>
                <w:rFonts w:ascii="Arial" w:hAnsi="Arial" w:cs="Arial"/>
                <w:sz w:val="20"/>
                <w:szCs w:val="20"/>
              </w:rPr>
            </w:pPr>
            <w:r w:rsidRPr="009322A7">
              <w:rPr>
                <w:rFonts w:ascii="Arial" w:hAnsi="Arial" w:cs="Arial"/>
                <w:sz w:val="20"/>
                <w:szCs w:val="20"/>
              </w:rPr>
              <w:t>W momencie podpisywania umowy o dofinansowanie projektu lider projektu zobowiązany jest do złożenia zabezpieczenia prawidłowej realizacji projektu na kwotę nie mniejszą niż wysokość kwoty dofinansowania.</w:t>
            </w:r>
          </w:p>
          <w:p w:rsidR="00A402DF" w:rsidRPr="009322A7" w:rsidRDefault="00A402DF" w:rsidP="009322A7">
            <w:pPr>
              <w:jc w:val="both"/>
              <w:rPr>
                <w:rFonts w:ascii="Arial" w:hAnsi="Arial" w:cs="Arial"/>
                <w:sz w:val="20"/>
                <w:szCs w:val="20"/>
              </w:rPr>
            </w:pPr>
            <w:r w:rsidRPr="009322A7">
              <w:rPr>
                <w:rFonts w:ascii="Arial" w:hAnsi="Arial" w:cs="Arial"/>
                <w:sz w:val="20"/>
                <w:szCs w:val="20"/>
              </w:rPr>
              <w:t>Niezależnie od wzajemnych zobowiązań partnerów, odpowiedzialnym za prawidłową realizację projektu, sprawozdawczość, rozliczenia finansowe, zachowanie trwałości projektu pozostaje lider, który umową partnerską został wskazany jako Beneficjent składający wniosek.</w:t>
            </w:r>
          </w:p>
          <w:p w:rsidR="00A402DF" w:rsidRPr="009322A7" w:rsidRDefault="00A402DF" w:rsidP="009322A7">
            <w:pPr>
              <w:jc w:val="both"/>
              <w:rPr>
                <w:rFonts w:ascii="Arial" w:hAnsi="Arial" w:cs="Arial"/>
                <w:sz w:val="20"/>
                <w:szCs w:val="20"/>
              </w:rPr>
            </w:pPr>
            <w:r w:rsidRPr="009322A7">
              <w:rPr>
                <w:rFonts w:ascii="Arial" w:hAnsi="Arial" w:cs="Arial"/>
                <w:sz w:val="20"/>
                <w:szCs w:val="20"/>
              </w:rPr>
              <w:t>Lider projektu na podstawie wniosku o płatność otrzymuje środki w postaci refundacji/zaliczki na realizację projektu od Banku Gospodarstwa Krajowego i/lub Instytucji Zarządzającej (o ile dotyczy) na rachunek wyodrębniony na potrzeby realizacji projektu. Następnie zgodnie z harmonogramem i umową partnerską przekazuje środki na wyodrębnione konta partnerów, którzy realizują założone we wniosku etapy.</w:t>
            </w:r>
          </w:p>
          <w:p w:rsidR="00A402DF" w:rsidRPr="009322A7" w:rsidRDefault="00A402DF" w:rsidP="009322A7">
            <w:pPr>
              <w:jc w:val="both"/>
              <w:rPr>
                <w:rFonts w:ascii="Arial" w:hAnsi="Arial" w:cs="Arial"/>
                <w:sz w:val="20"/>
                <w:szCs w:val="20"/>
              </w:rPr>
            </w:pPr>
            <w:r w:rsidRPr="009322A7">
              <w:rPr>
                <w:rFonts w:ascii="Arial" w:hAnsi="Arial" w:cs="Arial"/>
                <w:sz w:val="20"/>
                <w:szCs w:val="20"/>
              </w:rPr>
              <w:t>W przypadku wygenerowania dochodu w ramach projektu nie objętego pomocą publiczną, w części realizowanej przez jednego z partnerów przedsięwzięcia, lider projektu jest zobligowany do zwrotu środków w wysokości wygenerowanego dochodu.</w:t>
            </w:r>
          </w:p>
          <w:p w:rsidR="00A402DF" w:rsidRPr="009322A7" w:rsidRDefault="00A402DF" w:rsidP="009322A7">
            <w:pPr>
              <w:jc w:val="both"/>
              <w:rPr>
                <w:rFonts w:ascii="Arial" w:hAnsi="Arial" w:cs="Arial"/>
                <w:sz w:val="20"/>
                <w:szCs w:val="20"/>
              </w:rPr>
            </w:pPr>
            <w:r w:rsidRPr="009322A7">
              <w:rPr>
                <w:rFonts w:ascii="Arial" w:hAnsi="Arial" w:cs="Arial"/>
                <w:sz w:val="20"/>
                <w:szCs w:val="20"/>
              </w:rPr>
              <w:t>W przypadku zlecania realizacji zadań i usług w ramach projektu dokonywanego przez wszystkich partnerów oraz lidera niniejsze zlecenie musi odbywać się zgodnie z przepisami ustawy Prawo zamówień publicznych.</w:t>
            </w:r>
          </w:p>
          <w:p w:rsidR="00A402DF" w:rsidRPr="00597656" w:rsidRDefault="00A402DF" w:rsidP="009322A7">
            <w:pPr>
              <w:jc w:val="both"/>
              <w:rPr>
                <w:rFonts w:ascii="Arial" w:hAnsi="Arial" w:cs="Arial"/>
                <w:sz w:val="20"/>
                <w:szCs w:val="20"/>
              </w:rPr>
            </w:pPr>
            <w:r w:rsidRPr="009322A7">
              <w:rPr>
                <w:rFonts w:ascii="Arial" w:hAnsi="Arial" w:cs="Arial"/>
                <w:sz w:val="20"/>
                <w:szCs w:val="20"/>
              </w:rPr>
              <w:t>Faktury w ramach realizacji projektu mogą być wystawiane zarówno na lidera jak i partnerów w projekcie; następnie partner rozlicza się z liderem (w sposób zbliżony jak lider z Instytucją Zarządzającą lub w inny sposób ustalony w umowie partnerskiej) a lider składa wniosek o płatność, w którym znajduje się zbiorcze rozliczenie wydatków kwalifikowanych poniesion</w:t>
            </w:r>
            <w:r>
              <w:rPr>
                <w:rFonts w:ascii="Arial" w:hAnsi="Arial" w:cs="Arial"/>
                <w:sz w:val="20"/>
                <w:szCs w:val="20"/>
              </w:rPr>
              <w:t>ych zarówno przez lidera jak</w:t>
            </w:r>
            <w:r w:rsidRPr="009322A7">
              <w:rPr>
                <w:rFonts w:ascii="Arial" w:hAnsi="Arial" w:cs="Arial"/>
                <w:sz w:val="20"/>
                <w:szCs w:val="20"/>
              </w:rPr>
              <w:t xml:space="preserve"> i partnerów</w:t>
            </w:r>
            <w:r w:rsidRPr="00597656">
              <w:rPr>
                <w:rFonts w:ascii="Arial" w:hAnsi="Arial" w:cs="Arial"/>
                <w:sz w:val="20"/>
                <w:szCs w:val="20"/>
              </w:rPr>
              <w:t>.</w:t>
            </w:r>
          </w:p>
          <w:p w:rsidR="00A402DF" w:rsidRPr="00803E85" w:rsidRDefault="00A402DF" w:rsidP="00E65623">
            <w:pPr>
              <w:jc w:val="both"/>
              <w:rPr>
                <w:rFonts w:ascii="Arial" w:hAnsi="Arial" w:cs="Arial"/>
                <w:sz w:val="20"/>
                <w:szCs w:val="20"/>
              </w:rPr>
            </w:pPr>
          </w:p>
        </w:tc>
        <w:tc>
          <w:tcPr>
            <w:tcW w:w="4373" w:type="dxa"/>
          </w:tcPr>
          <w:p w:rsidR="00A402DF" w:rsidRPr="00803E85" w:rsidRDefault="00A402DF" w:rsidP="00E65623">
            <w:pPr>
              <w:jc w:val="both"/>
              <w:rPr>
                <w:rFonts w:ascii="Arial" w:hAnsi="Arial" w:cs="Arial"/>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Lokalny Program Rewitalizacji</w:t>
            </w:r>
          </w:p>
        </w:tc>
        <w:tc>
          <w:tcPr>
            <w:tcW w:w="7785" w:type="dxa"/>
          </w:tcPr>
          <w:p w:rsidR="00A402DF" w:rsidRPr="00803E85" w:rsidRDefault="00A402DF" w:rsidP="00E65623">
            <w:pPr>
              <w:ind w:left="33"/>
              <w:jc w:val="both"/>
              <w:rPr>
                <w:rFonts w:ascii="Arial" w:hAnsi="Arial" w:cs="Arial"/>
                <w:sz w:val="20"/>
                <w:szCs w:val="20"/>
              </w:rPr>
            </w:pPr>
            <w:r w:rsidRPr="00803E85">
              <w:rPr>
                <w:rFonts w:ascii="Arial" w:hAnsi="Arial" w:cs="Arial"/>
                <w:sz w:val="20"/>
                <w:szCs w:val="20"/>
              </w:rPr>
              <w:t>Wieloletni program przyjęty i koordynowany przez jednostkę samorządu terytorialnego, mający na celu rewitalizację określonego obszaru zdegradowanego lub obszarów zdegradowanych realizowany zgodnie z określonym harmonogramem czasowym i finansowany z określonych źródeł.</w:t>
            </w:r>
          </w:p>
        </w:tc>
        <w:tc>
          <w:tcPr>
            <w:tcW w:w="4373" w:type="dxa"/>
          </w:tcPr>
          <w:p w:rsidR="00A402DF" w:rsidRPr="00803E85" w:rsidRDefault="00A402DF" w:rsidP="00E65623">
            <w:pPr>
              <w:rPr>
                <w:rFonts w:ascii="Arial" w:hAnsi="Arial" w:cs="Arial"/>
                <w:sz w:val="20"/>
                <w:szCs w:val="20"/>
              </w:rPr>
            </w:pPr>
          </w:p>
        </w:tc>
      </w:tr>
      <w:tr w:rsidR="00A402DF" w:rsidRPr="00803E85">
        <w:trPr>
          <w:trHeight w:val="397"/>
          <w:tblHeader/>
          <w:jc w:val="center"/>
        </w:trPr>
        <w:tc>
          <w:tcPr>
            <w:tcW w:w="2262" w:type="dxa"/>
            <w:vAlign w:val="center"/>
          </w:tcPr>
          <w:p w:rsidR="00A402DF" w:rsidRPr="00803E85" w:rsidRDefault="00A402DF" w:rsidP="00E65623">
            <w:pPr>
              <w:rPr>
                <w:rFonts w:ascii="Arial" w:hAnsi="Arial" w:cs="Arial"/>
                <w:b/>
                <w:sz w:val="20"/>
                <w:szCs w:val="20"/>
              </w:rPr>
            </w:pPr>
            <w:r w:rsidRPr="00803E85">
              <w:rPr>
                <w:rFonts w:ascii="Arial" w:hAnsi="Arial" w:cs="Arial"/>
                <w:b/>
                <w:sz w:val="20"/>
                <w:szCs w:val="20"/>
              </w:rPr>
              <w:t>Lokalny system monitoringu środowiska</w:t>
            </w:r>
          </w:p>
        </w:tc>
        <w:tc>
          <w:tcPr>
            <w:tcW w:w="7785" w:type="dxa"/>
            <w:vAlign w:val="center"/>
          </w:tcPr>
          <w:p w:rsidR="00A402DF" w:rsidRPr="00803E85" w:rsidRDefault="00A402DF" w:rsidP="00E65623">
            <w:pPr>
              <w:jc w:val="both"/>
              <w:rPr>
                <w:rFonts w:ascii="Arial" w:hAnsi="Arial" w:cs="Arial"/>
                <w:sz w:val="20"/>
                <w:szCs w:val="20"/>
              </w:rPr>
            </w:pPr>
            <w:r w:rsidRPr="00803E85">
              <w:rPr>
                <w:rFonts w:ascii="Arial" w:hAnsi="Arial" w:cs="Arial"/>
                <w:sz w:val="20"/>
                <w:szCs w:val="20"/>
              </w:rPr>
              <w:t>System regularnego gromadzenia, przetwarzania i rozpowszechniania danych o środowisku, tzn. dostarczania informacji o jakości elementów środowiska, śledzenia zachodzących w nich zmian. Uzyskane dane mają posłużyć szerokiemu gronu odbiorców od społeczeństwa lokalnego, poprzez organy administracji krajowej, samorządowej po instytucje i agendy unijne.</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Luka finansowa</w:t>
            </w:r>
          </w:p>
        </w:tc>
        <w:tc>
          <w:tcPr>
            <w:tcW w:w="7785" w:type="dxa"/>
          </w:tcPr>
          <w:p w:rsidR="00A402DF" w:rsidRPr="00803E85" w:rsidRDefault="00A402DF" w:rsidP="00E65623">
            <w:pPr>
              <w:ind w:left="33"/>
              <w:jc w:val="both"/>
              <w:rPr>
                <w:rFonts w:ascii="Arial" w:hAnsi="Arial" w:cs="Arial"/>
                <w:sz w:val="20"/>
                <w:szCs w:val="20"/>
              </w:rPr>
            </w:pPr>
            <w:r w:rsidRPr="00803E85">
              <w:rPr>
                <w:rFonts w:ascii="Arial" w:hAnsi="Arial" w:cs="Arial"/>
                <w:sz w:val="20"/>
                <w:szCs w:val="20"/>
              </w:rPr>
              <w:t>Część zdyskontowanych nakładów inwestycyjnych poniesionych na realizację projektu, która nie jest pokryta sumą zdyskontowanych dochodów z projektu</w:t>
            </w:r>
          </w:p>
          <w:p w:rsidR="00A402DF" w:rsidRPr="00803E85" w:rsidRDefault="00A402DF" w:rsidP="00E65623">
            <w:pPr>
              <w:ind w:left="33"/>
              <w:jc w:val="both"/>
              <w:rPr>
                <w:rFonts w:ascii="Arial" w:hAnsi="Arial" w:cs="Arial"/>
                <w:sz w:val="20"/>
                <w:szCs w:val="20"/>
              </w:rPr>
            </w:pPr>
          </w:p>
        </w:tc>
        <w:tc>
          <w:tcPr>
            <w:tcW w:w="4373" w:type="dxa"/>
          </w:tcPr>
          <w:p w:rsidR="00A402DF" w:rsidRPr="00803E85" w:rsidRDefault="00A402DF" w:rsidP="003306CE">
            <w:pPr>
              <w:rPr>
                <w:rFonts w:ascii="Arial" w:hAnsi="Arial" w:cs="Arial"/>
                <w:sz w:val="20"/>
                <w:szCs w:val="20"/>
              </w:rPr>
            </w:pPr>
            <w:r w:rsidRPr="00803E85">
              <w:rPr>
                <w:rFonts w:ascii="Arial" w:hAnsi="Arial" w:cs="Arial"/>
                <w:i/>
                <w:sz w:val="20"/>
                <w:szCs w:val="20"/>
              </w:rPr>
              <w:t>Narodowe Strategiczne Ramy Odniesienia 2007-2013 Wytyczne w zakresie wybranych zagadnień związanych z przygotowaniem projektów inwestycyjnych, w tym projektów generujących dochód</w:t>
            </w:r>
            <w:r w:rsidRPr="00803E85">
              <w:rPr>
                <w:rFonts w:ascii="Arial" w:hAnsi="Arial" w:cs="Arial"/>
                <w:sz w:val="20"/>
                <w:szCs w:val="20"/>
              </w:rPr>
              <w:t>.</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bCs/>
                <w:sz w:val="20"/>
                <w:szCs w:val="20"/>
              </w:rPr>
              <w:t>Mała architektura</w:t>
            </w:r>
            <w:r w:rsidRPr="00803E85">
              <w:rPr>
                <w:rFonts w:ascii="Arial" w:hAnsi="Arial" w:cs="Arial"/>
                <w:b/>
                <w:sz w:val="20"/>
                <w:szCs w:val="20"/>
              </w:rPr>
              <w:t xml:space="preserve"> (</w:t>
            </w:r>
            <w:r w:rsidRPr="00803E85">
              <w:rPr>
                <w:rFonts w:ascii="Arial" w:hAnsi="Arial" w:cs="Arial"/>
                <w:b/>
                <w:bCs/>
                <w:sz w:val="20"/>
                <w:szCs w:val="20"/>
              </w:rPr>
              <w:t>obiekt małej architektury</w:t>
            </w:r>
            <w:r w:rsidRPr="00803E85">
              <w:rPr>
                <w:rFonts w:ascii="Arial" w:hAnsi="Arial" w:cs="Arial"/>
                <w:b/>
                <w:sz w:val="20"/>
                <w:szCs w:val="20"/>
              </w:rPr>
              <w:t>)</w:t>
            </w:r>
          </w:p>
        </w:tc>
        <w:tc>
          <w:tcPr>
            <w:tcW w:w="7785" w:type="dxa"/>
          </w:tcPr>
          <w:p w:rsidR="00A402DF" w:rsidRPr="00803E85" w:rsidRDefault="00A402DF" w:rsidP="00E65623">
            <w:pPr>
              <w:ind w:left="33"/>
              <w:jc w:val="both"/>
              <w:rPr>
                <w:rFonts w:ascii="Arial" w:hAnsi="Arial" w:cs="Arial"/>
                <w:sz w:val="20"/>
                <w:szCs w:val="20"/>
              </w:rPr>
            </w:pPr>
            <w:r w:rsidRPr="00803E85">
              <w:rPr>
                <w:rFonts w:ascii="Arial" w:hAnsi="Arial" w:cs="Arial"/>
                <w:sz w:val="20"/>
                <w:szCs w:val="20"/>
              </w:rPr>
              <w:t xml:space="preserve">Zespół niewielkich </w:t>
            </w:r>
            <w:hyperlink r:id="rId22" w:tooltip="Obiekt budowlany" w:history="1">
              <w:r w:rsidRPr="00803E85">
                <w:rPr>
                  <w:rStyle w:val="Hyperlink"/>
                  <w:rFonts w:ascii="Arial" w:hAnsi="Arial" w:cs="Arial"/>
                  <w:color w:val="auto"/>
                  <w:sz w:val="20"/>
                  <w:szCs w:val="20"/>
                  <w:u w:val="none"/>
                </w:rPr>
                <w:t>obiektów budowlanych</w:t>
              </w:r>
            </w:hyperlink>
            <w:r w:rsidRPr="00803E85">
              <w:rPr>
                <w:rFonts w:ascii="Arial" w:hAnsi="Arial" w:cs="Arial"/>
                <w:sz w:val="20"/>
                <w:szCs w:val="20"/>
              </w:rPr>
              <w:t xml:space="preserve">, wznoszonych w ramach zagospodarowania terenu. Mogą nimi być </w:t>
            </w:r>
            <w:hyperlink r:id="rId23" w:tooltip="Obiekt" w:history="1">
              <w:r w:rsidRPr="00803E85">
                <w:rPr>
                  <w:rStyle w:val="Hyperlink"/>
                  <w:rFonts w:ascii="Arial" w:hAnsi="Arial" w:cs="Arial"/>
                  <w:color w:val="auto"/>
                  <w:sz w:val="20"/>
                  <w:szCs w:val="20"/>
                  <w:u w:val="none"/>
                </w:rPr>
                <w:t>obiekty</w:t>
              </w:r>
            </w:hyperlink>
            <w:r w:rsidRPr="00803E85">
              <w:rPr>
                <w:rFonts w:ascii="Arial" w:hAnsi="Arial" w:cs="Arial"/>
                <w:sz w:val="20"/>
                <w:szCs w:val="20"/>
              </w:rPr>
              <w:t>: ławki, śmietniki, ogrodzenie, latarnie.</w:t>
            </w:r>
          </w:p>
        </w:tc>
        <w:tc>
          <w:tcPr>
            <w:tcW w:w="4373" w:type="dxa"/>
          </w:tcPr>
          <w:p w:rsidR="00A402DF" w:rsidRPr="00803E85" w:rsidRDefault="00A402DF" w:rsidP="00E65623">
            <w:pPr>
              <w:jc w:val="both"/>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 xml:space="preserve">Miejsca pracy brutto </w:t>
            </w:r>
          </w:p>
        </w:tc>
        <w:tc>
          <w:tcPr>
            <w:tcW w:w="7785" w:type="dxa"/>
          </w:tcPr>
          <w:p w:rsidR="00A402DF" w:rsidRPr="00803E85" w:rsidRDefault="00A402DF" w:rsidP="00E65623">
            <w:pPr>
              <w:rPr>
                <w:rFonts w:ascii="Arial" w:hAnsi="Arial" w:cs="Arial"/>
                <w:sz w:val="20"/>
                <w:szCs w:val="20"/>
              </w:rPr>
            </w:pPr>
            <w:r w:rsidRPr="00803E85">
              <w:rPr>
                <w:rFonts w:ascii="Arial" w:hAnsi="Arial" w:cs="Arial"/>
                <w:sz w:val="20"/>
                <w:szCs w:val="20"/>
              </w:rPr>
              <w:t xml:space="preserve">Miejsca pracy powstałe bezpośrednio w wyniku realizacji projektów (ekwiwalent pełnych etatów), </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„Dokument Roboczy nr 6 : Mierzenie wpływu funduszy strukturalnych na zatrudnienie”</w:t>
            </w:r>
            <w:r w:rsidRPr="00803E85">
              <w:rPr>
                <w:rFonts w:ascii="Arial" w:hAnsi="Arial" w:cs="Arial"/>
                <w:sz w:val="20"/>
                <w:szCs w:val="20"/>
              </w:rPr>
              <w:t>, Komisja Europejska sierpień 2006r.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Miejsca pracy netto</w:t>
            </w:r>
          </w:p>
        </w:tc>
        <w:tc>
          <w:tcPr>
            <w:tcW w:w="7785" w:type="dxa"/>
          </w:tcPr>
          <w:p w:rsidR="00A402DF" w:rsidRPr="00803E85" w:rsidRDefault="00A402DF" w:rsidP="00E65623">
            <w:pPr>
              <w:rPr>
                <w:rFonts w:ascii="Arial" w:hAnsi="Arial" w:cs="Arial"/>
                <w:sz w:val="20"/>
                <w:szCs w:val="20"/>
              </w:rPr>
            </w:pPr>
            <w:r w:rsidRPr="00803E85">
              <w:rPr>
                <w:rFonts w:ascii="Arial" w:hAnsi="Arial" w:cs="Arial"/>
                <w:sz w:val="20"/>
                <w:szCs w:val="20"/>
              </w:rPr>
              <w:t xml:space="preserve">Utworzone miejsca pracy brutto z uwzględnieniem m.in. efektu dodatkowości, efektu przemieszczenia, zastąpienia oraz efektów pośrednich (mnożnikowych) </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„Dokument Roboczy nr 6 : Mierzenie wpływu funduszy strukturalnych na zatrudnienie”</w:t>
            </w:r>
            <w:r w:rsidRPr="00803E85">
              <w:rPr>
                <w:rFonts w:ascii="Arial" w:hAnsi="Arial" w:cs="Arial"/>
                <w:sz w:val="20"/>
                <w:szCs w:val="20"/>
              </w:rPr>
              <w:t>, Komisja Europejska sierpień 2006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Miejsca pracy w zakresie B+R</w:t>
            </w:r>
          </w:p>
          <w:p w:rsidR="00A402DF" w:rsidRPr="00803E85" w:rsidRDefault="00A402DF" w:rsidP="00E65623">
            <w:pPr>
              <w:rPr>
                <w:rFonts w:ascii="Arial" w:hAnsi="Arial" w:cs="Arial"/>
                <w:b/>
                <w:sz w:val="20"/>
                <w:szCs w:val="20"/>
              </w:rPr>
            </w:pPr>
            <w:r w:rsidRPr="00803E85">
              <w:rPr>
                <w:rFonts w:ascii="Arial" w:hAnsi="Arial" w:cs="Arial"/>
                <w:b/>
                <w:sz w:val="20"/>
                <w:szCs w:val="20"/>
              </w:rPr>
              <w:t>(etaty badawcze)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Miejsca pracy w jednostce, które w ramach jej działalności statutowej bezpośrednio przyczyniały się do uzyskania efektów naukowych lub badawczo-rozwojowych (ekwiwalent pełnych etatów)</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Mikroprzedsiębiorca, mały lub średni przedsiębiorca</w:t>
            </w:r>
          </w:p>
        </w:tc>
        <w:tc>
          <w:tcPr>
            <w:tcW w:w="7785" w:type="dxa"/>
          </w:tcPr>
          <w:p w:rsidR="00A402DF" w:rsidRPr="00803E85" w:rsidRDefault="00A402DF" w:rsidP="009041E4">
            <w:pPr>
              <w:jc w:val="both"/>
              <w:rPr>
                <w:rFonts w:ascii="Arial" w:hAnsi="Arial" w:cs="Arial"/>
              </w:rPr>
            </w:pPr>
            <w:r w:rsidRPr="00803E85">
              <w:rPr>
                <w:rFonts w:ascii="Arial" w:hAnsi="Arial" w:cs="Arial"/>
                <w:sz w:val="20"/>
                <w:szCs w:val="20"/>
              </w:rPr>
              <w:t xml:space="preserve">Należy przez to rozumieć przedsiębiorcę spełniającego warunki określone </w:t>
            </w:r>
            <w:r w:rsidRPr="00803E85">
              <w:rPr>
                <w:rFonts w:ascii="Arial" w:hAnsi="Arial" w:cs="Arial"/>
                <w:sz w:val="20"/>
                <w:szCs w:val="20"/>
              </w:rPr>
              <w:br/>
              <w:t xml:space="preserve">w załączniku I do Rozporządzenia Komisji (WE) nr 800/2008 z dnia 6 sierpnia 2008 r. uznającego niektóre rodzaje pomocy za zgodne ze wspólnym rynkiem </w:t>
            </w:r>
            <w:r w:rsidRPr="00803E85">
              <w:rPr>
                <w:rFonts w:ascii="Arial" w:hAnsi="Arial" w:cs="Arial"/>
                <w:sz w:val="20"/>
                <w:szCs w:val="20"/>
              </w:rPr>
              <w:br/>
              <w:t>w zastosowaniu art. 87 i 88 Traktatu:</w:t>
            </w:r>
          </w:p>
          <w:p w:rsidR="00A402DF" w:rsidRPr="00803E85" w:rsidRDefault="00A402DF" w:rsidP="009041E4">
            <w:pPr>
              <w:tabs>
                <w:tab w:val="left" w:pos="285"/>
              </w:tabs>
              <w:ind w:left="285" w:hanging="285"/>
              <w:jc w:val="both"/>
              <w:rPr>
                <w:rFonts w:ascii="Arial" w:hAnsi="Arial" w:cs="Arial"/>
                <w:sz w:val="20"/>
                <w:szCs w:val="20"/>
              </w:rPr>
            </w:pPr>
            <w:r w:rsidRPr="00803E85">
              <w:rPr>
                <w:rFonts w:ascii="Arial" w:hAnsi="Arial" w:cs="Arial"/>
                <w:sz w:val="20"/>
                <w:szCs w:val="20"/>
              </w:rPr>
              <w:t>1.</w:t>
            </w:r>
            <w:r w:rsidRPr="00803E85">
              <w:rPr>
                <w:rFonts w:ascii="Arial" w:hAnsi="Arial" w:cs="Arial"/>
                <w:sz w:val="20"/>
                <w:szCs w:val="20"/>
              </w:rPr>
              <w:tab/>
              <w:t>Małe i średnie przedsiębiorstwa, zwane dalej „MŚP”, definiuje się jako przedsiębiorstwa, które:</w:t>
            </w:r>
          </w:p>
          <w:p w:rsidR="00A402DF" w:rsidRPr="00803E85" w:rsidRDefault="00A402DF" w:rsidP="009041E4">
            <w:pPr>
              <w:ind w:firstLine="373"/>
              <w:jc w:val="both"/>
              <w:rPr>
                <w:rFonts w:ascii="Arial" w:hAnsi="Arial" w:cs="Arial"/>
                <w:sz w:val="20"/>
                <w:szCs w:val="20"/>
              </w:rPr>
            </w:pPr>
            <w:r w:rsidRPr="00803E85">
              <w:rPr>
                <w:rFonts w:ascii="Arial" w:hAnsi="Arial" w:cs="Arial"/>
                <w:sz w:val="20"/>
                <w:szCs w:val="20"/>
              </w:rPr>
              <w:t>-</w:t>
            </w:r>
            <w:r w:rsidRPr="00803E85">
              <w:rPr>
                <w:rFonts w:ascii="Arial" w:hAnsi="Arial" w:cs="Arial"/>
                <w:sz w:val="20"/>
                <w:szCs w:val="20"/>
              </w:rPr>
              <w:tab/>
              <w:t>zatrudniają mniej niż 250 pracowników, oraz</w:t>
            </w:r>
          </w:p>
          <w:p w:rsidR="00A402DF" w:rsidRPr="00803E85" w:rsidRDefault="00A402DF" w:rsidP="009041E4">
            <w:pPr>
              <w:ind w:firstLine="373"/>
              <w:jc w:val="both"/>
              <w:rPr>
                <w:rFonts w:ascii="Arial" w:hAnsi="Arial" w:cs="Arial"/>
                <w:sz w:val="20"/>
                <w:szCs w:val="20"/>
              </w:rPr>
            </w:pPr>
            <w:r w:rsidRPr="00803E85">
              <w:rPr>
                <w:rFonts w:ascii="Arial" w:hAnsi="Arial" w:cs="Arial"/>
                <w:sz w:val="20"/>
                <w:szCs w:val="20"/>
              </w:rPr>
              <w:t>-</w:t>
            </w:r>
            <w:r w:rsidRPr="00803E85">
              <w:rPr>
                <w:rFonts w:ascii="Arial" w:hAnsi="Arial" w:cs="Arial"/>
                <w:sz w:val="20"/>
                <w:szCs w:val="20"/>
              </w:rPr>
              <w:tab/>
              <w:t>jedno z dwojga:</w:t>
            </w:r>
          </w:p>
          <w:p w:rsidR="00A402DF" w:rsidRPr="00803E85" w:rsidRDefault="00A402DF" w:rsidP="009041E4">
            <w:pPr>
              <w:ind w:firstLine="940"/>
              <w:jc w:val="both"/>
              <w:rPr>
                <w:rFonts w:ascii="Arial" w:hAnsi="Arial" w:cs="Arial"/>
                <w:sz w:val="20"/>
                <w:szCs w:val="20"/>
              </w:rPr>
            </w:pPr>
            <w:r w:rsidRPr="00803E85">
              <w:rPr>
                <w:rFonts w:ascii="Arial" w:hAnsi="Arial" w:cs="Arial"/>
                <w:sz w:val="20"/>
                <w:szCs w:val="20"/>
              </w:rPr>
              <w:t>-</w:t>
            </w:r>
            <w:r w:rsidRPr="00803E85">
              <w:rPr>
                <w:rFonts w:ascii="Arial" w:hAnsi="Arial" w:cs="Arial"/>
                <w:sz w:val="20"/>
                <w:szCs w:val="20"/>
              </w:rPr>
              <w:tab/>
              <w:t>ich roczne obroty nie przekraczają 50 milionów EUR, lub</w:t>
            </w:r>
          </w:p>
          <w:p w:rsidR="00A402DF" w:rsidRPr="00803E85" w:rsidRDefault="00A402DF" w:rsidP="009041E4">
            <w:pPr>
              <w:ind w:firstLine="940"/>
              <w:jc w:val="both"/>
              <w:rPr>
                <w:rFonts w:ascii="Arial" w:hAnsi="Arial" w:cs="Arial"/>
                <w:sz w:val="20"/>
                <w:szCs w:val="20"/>
              </w:rPr>
            </w:pPr>
            <w:r w:rsidRPr="00803E85">
              <w:rPr>
                <w:rFonts w:ascii="Arial" w:hAnsi="Arial" w:cs="Arial"/>
                <w:sz w:val="20"/>
                <w:szCs w:val="20"/>
              </w:rPr>
              <w:t>-</w:t>
            </w:r>
            <w:r w:rsidRPr="00803E85">
              <w:rPr>
                <w:rFonts w:ascii="Arial" w:hAnsi="Arial" w:cs="Arial"/>
                <w:sz w:val="20"/>
                <w:szCs w:val="20"/>
              </w:rPr>
              <w:tab/>
              <w:t>ich roczna suma bilansowa nie przekracza 43 milionów EUR,</w:t>
            </w:r>
          </w:p>
          <w:p w:rsidR="00A402DF" w:rsidRPr="00803E85" w:rsidRDefault="00A402DF" w:rsidP="009041E4">
            <w:pPr>
              <w:tabs>
                <w:tab w:val="left" w:pos="360"/>
              </w:tabs>
              <w:ind w:left="719" w:hanging="360"/>
              <w:jc w:val="both"/>
              <w:rPr>
                <w:rFonts w:ascii="Arial" w:hAnsi="Arial" w:cs="Arial"/>
              </w:rPr>
            </w:pPr>
            <w:r w:rsidRPr="00803E85">
              <w:rPr>
                <w:rFonts w:ascii="Arial" w:hAnsi="Arial" w:cs="Arial"/>
                <w:sz w:val="20"/>
                <w:szCs w:val="20"/>
              </w:rPr>
              <w:t>-</w:t>
            </w:r>
            <w:r w:rsidRPr="00803E85">
              <w:rPr>
                <w:rFonts w:ascii="Arial" w:hAnsi="Arial" w:cs="Arial"/>
                <w:sz w:val="20"/>
                <w:szCs w:val="20"/>
              </w:rPr>
              <w:tab/>
              <w:t>odpowiada kryterium niezależności, określonym w art. 3 załącznika I do Rozporządzenia Komisji (WE) nr 800/2008 z dnia 6 sierpnia 2008 r.</w:t>
            </w:r>
          </w:p>
          <w:p w:rsidR="00A402DF" w:rsidRPr="00803E85" w:rsidRDefault="00A402DF" w:rsidP="009041E4">
            <w:pPr>
              <w:tabs>
                <w:tab w:val="left" w:pos="285"/>
              </w:tabs>
              <w:ind w:left="285" w:hanging="285"/>
              <w:jc w:val="both"/>
              <w:rPr>
                <w:rFonts w:ascii="Arial" w:hAnsi="Arial" w:cs="Arial"/>
                <w:sz w:val="20"/>
                <w:szCs w:val="20"/>
              </w:rPr>
            </w:pPr>
            <w:r w:rsidRPr="00803E85">
              <w:rPr>
                <w:rFonts w:ascii="Arial" w:hAnsi="Arial" w:cs="Arial"/>
                <w:sz w:val="20"/>
                <w:szCs w:val="20"/>
              </w:rPr>
              <w:t>2.</w:t>
            </w:r>
            <w:r w:rsidRPr="00803E85">
              <w:rPr>
                <w:rFonts w:ascii="Arial" w:hAnsi="Arial" w:cs="Arial"/>
                <w:sz w:val="20"/>
                <w:szCs w:val="20"/>
              </w:rPr>
              <w:tab/>
              <w:t>W przypadku, gdy niezbędne jest rozróżnienie między przedsiębiorstwami małymi i średnimi, „małe przedsiębiorstwo” definiuje się jako przedsiębiorstwo:</w:t>
            </w:r>
          </w:p>
          <w:p w:rsidR="00A402DF" w:rsidRPr="00803E85" w:rsidRDefault="00A402DF" w:rsidP="009041E4">
            <w:pPr>
              <w:ind w:firstLine="359"/>
              <w:jc w:val="both"/>
              <w:rPr>
                <w:rFonts w:ascii="Arial" w:hAnsi="Arial" w:cs="Arial"/>
                <w:sz w:val="20"/>
                <w:szCs w:val="20"/>
              </w:rPr>
            </w:pPr>
            <w:r w:rsidRPr="00803E85">
              <w:rPr>
                <w:rFonts w:ascii="Arial" w:hAnsi="Arial" w:cs="Arial"/>
                <w:sz w:val="20"/>
                <w:szCs w:val="20"/>
              </w:rPr>
              <w:t>-</w:t>
            </w:r>
            <w:r w:rsidRPr="00803E85">
              <w:rPr>
                <w:rFonts w:ascii="Arial" w:hAnsi="Arial" w:cs="Arial"/>
                <w:sz w:val="20"/>
                <w:szCs w:val="20"/>
              </w:rPr>
              <w:tab/>
              <w:t>które zatrudnia mniej niż 50 pracowników</w:t>
            </w:r>
          </w:p>
          <w:p w:rsidR="00A402DF" w:rsidRPr="00803E85" w:rsidRDefault="00A402DF" w:rsidP="009041E4">
            <w:pPr>
              <w:tabs>
                <w:tab w:val="left" w:pos="719"/>
              </w:tabs>
              <w:ind w:left="719" w:hanging="360"/>
              <w:jc w:val="both"/>
              <w:rPr>
                <w:rFonts w:ascii="Arial" w:hAnsi="Arial" w:cs="Arial"/>
                <w:sz w:val="20"/>
                <w:szCs w:val="20"/>
              </w:rPr>
            </w:pPr>
            <w:r w:rsidRPr="00803E85">
              <w:rPr>
                <w:rFonts w:ascii="Arial" w:hAnsi="Arial" w:cs="Arial"/>
                <w:sz w:val="20"/>
                <w:szCs w:val="20"/>
              </w:rPr>
              <w:t>-</w:t>
            </w:r>
            <w:r w:rsidRPr="00803E85">
              <w:rPr>
                <w:rFonts w:ascii="Arial" w:hAnsi="Arial" w:cs="Arial"/>
                <w:sz w:val="20"/>
                <w:szCs w:val="20"/>
              </w:rPr>
              <w:tab/>
              <w:t>jedno z dwojga:</w:t>
            </w:r>
          </w:p>
          <w:p w:rsidR="00A402DF" w:rsidRPr="00803E85" w:rsidRDefault="00A402DF" w:rsidP="009041E4">
            <w:pPr>
              <w:ind w:firstLine="940"/>
              <w:jc w:val="both"/>
              <w:rPr>
                <w:rFonts w:ascii="Arial" w:hAnsi="Arial" w:cs="Arial"/>
                <w:sz w:val="20"/>
                <w:szCs w:val="20"/>
              </w:rPr>
            </w:pPr>
            <w:r w:rsidRPr="00803E85">
              <w:rPr>
                <w:rFonts w:ascii="Arial" w:hAnsi="Arial" w:cs="Arial"/>
                <w:sz w:val="20"/>
                <w:szCs w:val="20"/>
              </w:rPr>
              <w:t>-</w:t>
            </w:r>
            <w:r w:rsidRPr="00803E85">
              <w:rPr>
                <w:rFonts w:ascii="Arial" w:hAnsi="Arial" w:cs="Arial"/>
                <w:sz w:val="20"/>
                <w:szCs w:val="20"/>
              </w:rPr>
              <w:tab/>
              <w:t>jego roczne obroty nie przekraczają 10 milionów EUR, lub</w:t>
            </w:r>
          </w:p>
          <w:p w:rsidR="00A402DF" w:rsidRPr="00803E85" w:rsidRDefault="00A402DF" w:rsidP="009041E4">
            <w:pPr>
              <w:ind w:firstLine="940"/>
              <w:jc w:val="both"/>
              <w:rPr>
                <w:rFonts w:ascii="Arial" w:hAnsi="Arial" w:cs="Arial"/>
                <w:sz w:val="20"/>
                <w:szCs w:val="20"/>
              </w:rPr>
            </w:pPr>
            <w:r w:rsidRPr="00803E85">
              <w:rPr>
                <w:rFonts w:ascii="Arial" w:hAnsi="Arial" w:cs="Arial"/>
                <w:sz w:val="20"/>
                <w:szCs w:val="20"/>
              </w:rPr>
              <w:t>-</w:t>
            </w:r>
            <w:r w:rsidRPr="00803E85">
              <w:rPr>
                <w:rFonts w:ascii="Arial" w:hAnsi="Arial" w:cs="Arial"/>
                <w:sz w:val="20"/>
                <w:szCs w:val="20"/>
              </w:rPr>
              <w:tab/>
              <w:t>jego roczna suma bilansowa nie przekracza 10 milionów EUR,</w:t>
            </w:r>
          </w:p>
          <w:p w:rsidR="00A402DF" w:rsidRPr="00803E85" w:rsidRDefault="00A402DF" w:rsidP="009041E4">
            <w:pPr>
              <w:tabs>
                <w:tab w:val="left" w:pos="719"/>
              </w:tabs>
              <w:ind w:left="719" w:hanging="360"/>
              <w:jc w:val="both"/>
              <w:rPr>
                <w:rFonts w:ascii="Arial" w:hAnsi="Arial" w:cs="Arial"/>
                <w:sz w:val="20"/>
                <w:szCs w:val="20"/>
              </w:rPr>
            </w:pPr>
            <w:r w:rsidRPr="00803E85">
              <w:rPr>
                <w:rFonts w:ascii="Arial" w:hAnsi="Arial" w:cs="Arial"/>
                <w:sz w:val="20"/>
                <w:szCs w:val="20"/>
              </w:rPr>
              <w:t>-</w:t>
            </w:r>
            <w:r w:rsidRPr="00803E85">
              <w:rPr>
                <w:rFonts w:ascii="Arial" w:hAnsi="Arial" w:cs="Arial"/>
                <w:sz w:val="20"/>
                <w:szCs w:val="20"/>
              </w:rPr>
              <w:tab/>
              <w:t>odpowiada kryterium niezależności, określonym w art. 3 załącznika I do Rozporządzenia Komisji (WE) nr 800/2008 z dnia 6 sierpnia 2008 r.</w:t>
            </w:r>
          </w:p>
          <w:p w:rsidR="00A402DF" w:rsidRPr="00803E85" w:rsidRDefault="00A402DF" w:rsidP="009041E4">
            <w:pPr>
              <w:tabs>
                <w:tab w:val="left" w:pos="285"/>
              </w:tabs>
              <w:jc w:val="both"/>
              <w:rPr>
                <w:rFonts w:ascii="Arial" w:hAnsi="Arial" w:cs="Arial"/>
                <w:sz w:val="20"/>
                <w:szCs w:val="20"/>
              </w:rPr>
            </w:pPr>
            <w:r w:rsidRPr="00803E85">
              <w:rPr>
                <w:rFonts w:ascii="Arial" w:hAnsi="Arial" w:cs="Arial"/>
                <w:sz w:val="20"/>
                <w:szCs w:val="20"/>
              </w:rPr>
              <w:t>3.</w:t>
            </w:r>
            <w:r w:rsidRPr="00803E85">
              <w:rPr>
                <w:rFonts w:ascii="Arial" w:hAnsi="Arial" w:cs="Arial"/>
                <w:sz w:val="20"/>
                <w:szCs w:val="20"/>
              </w:rPr>
              <w:tab/>
              <w:t>W przypadku, gdy niezbędne jest wyróżnienie mikroprzedsiębiorstwa spośród innych MŚP, definiuje się je jako przedsiębiorcę, który w co najmniej jednym z dwóch ostatnich lat obrotowych:</w:t>
            </w:r>
          </w:p>
          <w:p w:rsidR="00A402DF" w:rsidRPr="00803E85" w:rsidRDefault="00A402DF" w:rsidP="009041E4">
            <w:pPr>
              <w:tabs>
                <w:tab w:val="num" w:pos="899"/>
              </w:tabs>
              <w:ind w:left="899" w:hanging="360"/>
              <w:jc w:val="both"/>
              <w:rPr>
                <w:rFonts w:ascii="Arial" w:hAnsi="Arial" w:cs="Arial"/>
                <w:sz w:val="20"/>
                <w:szCs w:val="20"/>
              </w:rPr>
            </w:pPr>
            <w:r w:rsidRPr="00803E85">
              <w:rPr>
                <w:rFonts w:ascii="Arial" w:hAnsi="Arial" w:cs="Arial"/>
                <w:sz w:val="20"/>
                <w:szCs w:val="20"/>
              </w:rPr>
              <w:t>zatrudniał średniorocznie mniej niż 10 pracowników oraz</w:t>
            </w:r>
          </w:p>
          <w:p w:rsidR="00A402DF" w:rsidRPr="00803E85" w:rsidRDefault="00A402DF" w:rsidP="00304372">
            <w:pPr>
              <w:numPr>
                <w:ilvl w:val="0"/>
                <w:numId w:val="83"/>
              </w:numPr>
              <w:tabs>
                <w:tab w:val="clear" w:pos="899"/>
                <w:tab w:val="num" w:pos="719"/>
              </w:tabs>
              <w:ind w:left="719"/>
              <w:jc w:val="both"/>
              <w:rPr>
                <w:rFonts w:ascii="Arial" w:hAnsi="Arial" w:cs="Arial"/>
                <w:sz w:val="20"/>
                <w:szCs w:val="20"/>
              </w:rPr>
            </w:pPr>
            <w:r w:rsidRPr="00803E85">
              <w:rPr>
                <w:rFonts w:ascii="Arial" w:hAnsi="Arial" w:cs="Arial"/>
                <w:sz w:val="20"/>
                <w:szCs w:val="20"/>
              </w:rPr>
              <w:t xml:space="preserve">osiągnął roczny obrót netto ze sprzedaży towarów, wyrobów i usług oraz operacji finansowych nieprzekraczających równowartości w złotych </w:t>
            </w:r>
            <w:r w:rsidRPr="00803E85">
              <w:rPr>
                <w:rFonts w:ascii="Arial" w:hAnsi="Arial" w:cs="Arial"/>
                <w:sz w:val="20"/>
                <w:szCs w:val="20"/>
              </w:rPr>
              <w:br/>
              <w:t>2 milionów euro, lub sumy aktywów jego bilansu sporządzonego na koniec jednego z tych lat nie przekroczyły równowartości w złotych 2 milionów euro.</w:t>
            </w:r>
          </w:p>
          <w:p w:rsidR="00A402DF" w:rsidRPr="00803E85" w:rsidRDefault="00A402DF" w:rsidP="00304372">
            <w:pPr>
              <w:numPr>
                <w:ilvl w:val="0"/>
                <w:numId w:val="83"/>
              </w:numPr>
              <w:tabs>
                <w:tab w:val="clear" w:pos="899"/>
                <w:tab w:val="num" w:pos="719"/>
              </w:tabs>
              <w:ind w:left="719"/>
              <w:jc w:val="both"/>
              <w:rPr>
                <w:rFonts w:ascii="Arial" w:hAnsi="Arial" w:cs="Arial"/>
                <w:sz w:val="20"/>
                <w:szCs w:val="20"/>
              </w:rPr>
            </w:pPr>
            <w:r w:rsidRPr="00803E85">
              <w:rPr>
                <w:rFonts w:ascii="Arial" w:hAnsi="Arial" w:cs="Arial"/>
                <w:sz w:val="20"/>
                <w:szCs w:val="20"/>
              </w:rPr>
              <w:t>odpowiada kryterium niezależności, określonym w art. 3 załącznika I do Rozporządzenia Komisji (WE) nr 800/2008 z dnia 6 sierpnia 2008 r.</w:t>
            </w:r>
          </w:p>
        </w:tc>
        <w:tc>
          <w:tcPr>
            <w:tcW w:w="4373" w:type="dxa"/>
          </w:tcPr>
          <w:p w:rsidR="00A402DF" w:rsidRPr="00803E85" w:rsidRDefault="00A402DF" w:rsidP="009041E4">
            <w:pPr>
              <w:jc w:val="both"/>
              <w:rPr>
                <w:rFonts w:ascii="Arial" w:hAnsi="Arial" w:cs="Arial"/>
              </w:rPr>
            </w:pPr>
            <w:r w:rsidRPr="00803E85">
              <w:rPr>
                <w:rFonts w:ascii="Arial" w:hAnsi="Arial" w:cs="Arial"/>
                <w:sz w:val="20"/>
                <w:szCs w:val="20"/>
              </w:rPr>
              <w:t>Rozporządzenie Komisji (WE) nr 800/2008</w:t>
            </w:r>
            <w:r w:rsidRPr="00803E85">
              <w:rPr>
                <w:rFonts w:ascii="Arial" w:hAnsi="Arial" w:cs="Arial"/>
                <w:sz w:val="20"/>
                <w:szCs w:val="20"/>
              </w:rPr>
              <w:br/>
              <w:t>z dnia 6 sierpnia 2008 r. uznające niektóre rodzaje pomocy za zgodne ze wspólnym rynkiem w zastosowaniu art. 87 i 88 Traktatu ( Dz. U. L 214 z 9.08.2008 r.)</w:t>
            </w:r>
          </w:p>
          <w:p w:rsidR="00A402DF" w:rsidRPr="00803E85" w:rsidRDefault="00A402DF" w:rsidP="009041E4">
            <w:pPr>
              <w:jc w:val="both"/>
              <w:rPr>
                <w:rFonts w:ascii="Arial" w:hAnsi="Arial" w:cs="Arial"/>
                <w:sz w:val="20"/>
                <w:szCs w:val="20"/>
              </w:rPr>
            </w:pP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Model HERMIN</w:t>
            </w:r>
          </w:p>
        </w:tc>
        <w:tc>
          <w:tcPr>
            <w:tcW w:w="7785" w:type="dxa"/>
          </w:tcPr>
          <w:p w:rsidR="00A402DF" w:rsidRPr="00803E85" w:rsidRDefault="00A402DF" w:rsidP="00E65623">
            <w:pPr>
              <w:ind w:left="33"/>
              <w:jc w:val="both"/>
              <w:rPr>
                <w:rFonts w:ascii="Arial" w:hAnsi="Arial" w:cs="Arial"/>
                <w:sz w:val="20"/>
                <w:szCs w:val="20"/>
              </w:rPr>
            </w:pPr>
            <w:r w:rsidRPr="00803E85">
              <w:rPr>
                <w:rFonts w:ascii="Arial" w:hAnsi="Arial" w:cs="Arial"/>
                <w:sz w:val="20"/>
                <w:szCs w:val="20"/>
              </w:rPr>
              <w:t>Makroekonomiczny instrument modelowania wpływu Funduszy Strukturalnych, który kładzie nacisk na długofalowe bodźce wzrostu, jakie wynikają z wpływających środków WE, głównie poprzez inwestycje w kapitał ludzki (edukacja i systemy szkoleń) oraz poprawę warunków produkcji (infrastruktura), co przyczynia się do zwiększenia wydajności i konkurencyjności. Główne założenia tego modelu odnoszą się do pozytywnych efektów podażowych – jako rzeczywistych źródłach wzrostu poprawy wydajności i konkurencyjności gospodarki, których efekty ujawniają się w dłuższym horyzoncie czasowym.</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Modernizacja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Unowocześnienie środka trwałego (obiektu) mające na celu zwiększenie jego wartości użytkowej.</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Modernizacja obiektu budowlanego</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 xml:space="preserve">Unowocześnienie, uwspółcześnienie </w:t>
            </w:r>
            <w:hyperlink r:id="rId24" w:tooltip="Produkt (marketing)" w:history="1">
              <w:r w:rsidRPr="00803E85">
                <w:rPr>
                  <w:rStyle w:val="Hyperlink"/>
                  <w:rFonts w:ascii="Arial" w:hAnsi="Arial" w:cs="Arial"/>
                  <w:color w:val="auto"/>
                  <w:sz w:val="20"/>
                  <w:szCs w:val="20"/>
                  <w:u w:val="none"/>
                </w:rPr>
                <w:t>produktu</w:t>
              </w:r>
            </w:hyperlink>
            <w:r w:rsidRPr="00803E85">
              <w:rPr>
                <w:rFonts w:ascii="Arial" w:hAnsi="Arial" w:cs="Arial"/>
                <w:sz w:val="20"/>
                <w:szCs w:val="20"/>
              </w:rPr>
              <w:t xml:space="preserve">, trwałe ulepszenie, unowocześnienie np. istniejącego </w:t>
            </w:r>
            <w:hyperlink r:id="rId25" w:tooltip="Obiekt budowlany" w:history="1">
              <w:r w:rsidRPr="00803E85">
                <w:rPr>
                  <w:rStyle w:val="Hyperlink"/>
                  <w:rFonts w:ascii="Arial" w:hAnsi="Arial" w:cs="Arial"/>
                  <w:color w:val="auto"/>
                  <w:sz w:val="20"/>
                  <w:szCs w:val="20"/>
                  <w:u w:val="none"/>
                </w:rPr>
                <w:t>obiektu budowlanego</w:t>
              </w:r>
            </w:hyperlink>
            <w:r w:rsidRPr="00803E85">
              <w:rPr>
                <w:rFonts w:ascii="Arial" w:hAnsi="Arial" w:cs="Arial"/>
                <w:sz w:val="20"/>
                <w:szCs w:val="20"/>
              </w:rPr>
              <w:t xml:space="preserve"> prowadzące do zwiększenia jego wartości użytkowej.</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Modernizacja sprzętu</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Działania mające na celu poprawę parametrów technicznych istniejącego sprzętu.</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Najlepsza dostępna technologia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Najbardziej efektywny oraz zaawansowany poziom rozwoju technologii i metod prowadzenia danej działalności, wykorzystywany jako podstawa ustalania granicznych wielkości emisyjnych, mających na celu eliminowanie emisji, lub jeżeli nie jest to praktycznie możliwe, ograniczenie emisji i wpływu na środowisko jako całość.</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Nieruchomość</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Są to części powierzchni ziemskiej stanowiące odrębny przedmiot własności (grunty), jak również budynki trwale związane z gruntem lub części takich budynków, jeśli na mocy przepisów szczególnych stanowią odrębny od gruntu przedmiot własności.</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Kodeks Cywilny (Dz.U.64.16.93 z dn. 23.04.1964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Nieruchomość niezabudowana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Część powierzchni ziemskiej stanowiąca odrębny przedmiot własności (grunty), z wyłączeniem budynków, budowli, obiektów małej architektury oraz tymczasowych obiektów budowlanych.</w:t>
            </w:r>
          </w:p>
        </w:tc>
        <w:tc>
          <w:tcPr>
            <w:tcW w:w="4373" w:type="dxa"/>
          </w:tcPr>
          <w:p w:rsidR="00A402DF" w:rsidRPr="00803E85" w:rsidRDefault="00A402DF" w:rsidP="00E65623">
            <w:pPr>
              <w:rPr>
                <w:rFonts w:ascii="Arial" w:hAnsi="Arial" w:cs="Arial"/>
              </w:rPr>
            </w:pPr>
            <w:r w:rsidRPr="00803E85">
              <w:rPr>
                <w:rFonts w:ascii="Arial" w:hAnsi="Arial" w:cs="Arial"/>
                <w:sz w:val="20"/>
                <w:szCs w:val="20"/>
              </w:rPr>
              <w:t>Kodeks Cywilny (Dz.U.64.16.93 z dn. 23.04.1964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Nieruchomość zabudowana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Część powierzchni ziemskiej stanowiąca odrębny przedmiot własności (grunty), wraz z budynkami, budowlami, obiektami małej architektury trwale związanymi z gruntem.</w:t>
            </w:r>
          </w:p>
        </w:tc>
        <w:tc>
          <w:tcPr>
            <w:tcW w:w="4373" w:type="dxa"/>
          </w:tcPr>
          <w:p w:rsidR="00A402DF" w:rsidRPr="00803E85" w:rsidRDefault="00A402DF" w:rsidP="00E65623">
            <w:pPr>
              <w:rPr>
                <w:rFonts w:ascii="Arial" w:hAnsi="Arial" w:cs="Arial"/>
              </w:rPr>
            </w:pPr>
            <w:r w:rsidRPr="00803E85">
              <w:rPr>
                <w:rFonts w:ascii="Arial" w:hAnsi="Arial" w:cs="Arial"/>
                <w:sz w:val="20"/>
                <w:szCs w:val="20"/>
              </w:rPr>
              <w:t>Kodeks Cywilny (Dz.U.64.16.93 z dn. 23.04.1964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bCs/>
                <w:sz w:val="20"/>
                <w:szCs w:val="20"/>
              </w:rPr>
              <w:t>Nieprawidłowość</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Wszelkie naruszenia przepisów prawa wspólnotowego lub krajowego wynikające z działania lub zaniedbania ze strony podmiotu zaangażowanego w realizację projektu, które spowodowało lub mogło spowodować szkodę w ogólnym budżecie Wspólnot lub w budżetach, które są zarządzane przez Wspólnoty, albo też powstałe w związku z nieuzasadnionym wydatkiem.</w:t>
            </w:r>
          </w:p>
        </w:tc>
        <w:tc>
          <w:tcPr>
            <w:tcW w:w="4373" w:type="dxa"/>
          </w:tcPr>
          <w:p w:rsidR="00A402DF" w:rsidRPr="00803E85" w:rsidRDefault="00A402DF" w:rsidP="00E65623">
            <w:pPr>
              <w:rPr>
                <w:rFonts w:ascii="Arial" w:hAnsi="Arial" w:cs="Arial"/>
                <w:b/>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bCs/>
                <w:sz w:val="20"/>
                <w:szCs w:val="20"/>
              </w:rPr>
            </w:pPr>
            <w:r w:rsidRPr="00803E85">
              <w:rPr>
                <w:rFonts w:ascii="Arial" w:hAnsi="Arial" w:cs="Arial"/>
                <w:b/>
                <w:sz w:val="20"/>
                <w:szCs w:val="20"/>
              </w:rPr>
              <w:t>Nomenklatura Jednostek Terytorialnych do Celów Statystycznych</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Jednolity schemat podziału terytorialnego krajów Unii Europejskiej. NUTS jest pięciostopniową klasyfikacją hierarchiczną, w której wyróżnia się trzy poziomy regionalne (NUTS 1-3) oraz dwa poziomy lokalne (NUTS 4–5). Ze względów praktycznych nomenklatura NUTS oparta jest przede wszystkim na podziałach administracyjnych istniejących w krajach członkowskich. Klasyfikacja NUTS jest podstawą prowadzenia regionalnych rachunków ekonomicznych i statystyki regionalnej w wymiarze społeczno-gospodarczym. W Polsce od  przystąpienia do UE funkcjonuje klasyfikacja NTS, w której do poziomu pierwszego zalicza się cały kraj, do poziomu NTS 2-16 nowych województw, do NTS 3-44 podregiony, do NTS 4-380 powiatów i miast na prawach powiat oraz do NTS 5 poziomu zakwalifikowano 2 489 gmin.</w:t>
            </w:r>
          </w:p>
        </w:tc>
        <w:tc>
          <w:tcPr>
            <w:tcW w:w="4373" w:type="dxa"/>
          </w:tcPr>
          <w:p w:rsidR="00A402DF" w:rsidRPr="00803E85" w:rsidRDefault="00A402DF" w:rsidP="00E65623">
            <w:pPr>
              <w:jc w:val="both"/>
              <w:rPr>
                <w:rFonts w:ascii="Arial" w:hAnsi="Arial" w:cs="Arial"/>
                <w:i/>
                <w:sz w:val="20"/>
                <w:szCs w:val="20"/>
              </w:rPr>
            </w:pPr>
            <w:r w:rsidRPr="00803E85">
              <w:rPr>
                <w:rFonts w:ascii="Arial" w:hAnsi="Arial" w:cs="Arial"/>
                <w:sz w:val="20"/>
                <w:szCs w:val="20"/>
              </w:rPr>
              <w:t>Uzupełnienie ZPORR 2004-2006</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Notyfikacja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Poinformowanie Komisji Europejskiej według uzgodnionej procedury o udzielanej pomocy. Notyfikacja ma na celu stwierdzenie czy udzielana pomoc nie narusza warunków konkurencji między przedsiębiorstwami na wolnym rynku europejskim. Notyfikacja umożliwia otrzymanie zgody na udzielenie pomocy publicznej dla przedsiębiorstw po spełnieniu określonych kryteriów. Notyfikacja jest dokonywana przez Instytucję Zarządzającą Programem w porozumieniu z Urzędem Ochrony Konkurencji i Konsumentów.</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Nowa inwestycja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Nowa inwestycja obejmuje:</w:t>
            </w:r>
          </w:p>
          <w:p w:rsidR="00A402DF" w:rsidRPr="00803E85" w:rsidRDefault="00A402DF" w:rsidP="00F04B56">
            <w:pPr>
              <w:numPr>
                <w:ilvl w:val="0"/>
                <w:numId w:val="73"/>
              </w:numPr>
              <w:jc w:val="both"/>
              <w:rPr>
                <w:rFonts w:ascii="Arial" w:hAnsi="Arial" w:cs="Arial"/>
                <w:sz w:val="20"/>
                <w:szCs w:val="20"/>
              </w:rPr>
            </w:pPr>
            <w:r w:rsidRPr="00803E85">
              <w:rPr>
                <w:rFonts w:ascii="Arial" w:hAnsi="Arial" w:cs="Arial"/>
                <w:sz w:val="20"/>
                <w:szCs w:val="20"/>
              </w:rPr>
              <w:t>inwestycję w środki trwałe oraz wartości niematerialne i prawne związane z:</w:t>
            </w:r>
          </w:p>
          <w:p w:rsidR="00A402DF" w:rsidRPr="00803E85" w:rsidRDefault="00A402DF" w:rsidP="00F04B56">
            <w:pPr>
              <w:numPr>
                <w:ilvl w:val="0"/>
                <w:numId w:val="74"/>
              </w:numPr>
              <w:jc w:val="both"/>
              <w:rPr>
                <w:rFonts w:ascii="Arial" w:hAnsi="Arial" w:cs="Arial"/>
                <w:sz w:val="20"/>
                <w:szCs w:val="20"/>
              </w:rPr>
            </w:pPr>
            <w:r w:rsidRPr="00803E85">
              <w:rPr>
                <w:rFonts w:ascii="Arial" w:hAnsi="Arial" w:cs="Arial"/>
                <w:sz w:val="20"/>
                <w:szCs w:val="20"/>
              </w:rPr>
              <w:t>utworzeniem nowego przedsiębiorstwa,</w:t>
            </w:r>
          </w:p>
          <w:p w:rsidR="00A402DF" w:rsidRPr="00803E85" w:rsidRDefault="00A402DF" w:rsidP="00F04B56">
            <w:pPr>
              <w:numPr>
                <w:ilvl w:val="0"/>
                <w:numId w:val="74"/>
              </w:numPr>
              <w:jc w:val="both"/>
              <w:rPr>
                <w:rFonts w:ascii="Arial" w:hAnsi="Arial" w:cs="Arial"/>
                <w:sz w:val="20"/>
                <w:szCs w:val="20"/>
              </w:rPr>
            </w:pPr>
            <w:r w:rsidRPr="00803E85">
              <w:rPr>
                <w:rFonts w:ascii="Arial" w:hAnsi="Arial" w:cs="Arial"/>
                <w:sz w:val="20"/>
                <w:szCs w:val="20"/>
              </w:rPr>
              <w:t>rozbudową istniejącego przedsiębiorstwa,</w:t>
            </w:r>
          </w:p>
          <w:p w:rsidR="00A402DF" w:rsidRPr="00803E85" w:rsidRDefault="00A402DF" w:rsidP="00F04B56">
            <w:pPr>
              <w:numPr>
                <w:ilvl w:val="0"/>
                <w:numId w:val="74"/>
              </w:numPr>
              <w:jc w:val="both"/>
              <w:rPr>
                <w:rFonts w:ascii="Arial" w:hAnsi="Arial" w:cs="Arial"/>
                <w:sz w:val="20"/>
                <w:szCs w:val="20"/>
              </w:rPr>
            </w:pPr>
            <w:r w:rsidRPr="00803E85">
              <w:rPr>
                <w:rFonts w:ascii="Arial" w:hAnsi="Arial" w:cs="Arial"/>
                <w:sz w:val="20"/>
                <w:szCs w:val="20"/>
              </w:rPr>
              <w:t>dywersyfikacją produkcji przedsiębiorstwa poprzez wprowadzenie nowych dodatkowych produktów lub</w:t>
            </w:r>
          </w:p>
          <w:p w:rsidR="00A402DF" w:rsidRPr="00803E85" w:rsidRDefault="00A402DF" w:rsidP="00F04B56">
            <w:pPr>
              <w:numPr>
                <w:ilvl w:val="0"/>
                <w:numId w:val="74"/>
              </w:numPr>
              <w:jc w:val="both"/>
              <w:rPr>
                <w:rFonts w:ascii="Arial" w:hAnsi="Arial" w:cs="Arial"/>
                <w:sz w:val="20"/>
                <w:szCs w:val="20"/>
              </w:rPr>
            </w:pPr>
            <w:r w:rsidRPr="00803E85">
              <w:rPr>
                <w:rFonts w:ascii="Arial" w:hAnsi="Arial" w:cs="Arial"/>
                <w:sz w:val="20"/>
                <w:szCs w:val="20"/>
              </w:rPr>
              <w:t>zasadniczą zmianą dotyczącą procesu produkcyjnego w istniejącym przedsiębiorstwie,</w:t>
            </w:r>
          </w:p>
          <w:p w:rsidR="00A402DF" w:rsidRPr="00803E85" w:rsidRDefault="00A402DF" w:rsidP="00F04B56">
            <w:pPr>
              <w:numPr>
                <w:ilvl w:val="0"/>
                <w:numId w:val="73"/>
              </w:numPr>
              <w:jc w:val="both"/>
              <w:rPr>
                <w:rFonts w:ascii="Arial" w:hAnsi="Arial" w:cs="Arial"/>
                <w:sz w:val="20"/>
                <w:szCs w:val="20"/>
              </w:rPr>
            </w:pPr>
            <w:r w:rsidRPr="00803E85">
              <w:rPr>
                <w:rFonts w:ascii="Arial" w:hAnsi="Arial" w:cs="Arial"/>
                <w:sz w:val="20"/>
                <w:szCs w:val="20"/>
              </w:rPr>
              <w:t>nabycie środków trwałych bezpośrednio związanych z przedsiębiorstwem, które zostało zamknięte lub zostałoby zamknięte, gdyby zakup nie nastąpił, przy czym środki nabywane są przez inwestora niezależnego od zbywcy.</w:t>
            </w:r>
          </w:p>
        </w:tc>
        <w:tc>
          <w:tcPr>
            <w:tcW w:w="4373" w:type="dxa"/>
          </w:tcPr>
          <w:p w:rsidR="00A402DF" w:rsidRPr="00803E85" w:rsidRDefault="00A402DF" w:rsidP="00E65623">
            <w:pPr>
              <w:rPr>
                <w:rFonts w:ascii="Arial" w:hAnsi="Arial" w:cs="Arial"/>
                <w:sz w:val="20"/>
                <w:szCs w:val="20"/>
              </w:rPr>
            </w:pP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Nowa technologia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Wiedza technologiczna w postaci wartości niematerialnych i prawnych, w szczególności wyniki badań naukowych i prac rozwojowych, która umożliwia wytwarzanie nowych lub udoskonalonych wyrobów lub usług i która nie jest stosowana na świecie dłużej niż 3 lata.</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29 lipca 2005 r. o niektórych formach wspierania działalności innowacyjnej (Dz. U. Nr 179, poz. 1484 z 2005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Nowe stałe miejsce pracy</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„Tworzenie nowych miejsc pracy oznacza wzrost netto liczby pracowników w danym przedsiębiorstwie w porównaniu ze średnią z poprzednich 12 miesięcy. Dlatego też od liczby miejsc pracy utworzonych w ciągu 12 miesięcy należy odjąć liczbę miejsc pracy zlikwidowanych w tym samym okresie (Definicja ta obowiązuje zarówno istniejące, jak i nowe zakłady). „Liczba pracowników” oznacza liczbę rocznych jednostek roboczych (RJR), czyli liczbę osób zatrudnionych w pełnym wymiarze czasu pracy w ciągu jednego roku, przy czym liczba osób zatrudnionych w niepełnym wymiarze czasu pracy i wykonujących prace sezonowe stanowi ułamkowe części RJR.</w:t>
            </w:r>
          </w:p>
        </w:tc>
        <w:tc>
          <w:tcPr>
            <w:tcW w:w="4373" w:type="dxa"/>
          </w:tcPr>
          <w:p w:rsidR="00A402DF" w:rsidRPr="00803E85" w:rsidRDefault="00A402DF" w:rsidP="00E65623">
            <w:pPr>
              <w:autoSpaceDE w:val="0"/>
              <w:autoSpaceDN w:val="0"/>
              <w:adjustRightInd w:val="0"/>
              <w:rPr>
                <w:rFonts w:ascii="Arial" w:hAnsi="Arial" w:cs="Arial"/>
                <w:sz w:val="20"/>
                <w:szCs w:val="20"/>
              </w:rPr>
            </w:pPr>
            <w:r w:rsidRPr="00803E85">
              <w:rPr>
                <w:rFonts w:ascii="Arial" w:hAnsi="Arial" w:cs="Arial"/>
                <w:sz w:val="20"/>
                <w:szCs w:val="20"/>
              </w:rPr>
              <w:t>Wytyczne w sprawie krajowej pomocy regionalnej na lata 2007-2013 (Dz. Urz. UE C54 z dnia 4 marca 2006 r.)</w:t>
            </w:r>
          </w:p>
        </w:tc>
      </w:tr>
      <w:tr w:rsidR="00A402DF" w:rsidRPr="00803E85">
        <w:trPr>
          <w:trHeight w:val="397"/>
          <w:tblHeader/>
          <w:jc w:val="center"/>
        </w:trPr>
        <w:tc>
          <w:tcPr>
            <w:tcW w:w="2262" w:type="dxa"/>
          </w:tcPr>
          <w:p w:rsidR="00A402DF" w:rsidRPr="00803E85" w:rsidRDefault="00A402DF" w:rsidP="00E65623">
            <w:pPr>
              <w:rPr>
                <w:rFonts w:ascii="Arial" w:hAnsi="Arial" w:cs="Arial"/>
                <w:b/>
                <w:bCs/>
                <w:sz w:val="20"/>
                <w:szCs w:val="20"/>
              </w:rPr>
            </w:pPr>
            <w:r w:rsidRPr="00803E85">
              <w:rPr>
                <w:rFonts w:ascii="Arial" w:hAnsi="Arial" w:cs="Arial"/>
                <w:b/>
                <w:sz w:val="20"/>
                <w:szCs w:val="20"/>
              </w:rPr>
              <w:t>Obiekt budowlany</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Należy przez to rozumieć:</w:t>
            </w:r>
          </w:p>
          <w:p w:rsidR="00A402DF" w:rsidRPr="00803E85" w:rsidRDefault="00A402DF" w:rsidP="00304372">
            <w:pPr>
              <w:numPr>
                <w:ilvl w:val="0"/>
                <w:numId w:val="68"/>
              </w:numPr>
              <w:ind w:left="285" w:hanging="285"/>
              <w:jc w:val="both"/>
              <w:rPr>
                <w:rFonts w:ascii="Arial" w:hAnsi="Arial" w:cs="Arial"/>
                <w:sz w:val="20"/>
                <w:szCs w:val="20"/>
              </w:rPr>
            </w:pPr>
            <w:r w:rsidRPr="00803E85">
              <w:rPr>
                <w:rFonts w:ascii="Arial" w:hAnsi="Arial" w:cs="Arial"/>
                <w:sz w:val="20"/>
                <w:szCs w:val="20"/>
              </w:rPr>
              <w:t xml:space="preserve">budynek wraz z instalacjami i urządzeniami technicznymi; </w:t>
            </w:r>
          </w:p>
          <w:p w:rsidR="00A402DF" w:rsidRPr="00803E85" w:rsidRDefault="00A402DF" w:rsidP="00304372">
            <w:pPr>
              <w:numPr>
                <w:ilvl w:val="0"/>
                <w:numId w:val="68"/>
              </w:numPr>
              <w:ind w:left="285" w:hanging="285"/>
              <w:jc w:val="both"/>
              <w:rPr>
                <w:rFonts w:ascii="Arial" w:hAnsi="Arial" w:cs="Arial"/>
                <w:sz w:val="20"/>
                <w:szCs w:val="20"/>
              </w:rPr>
            </w:pPr>
            <w:r w:rsidRPr="00803E85">
              <w:rPr>
                <w:rFonts w:ascii="Arial" w:hAnsi="Arial" w:cs="Arial"/>
                <w:sz w:val="20"/>
                <w:szCs w:val="20"/>
              </w:rPr>
              <w:t>budowlę stanowiącą całość techniczno-użytkową wraz z instalacjami i urządzeniami;</w:t>
            </w:r>
          </w:p>
          <w:p w:rsidR="00A402DF" w:rsidRPr="00803E85" w:rsidRDefault="00A402DF" w:rsidP="00304372">
            <w:pPr>
              <w:numPr>
                <w:ilvl w:val="0"/>
                <w:numId w:val="68"/>
              </w:numPr>
              <w:ind w:left="285" w:hanging="285"/>
              <w:jc w:val="both"/>
              <w:rPr>
                <w:rFonts w:ascii="Arial" w:hAnsi="Arial" w:cs="Arial"/>
                <w:sz w:val="20"/>
                <w:szCs w:val="20"/>
              </w:rPr>
            </w:pPr>
            <w:r w:rsidRPr="00803E85">
              <w:rPr>
                <w:rFonts w:ascii="Arial" w:hAnsi="Arial" w:cs="Arial"/>
                <w:sz w:val="20"/>
                <w:szCs w:val="20"/>
              </w:rPr>
              <w:t>obiekt małej architektury.</w:t>
            </w:r>
          </w:p>
        </w:tc>
        <w:tc>
          <w:tcPr>
            <w:tcW w:w="4373" w:type="dxa"/>
          </w:tcPr>
          <w:p w:rsidR="00A402DF" w:rsidRPr="00803E85" w:rsidRDefault="00A402DF" w:rsidP="00E65623">
            <w:pPr>
              <w:rPr>
                <w:rFonts w:ascii="Arial" w:hAnsi="Arial" w:cs="Arial"/>
              </w:rPr>
            </w:pPr>
            <w:r w:rsidRPr="00803E85">
              <w:rPr>
                <w:rFonts w:ascii="Arial" w:hAnsi="Arial" w:cs="Arial"/>
                <w:sz w:val="20"/>
                <w:szCs w:val="20"/>
              </w:rPr>
              <w:t>Ustawa z dnia 7 lipca 1994 r. Prawo budowlane, (Dz. U. Nr 89, poz. 414 z 1994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Obiekt małej architektury</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Należy przez to rozumieć niewielkie obiekty, a w szczególności:</w:t>
            </w:r>
          </w:p>
          <w:p w:rsidR="00A402DF" w:rsidRPr="00803E85" w:rsidRDefault="00A402DF" w:rsidP="00F04B56">
            <w:pPr>
              <w:numPr>
                <w:ilvl w:val="0"/>
                <w:numId w:val="76"/>
              </w:numPr>
              <w:jc w:val="both"/>
              <w:rPr>
                <w:rFonts w:ascii="Arial" w:hAnsi="Arial" w:cs="Arial"/>
                <w:sz w:val="20"/>
                <w:szCs w:val="20"/>
              </w:rPr>
            </w:pPr>
            <w:r w:rsidRPr="00803E85">
              <w:rPr>
                <w:rFonts w:ascii="Arial" w:hAnsi="Arial" w:cs="Arial"/>
                <w:sz w:val="20"/>
                <w:szCs w:val="20"/>
              </w:rPr>
              <w:t>kultu religijnego, jak: kapliczki, krzyże przydrożne, figury,</w:t>
            </w:r>
          </w:p>
          <w:p w:rsidR="00A402DF" w:rsidRPr="00803E85" w:rsidRDefault="00A402DF" w:rsidP="00F04B56">
            <w:pPr>
              <w:numPr>
                <w:ilvl w:val="0"/>
                <w:numId w:val="76"/>
              </w:numPr>
              <w:jc w:val="both"/>
              <w:rPr>
                <w:rFonts w:ascii="Arial" w:hAnsi="Arial" w:cs="Arial"/>
                <w:sz w:val="20"/>
                <w:szCs w:val="20"/>
              </w:rPr>
            </w:pPr>
            <w:r w:rsidRPr="00803E85">
              <w:rPr>
                <w:rFonts w:ascii="Arial" w:hAnsi="Arial" w:cs="Arial"/>
                <w:sz w:val="20"/>
                <w:szCs w:val="20"/>
              </w:rPr>
              <w:t>posągi, wodotryski i inne obiekty architektury ogrodowej,</w:t>
            </w:r>
          </w:p>
          <w:p w:rsidR="00A402DF" w:rsidRPr="00803E85" w:rsidRDefault="00A402DF" w:rsidP="00F04B56">
            <w:pPr>
              <w:numPr>
                <w:ilvl w:val="0"/>
                <w:numId w:val="76"/>
              </w:numPr>
              <w:jc w:val="both"/>
              <w:rPr>
                <w:rFonts w:ascii="Arial" w:hAnsi="Arial" w:cs="Arial"/>
                <w:sz w:val="20"/>
                <w:szCs w:val="20"/>
              </w:rPr>
            </w:pPr>
            <w:r w:rsidRPr="00803E85">
              <w:rPr>
                <w:rFonts w:ascii="Arial" w:hAnsi="Arial" w:cs="Arial"/>
                <w:sz w:val="20"/>
                <w:szCs w:val="20"/>
              </w:rPr>
              <w:t>użytkowe służące rekreacji codziennej i utrzymaniu porządku, jak: piaskownice, huśtawki, drabinki, śmietniki,</w:t>
            </w:r>
          </w:p>
        </w:tc>
        <w:tc>
          <w:tcPr>
            <w:tcW w:w="4373" w:type="dxa"/>
          </w:tcPr>
          <w:p w:rsidR="00A402DF" w:rsidRPr="00803E85" w:rsidRDefault="00A402DF" w:rsidP="00E65623">
            <w:pPr>
              <w:rPr>
                <w:rFonts w:ascii="Arial" w:hAnsi="Arial" w:cs="Arial"/>
              </w:rPr>
            </w:pPr>
            <w:r w:rsidRPr="00803E85">
              <w:rPr>
                <w:rFonts w:ascii="Arial" w:hAnsi="Arial" w:cs="Arial"/>
                <w:sz w:val="20"/>
                <w:szCs w:val="20"/>
              </w:rPr>
              <w:t>Ustawa z dnia 7 lipca 1994 r. Prawo budowlane, (Dz. U. Nr 89, poz. 414 z 1994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Obiekt użyteczności publicznej</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Budynek przeznaczony dla administracji publicznej, wymiaru sprawiedliwości, kultury, kultu religijnego, oświaty, szkolnictwa wyższego, nauki, opieki zdrowotnej, opieki społecznej i socjalnej, obsługi bankowej, handlu, gastronomii, usług, turystyki, sportu, obsługi pasażerów w transporcie kolejowym, drogowym, lotniczym lub wodnym, poczty lub telekomunikacji oraz inny ogólnodostępny budynek przeznaczony do wykonywania podobnych funkcji; za budynek użyteczności publicznej uznaje się także budynek biurowy i socjalny.</w:t>
            </w:r>
          </w:p>
        </w:tc>
        <w:tc>
          <w:tcPr>
            <w:tcW w:w="4373" w:type="dxa"/>
          </w:tcPr>
          <w:p w:rsidR="00A402DF" w:rsidRPr="00803E85" w:rsidRDefault="00A402DF" w:rsidP="00E65623">
            <w:pPr>
              <w:rPr>
                <w:rFonts w:ascii="Arial" w:hAnsi="Arial" w:cs="Arial"/>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Obszar przestrzeni publicznej</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Obszar o szczególnym znaczeniu dla zaspokojenia potrzeb mieszkańców, poprawy jakości ich życia i sprzyjający nawiązywaniu kontaktów społecznych ze względu na jego położenie oraz cechy funkcjonalno-przestrzenne, określony w studium uwarunkowań i kierunków zagospodarowania przestrzennego gminy.</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Obszar zdegradowany (rewitalizowany)</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Obszar spełniający co najmniej trzy kryteria określone w art. 47 ust. 1 Rozporządzenia Komisji (WE) nr 1828/2006 z dnia 8 grudnia 2006 r. ustanawiającego szczegółowe zasady wykonania rozporządzenia Rady (WE) nr 1083/2006 ustanawiającego przepisy ogólne dotyczące Europejskiego Funduszu Rozwoju Regionalnego, Europejskiego Funduszu Społecznego oraz Funduszu Spójności oraz rozporządzenia (WE) nr 1080/2006 Parlamentu Europejskiego i Rady w sprawie Europejskiego Funduszu Rozwoju Regionalnego (Dz. Urz. UE L371 z 27.12.2006 str. 1), a także obszar poprzemysłowy, powojskowy, objęty programem rewitalizacji.</w:t>
            </w:r>
          </w:p>
        </w:tc>
        <w:tc>
          <w:tcPr>
            <w:tcW w:w="4373"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Rozporządzenie Komisji (WE) nr 1828/2006 z dnia 8 grudnia 2006 r. ustanawiającego szczegółowe zasady wykonania rozporządzenia Rady (WE) nr 1083/2006 ustanawiającego przepisy ogólne dotyczące Europejskiego Funduszu Rozwoju Regionalnego, Europejskiego Funduszu Społecznego oraz Funduszu Spójności oraz rozporządzenia (WE) nr 1080/2006 Parlamentu Europejskiego i Rady w sprawie Europejskiego Funduszu Rozwoju Regionalnego (Dz. Urz. UE L371 z 27.12.2006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Ocena oddziaływania na środowisko (OOŚ)</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Badanie polegające na określeniu, opisie i ocenie bezpośrednich i pośrednich skutków danego przedsięwzięcia dla: człowieka oraz komponentów środowiska przyrodniczego (fauny, flory, wód, gleb, powietrza, klimatu, krajobrazu), oddziaływania między tymi elementami. Ocena wpływu na środowisko powinna być wykonana zgodnie z prawem polskim i odpowiednimi dyrektywami UE, dotyczącymi ochrony środowiska.</w:t>
            </w:r>
          </w:p>
        </w:tc>
        <w:tc>
          <w:tcPr>
            <w:tcW w:w="4373" w:type="dxa"/>
          </w:tcPr>
          <w:p w:rsidR="00A402DF" w:rsidRPr="00803E85" w:rsidRDefault="00A402DF" w:rsidP="002D0C88">
            <w:pPr>
              <w:jc w:val="both"/>
              <w:rPr>
                <w:rFonts w:ascii="Arial" w:hAnsi="Arial" w:cs="Arial"/>
                <w:sz w:val="20"/>
                <w:szCs w:val="20"/>
              </w:rPr>
            </w:pPr>
            <w:r w:rsidRPr="00803E85">
              <w:rPr>
                <w:rFonts w:ascii="Arial" w:hAnsi="Arial" w:cs="Arial"/>
                <w:sz w:val="20"/>
                <w:szCs w:val="20"/>
              </w:rPr>
              <w:t>Ustawa z dnia 3 października 2008 r. o udostępnianiu informacji o środowisku i jego ochronie, udziale społeczeństwa w ochronie środowiska oraz o ocenach oddziaływania na środowisko (Dz. U. Nr 199, poz. 1227)</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Odzysk odpadów</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Wszelkie działania, nie stwarzające zagrożenia dla życia, zdrowia ludzi lub dla środowiska, polegające na wykorzystaniu odpadów w całości lub w części, lub prowadzące do odzyskania z odpadów substancji, materiałów lub energii i ich wykorzystania.</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27 kwietnia 2001 r. o odpadach (Dz. U. 2001 Nr 62, poz. 628)</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Park przemysłowy</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Park przemysłowy jest to zespół wyodrębnionych nieruchomości, utworzony na podstawie umowy cywilnoprawnej, której jedną ze stron jest jednostka samorządu terytorialnego, stwarzający możliwość prowadzenia działalności gospodarczej przedsiębiorcom. Wsparcie może obejmować pomoc finansową, usługi z zakresu marketingu, obsługę prawną, organizacyjne itp.</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 xml:space="preserve">Ustawa z dnia 20 marca 2002 r. </w:t>
            </w:r>
            <w:r w:rsidRPr="00803E85">
              <w:rPr>
                <w:rStyle w:val="eltit1"/>
                <w:rFonts w:ascii="Arial" w:hAnsi="Arial" w:cs="Arial"/>
                <w:color w:val="auto"/>
              </w:rPr>
              <w:t xml:space="preserve">o finansowym wspieraniu inwestycji </w:t>
            </w:r>
            <w:r w:rsidRPr="00803E85">
              <w:rPr>
                <w:rFonts w:ascii="Arial" w:hAnsi="Arial" w:cs="Arial"/>
                <w:sz w:val="20"/>
                <w:szCs w:val="20"/>
              </w:rPr>
              <w:t>(Dz. U. Nr 41 poz. 363 z 2002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Park technologiczny</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Zespół wyodrębnionych nieruchomości wraz z infrastrukturą techniczną, utworzony w celu dokonywania przepływu wiedzy i technologii pomiędzy jednostkami naukowymi w rozumieniu art. 3 pkt 4 ustawy z dnia 12 stycznia 1991 r. o Komitecie Badań Naukowych (Dz. U. z 2001 r. Nr 33, poz. 389 oraz z 2003 r. Nr 39, poz. 335) a przedsiębiorcami, na którym oferowane są przedsiębiorcom, wykorzystującym nowoczesne technologie, usługi w zakresie doradztwa w tworzeniu i rozwoju przedsiębiorstw, transferu technologii oraz przekształcania wyników badań naukowych i prac rozwojowych w innowacje technologiczne, a także stwarzający tym przedsiębiorcom możliwość prowadzenia działalności gospodarczej przez korzystanie z nieruchomości i infrastruktury technicznej na zasadach umownych.</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 xml:space="preserve">Ustawa z dnia 20 marca 2002 r. </w:t>
            </w:r>
            <w:r w:rsidRPr="00803E85">
              <w:rPr>
                <w:rStyle w:val="eltit1"/>
                <w:rFonts w:ascii="Arial" w:hAnsi="Arial" w:cs="Arial"/>
                <w:color w:val="auto"/>
              </w:rPr>
              <w:t xml:space="preserve">o finansowym wspieraniu inwestycji </w:t>
            </w:r>
            <w:r w:rsidRPr="00803E85">
              <w:rPr>
                <w:rFonts w:ascii="Arial" w:hAnsi="Arial" w:cs="Arial"/>
                <w:sz w:val="20"/>
                <w:szCs w:val="20"/>
              </w:rPr>
              <w:t>(Dz. U. Nr 41 poz. 363 z 2002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Partnerstwo</w:t>
            </w:r>
          </w:p>
        </w:tc>
        <w:tc>
          <w:tcPr>
            <w:tcW w:w="7785" w:type="dxa"/>
          </w:tcPr>
          <w:p w:rsidR="00A402DF" w:rsidRPr="00803E85" w:rsidRDefault="00A402DF" w:rsidP="00E65623">
            <w:pPr>
              <w:jc w:val="both"/>
              <w:rPr>
                <w:rFonts w:ascii="Arial" w:hAnsi="Arial" w:cs="Arial"/>
                <w:sz w:val="20"/>
                <w:szCs w:val="20"/>
                <w:highlight w:val="magenta"/>
              </w:rPr>
            </w:pPr>
            <w:r w:rsidRPr="00803E85">
              <w:rPr>
                <w:rFonts w:ascii="Arial" w:hAnsi="Arial" w:cs="Arial"/>
                <w:sz w:val="20"/>
                <w:szCs w:val="20"/>
              </w:rPr>
              <w:t>Włączenie w proces podejmowania decyzji i ich realizację odpowiednich szczebli władz wspólnotowych i krajowych, jak również instytucji i środowisk regionalnych oraz lokalnych najlepiej znających potrzeby i możliwości swego regionu.</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Partnerstwo Publiczno-Prywatne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Partnerstwo, w którym administracja (rządowa i samorządowa) oraz sektor prywatny realizują wspólne przedsięwzięcia infrastrukturalne, dzieląc się zarówno zyskiem jak i ryzykiem oraz odpowiedzialnością za podejmowaną działalność.</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Partnerzy projektu</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Podmioty uprawnione do ubiegania się o środki w ramach konkretnego Działania/Poddziałania, które na etapie składania wniosku o dofinansowanie projektu są związane umową cywilnoprawną/porozumieniem administracyjnym określającą zasady partnerstwa, w tym w szczególności wskazującą wiodącą rolę jednego z partnerów (tzw. lidera projektu).</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Partnerzy społeczni i gospodarczy</w:t>
            </w:r>
          </w:p>
        </w:tc>
        <w:tc>
          <w:tcPr>
            <w:tcW w:w="7785" w:type="dxa"/>
          </w:tcPr>
          <w:p w:rsidR="00A402DF" w:rsidRPr="00803E85" w:rsidRDefault="00A402DF" w:rsidP="00E65623">
            <w:pPr>
              <w:jc w:val="both"/>
              <w:rPr>
                <w:rFonts w:ascii="Arial" w:hAnsi="Arial" w:cs="Arial"/>
                <w:sz w:val="20"/>
                <w:szCs w:val="20"/>
                <w:highlight w:val="red"/>
              </w:rPr>
            </w:pPr>
            <w:r w:rsidRPr="00803E85">
              <w:rPr>
                <w:rFonts w:ascii="Arial" w:hAnsi="Arial" w:cs="Arial"/>
                <w:sz w:val="20"/>
                <w:szCs w:val="20"/>
              </w:rPr>
              <w:t>Reprezentatywne organizacje pracodawców i pracowników, samorządy zawodowe, izby gospodarcze, organizacje pozarządowe oraz jednostki naukowe.</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6 grudnia 2006 r. o zasadach prowadzenia polityki rozw</w:t>
            </w:r>
            <w:r>
              <w:rPr>
                <w:rFonts w:ascii="Arial" w:hAnsi="Arial" w:cs="Arial"/>
                <w:sz w:val="20"/>
                <w:szCs w:val="20"/>
              </w:rPr>
              <w:t xml:space="preserve">oju (Dz. U. z 2009 r., Nr 84, poz. 712, </w:t>
            </w:r>
            <w:r w:rsidRPr="00803E85">
              <w:rPr>
                <w:rFonts w:ascii="Arial" w:hAnsi="Arial" w:cs="Arial"/>
                <w:sz w:val="20"/>
                <w:szCs w:val="20"/>
              </w:rPr>
              <w:t>z późn. zm.)</w:t>
            </w:r>
          </w:p>
          <w:p w:rsidR="00A402DF" w:rsidRPr="00803E85" w:rsidRDefault="00A402DF" w:rsidP="00E65623">
            <w:pPr>
              <w:rPr>
                <w:rFonts w:ascii="Arial" w:hAnsi="Arial" w:cs="Arial"/>
                <w:sz w:val="20"/>
                <w:szCs w:val="20"/>
              </w:rPr>
            </w:pPr>
          </w:p>
          <w:p w:rsidR="00A402DF" w:rsidRPr="00803E85" w:rsidRDefault="00A402DF" w:rsidP="00E65623">
            <w:pPr>
              <w:rPr>
                <w:rFonts w:ascii="Arial" w:hAnsi="Arial" w:cs="Arial"/>
                <w:sz w:val="20"/>
                <w:szCs w:val="20"/>
              </w:rPr>
            </w:pPr>
            <w:r w:rsidRPr="00803E85">
              <w:rPr>
                <w:rFonts w:ascii="Arial" w:hAnsi="Arial" w:cs="Arial"/>
                <w:sz w:val="20"/>
                <w:szCs w:val="20"/>
              </w:rPr>
              <w:t>Ustawa z dnia 6 lipca 2001 r. o Trójstronnej Komisji do Spraw Społeczno-Gospodarczych i wojewódzkich komisjach dialogu społecznego (Dz. U. Nr 100, poz. 1080, z późn. zm.),</w:t>
            </w:r>
          </w:p>
          <w:p w:rsidR="00A402DF" w:rsidRPr="00803E85" w:rsidRDefault="00A402DF" w:rsidP="00E65623">
            <w:pPr>
              <w:rPr>
                <w:rFonts w:ascii="Arial" w:hAnsi="Arial" w:cs="Arial"/>
                <w:sz w:val="20"/>
                <w:szCs w:val="20"/>
              </w:rPr>
            </w:pPr>
          </w:p>
          <w:p w:rsidR="00A402DF" w:rsidRPr="00803E85" w:rsidRDefault="00A402DF" w:rsidP="00E65623">
            <w:pPr>
              <w:rPr>
                <w:rFonts w:ascii="Arial" w:hAnsi="Arial" w:cs="Arial"/>
                <w:sz w:val="20"/>
                <w:szCs w:val="20"/>
              </w:rPr>
            </w:pPr>
            <w:r w:rsidRPr="00803E85">
              <w:rPr>
                <w:rFonts w:ascii="Arial" w:hAnsi="Arial" w:cs="Arial"/>
                <w:sz w:val="20"/>
                <w:szCs w:val="20"/>
              </w:rPr>
              <w:t>Ustawa z dnia 8 października 2004 r. o zasadach finansowania nauki (Dz. U. Nr 238, poz. 2390 z 2004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Placówka medyczna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Szpital, przychodnia lub gabinet medyczny działające na podstawie obowiązujących przepisów prawa w ramach systemu opieki zdrowotnej.</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Plan wykonawczy</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Ramowy dokument programowy, tworzony w przypadku, gdy cele rozwoju mogą być osiągnięte przez dwa lub więcej skoordynowane ze sobą programy operacyjne.</w:t>
            </w:r>
          </w:p>
        </w:tc>
        <w:tc>
          <w:tcPr>
            <w:tcW w:w="4373" w:type="dxa"/>
          </w:tcPr>
          <w:p w:rsidR="00A402DF" w:rsidRPr="00803E85" w:rsidRDefault="00A402DF" w:rsidP="00BE7259">
            <w:pPr>
              <w:rPr>
                <w:rFonts w:ascii="Arial" w:hAnsi="Arial" w:cs="Arial"/>
                <w:sz w:val="20"/>
                <w:szCs w:val="20"/>
              </w:rPr>
            </w:pPr>
            <w:r w:rsidRPr="00803E85">
              <w:rPr>
                <w:rFonts w:ascii="Arial" w:hAnsi="Arial" w:cs="Arial"/>
                <w:sz w:val="20"/>
                <w:szCs w:val="20"/>
              </w:rPr>
              <w:t>Ustawa z dnia 6 grudnia 2006 r. o zasadach prowadzenia polityki rozwoju (</w:t>
            </w:r>
            <w:r>
              <w:rPr>
                <w:rFonts w:ascii="Arial" w:hAnsi="Arial" w:cs="Arial"/>
                <w:sz w:val="20"/>
                <w:szCs w:val="20"/>
              </w:rPr>
              <w:t xml:space="preserve">(Dz. U. z 2009 r., Nr 84, poz. 712, </w:t>
            </w:r>
            <w:r w:rsidRPr="00803E85">
              <w:rPr>
                <w:rFonts w:ascii="Arial" w:hAnsi="Arial" w:cs="Arial"/>
                <w:sz w:val="20"/>
                <w:szCs w:val="20"/>
              </w:rPr>
              <w:t>z późn. zm.)</w:t>
            </w:r>
          </w:p>
          <w:p w:rsidR="00A402DF" w:rsidRPr="00803E85" w:rsidRDefault="00A402DF" w:rsidP="00E65623">
            <w:pPr>
              <w:rPr>
                <w:rFonts w:ascii="Arial" w:hAnsi="Arial" w:cs="Arial"/>
                <w:b/>
                <w:sz w:val="20"/>
                <w:szCs w:val="20"/>
              </w:rPr>
            </w:pP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Pomoc publiczna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Środki publiczne przeznaczane na wspieranie podmiotów prowadzących działalność gospodarczą, w szczególności w formie: dotacji, ulg podatkowych, dokapitalizowania, pożyczek, kredytów oraz poręczeń lub gwarancji, na warunkach korzystniejszych od oferowanych na rynku. Pomoc jest udzielana ze środków podmiotów publicznych (art. jednostek samorządów terytorialnych) przez te podmioty lub za pośrednictwem innych podmiotów publicznych lub prywatnych wskazanych przez państwo. W rozumieniu art. 87-89 TWE pomoc publiczna stwarza przewagę ekonomiczną przedsiębiorstwa, która przy równych warunkach działalności gospodarczej nie byłaby możliwa do osiągnięcia.</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Poziom zaawansowania serwisów internetowych</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Składa się z czteropoziomowej struktury:</w:t>
            </w:r>
          </w:p>
          <w:p w:rsidR="00A402DF" w:rsidRPr="00803E85" w:rsidRDefault="00A402DF" w:rsidP="00E65623">
            <w:pPr>
              <w:jc w:val="both"/>
              <w:rPr>
                <w:rFonts w:ascii="Arial" w:hAnsi="Arial" w:cs="Arial"/>
                <w:sz w:val="20"/>
                <w:szCs w:val="20"/>
              </w:rPr>
            </w:pPr>
            <w:r w:rsidRPr="00803E85">
              <w:rPr>
                <w:rFonts w:ascii="Arial" w:hAnsi="Arial" w:cs="Arial"/>
                <w:sz w:val="20"/>
                <w:szCs w:val="20"/>
              </w:rPr>
              <w:t xml:space="preserve">Poziom 1 – </w:t>
            </w:r>
            <w:r w:rsidRPr="00803E85">
              <w:rPr>
                <w:rFonts w:ascii="Arial" w:hAnsi="Arial" w:cs="Arial"/>
                <w:b/>
                <w:sz w:val="20"/>
                <w:szCs w:val="20"/>
              </w:rPr>
              <w:t>Informacja</w:t>
            </w:r>
            <w:r w:rsidRPr="00803E85">
              <w:rPr>
                <w:rFonts w:ascii="Arial" w:hAnsi="Arial" w:cs="Arial"/>
                <w:sz w:val="20"/>
                <w:szCs w:val="20"/>
              </w:rPr>
              <w:t xml:space="preserve"> – ogólnodostępny serwis informacyjny nt. usługi publicznej,</w:t>
            </w:r>
          </w:p>
          <w:p w:rsidR="00A402DF" w:rsidRPr="00803E85" w:rsidRDefault="00A402DF" w:rsidP="00E65623">
            <w:pPr>
              <w:jc w:val="both"/>
              <w:rPr>
                <w:rFonts w:ascii="Arial" w:hAnsi="Arial" w:cs="Arial"/>
                <w:sz w:val="20"/>
                <w:szCs w:val="20"/>
              </w:rPr>
            </w:pPr>
            <w:r w:rsidRPr="00803E85">
              <w:rPr>
                <w:rFonts w:ascii="Arial" w:hAnsi="Arial" w:cs="Arial"/>
                <w:sz w:val="20"/>
                <w:szCs w:val="20"/>
              </w:rPr>
              <w:t xml:space="preserve">Poziom 2 – </w:t>
            </w:r>
            <w:r w:rsidRPr="00803E85">
              <w:rPr>
                <w:rFonts w:ascii="Arial" w:hAnsi="Arial" w:cs="Arial"/>
                <w:b/>
                <w:sz w:val="20"/>
                <w:szCs w:val="20"/>
              </w:rPr>
              <w:t>Interakcja</w:t>
            </w:r>
            <w:r w:rsidRPr="00803E85">
              <w:rPr>
                <w:rFonts w:ascii="Arial" w:hAnsi="Arial" w:cs="Arial"/>
                <w:sz w:val="20"/>
                <w:szCs w:val="20"/>
              </w:rPr>
              <w:t xml:space="preserve"> – możliwość pobrania formularzy i aplikacji,</w:t>
            </w:r>
          </w:p>
          <w:p w:rsidR="00A402DF" w:rsidRPr="00803E85" w:rsidRDefault="00A402DF" w:rsidP="00E65623">
            <w:pPr>
              <w:jc w:val="both"/>
              <w:rPr>
                <w:rFonts w:ascii="Arial" w:hAnsi="Arial" w:cs="Arial"/>
                <w:sz w:val="20"/>
                <w:szCs w:val="20"/>
              </w:rPr>
            </w:pPr>
            <w:r w:rsidRPr="00803E85">
              <w:rPr>
                <w:rFonts w:ascii="Arial" w:hAnsi="Arial" w:cs="Arial"/>
                <w:sz w:val="20"/>
                <w:szCs w:val="20"/>
              </w:rPr>
              <w:t xml:space="preserve">Poziom 3 – </w:t>
            </w:r>
            <w:r w:rsidRPr="00803E85">
              <w:rPr>
                <w:rFonts w:ascii="Arial" w:hAnsi="Arial" w:cs="Arial"/>
                <w:b/>
                <w:sz w:val="20"/>
                <w:szCs w:val="20"/>
              </w:rPr>
              <w:t>Dwustronna interakcja</w:t>
            </w:r>
            <w:r w:rsidRPr="00803E85">
              <w:rPr>
                <w:rFonts w:ascii="Arial" w:hAnsi="Arial" w:cs="Arial"/>
                <w:sz w:val="20"/>
                <w:szCs w:val="20"/>
              </w:rPr>
              <w:t xml:space="preserve"> – procesowanie formularzy, obejmujące autoryzację,</w:t>
            </w:r>
          </w:p>
          <w:p w:rsidR="00A402DF" w:rsidRPr="00803E85" w:rsidRDefault="00A402DF" w:rsidP="00E65623">
            <w:pPr>
              <w:rPr>
                <w:rFonts w:ascii="Arial" w:hAnsi="Arial" w:cs="Arial"/>
                <w:sz w:val="20"/>
                <w:szCs w:val="20"/>
              </w:rPr>
            </w:pPr>
            <w:r w:rsidRPr="00803E85">
              <w:rPr>
                <w:rFonts w:ascii="Arial" w:hAnsi="Arial" w:cs="Arial"/>
                <w:sz w:val="20"/>
                <w:szCs w:val="20"/>
              </w:rPr>
              <w:t xml:space="preserve">Poziom 4 – </w:t>
            </w:r>
            <w:r w:rsidRPr="00803E85">
              <w:rPr>
                <w:rFonts w:ascii="Arial" w:hAnsi="Arial" w:cs="Arial"/>
                <w:b/>
                <w:sz w:val="20"/>
                <w:szCs w:val="20"/>
              </w:rPr>
              <w:t>Transakcja</w:t>
            </w:r>
            <w:r w:rsidRPr="00803E85">
              <w:rPr>
                <w:rFonts w:ascii="Arial" w:hAnsi="Arial" w:cs="Arial"/>
                <w:sz w:val="20"/>
                <w:szCs w:val="20"/>
              </w:rPr>
              <w:t xml:space="preserve"> - obsługiwanie transakcji, podejmowanie decyzji on-line, dostarczenie usług oraz obsługa płatności.</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Pozwolenie na budowę</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Decyzja administracyjna zezwalająca na rozpoczęcie i prowadzenie robót budowlanych lub wykonanie robót budowlanych innych niż budowa obiektu budowlanego.</w:t>
            </w:r>
          </w:p>
        </w:tc>
        <w:tc>
          <w:tcPr>
            <w:tcW w:w="4373" w:type="dxa"/>
          </w:tcPr>
          <w:p w:rsidR="00A402DF" w:rsidRPr="00803E85" w:rsidRDefault="00A402DF" w:rsidP="00E65623">
            <w:pPr>
              <w:rPr>
                <w:rFonts w:ascii="Arial" w:hAnsi="Arial" w:cs="Arial"/>
              </w:rPr>
            </w:pPr>
            <w:r w:rsidRPr="00803E85">
              <w:rPr>
                <w:rFonts w:ascii="Arial" w:hAnsi="Arial" w:cs="Arial"/>
                <w:sz w:val="20"/>
                <w:szCs w:val="20"/>
              </w:rPr>
              <w:t>Ustawa z dnia 7 lipca 1994 r. Prawo budowlane, (Dz. U. Nr 89, poz. 414 z 1994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Prace przygotowawcze</w:t>
            </w:r>
          </w:p>
          <w:p w:rsidR="00A402DF" w:rsidRPr="00803E85" w:rsidRDefault="00A402DF" w:rsidP="00E65623">
            <w:pPr>
              <w:rPr>
                <w:rFonts w:ascii="Arial" w:hAnsi="Arial" w:cs="Arial"/>
                <w:i/>
                <w:sz w:val="20"/>
                <w:szCs w:val="20"/>
              </w:rPr>
            </w:pPr>
            <w:r w:rsidRPr="00803E85">
              <w:rPr>
                <w:rFonts w:ascii="Arial" w:hAnsi="Arial" w:cs="Arial"/>
                <w:i/>
                <w:sz w:val="20"/>
                <w:szCs w:val="20"/>
              </w:rPr>
              <w:t>(w rozumieniu prawa budowlanego)</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Pracami przygotowawczymi są:</w:t>
            </w:r>
          </w:p>
          <w:p w:rsidR="00A402DF" w:rsidRPr="00803E85" w:rsidRDefault="00A402DF" w:rsidP="00304372">
            <w:pPr>
              <w:numPr>
                <w:ilvl w:val="0"/>
                <w:numId w:val="69"/>
              </w:numPr>
              <w:ind w:left="1167" w:hanging="425"/>
              <w:jc w:val="both"/>
              <w:rPr>
                <w:rFonts w:ascii="Arial" w:hAnsi="Arial" w:cs="Arial"/>
                <w:sz w:val="20"/>
                <w:szCs w:val="20"/>
              </w:rPr>
            </w:pPr>
            <w:r w:rsidRPr="00803E85">
              <w:rPr>
                <w:rFonts w:ascii="Arial" w:hAnsi="Arial" w:cs="Arial"/>
                <w:sz w:val="20"/>
                <w:szCs w:val="20"/>
              </w:rPr>
              <w:t>wytyczenie geodezyjne obiektów w terenie,</w:t>
            </w:r>
          </w:p>
          <w:p w:rsidR="00A402DF" w:rsidRPr="00803E85" w:rsidRDefault="00A402DF" w:rsidP="00304372">
            <w:pPr>
              <w:numPr>
                <w:ilvl w:val="0"/>
                <w:numId w:val="69"/>
              </w:numPr>
              <w:ind w:left="1167" w:hanging="425"/>
              <w:jc w:val="both"/>
              <w:rPr>
                <w:rFonts w:ascii="Arial" w:hAnsi="Arial" w:cs="Arial"/>
                <w:sz w:val="20"/>
                <w:szCs w:val="20"/>
              </w:rPr>
            </w:pPr>
            <w:r w:rsidRPr="00803E85">
              <w:rPr>
                <w:rFonts w:ascii="Arial" w:hAnsi="Arial" w:cs="Arial"/>
                <w:sz w:val="20"/>
                <w:szCs w:val="20"/>
              </w:rPr>
              <w:t>wykonanie niwelacji terenu,</w:t>
            </w:r>
          </w:p>
          <w:p w:rsidR="00A402DF" w:rsidRPr="00803E85" w:rsidRDefault="00A402DF" w:rsidP="00304372">
            <w:pPr>
              <w:numPr>
                <w:ilvl w:val="0"/>
                <w:numId w:val="69"/>
              </w:numPr>
              <w:ind w:left="1167" w:hanging="425"/>
              <w:jc w:val="both"/>
              <w:rPr>
                <w:rFonts w:ascii="Arial" w:hAnsi="Arial" w:cs="Arial"/>
                <w:sz w:val="20"/>
                <w:szCs w:val="20"/>
              </w:rPr>
            </w:pPr>
            <w:r w:rsidRPr="00803E85">
              <w:rPr>
                <w:rFonts w:ascii="Arial" w:hAnsi="Arial" w:cs="Arial"/>
                <w:sz w:val="20"/>
                <w:szCs w:val="20"/>
              </w:rPr>
              <w:t>zagospodarowanie terenu budowy wraz z budową tymczasowych obiektów,</w:t>
            </w:r>
          </w:p>
          <w:p w:rsidR="00A402DF" w:rsidRPr="00803E85" w:rsidRDefault="00A402DF" w:rsidP="00304372">
            <w:pPr>
              <w:numPr>
                <w:ilvl w:val="0"/>
                <w:numId w:val="69"/>
              </w:numPr>
              <w:ind w:left="1167" w:hanging="425"/>
              <w:jc w:val="both"/>
              <w:rPr>
                <w:rFonts w:ascii="Arial" w:hAnsi="Arial" w:cs="Arial"/>
                <w:sz w:val="20"/>
                <w:szCs w:val="20"/>
              </w:rPr>
            </w:pPr>
            <w:r w:rsidRPr="00803E85">
              <w:rPr>
                <w:rFonts w:ascii="Arial" w:hAnsi="Arial" w:cs="Arial"/>
                <w:sz w:val="20"/>
                <w:szCs w:val="20"/>
              </w:rPr>
              <w:t>wykonanie przyłączy do sieci infrastruktury technicznej na potrzeby budowy.</w:t>
            </w:r>
          </w:p>
        </w:tc>
        <w:tc>
          <w:tcPr>
            <w:tcW w:w="4373" w:type="dxa"/>
          </w:tcPr>
          <w:p w:rsidR="00A402DF" w:rsidRPr="00803E85" w:rsidRDefault="00A402DF" w:rsidP="00E65623">
            <w:pPr>
              <w:rPr>
                <w:rFonts w:ascii="Arial" w:hAnsi="Arial" w:cs="Arial"/>
              </w:rPr>
            </w:pPr>
            <w:r w:rsidRPr="00803E85">
              <w:rPr>
                <w:rFonts w:ascii="Arial" w:hAnsi="Arial" w:cs="Arial"/>
                <w:sz w:val="20"/>
                <w:szCs w:val="20"/>
              </w:rPr>
              <w:t>Ustawa z dnia 7 lipca 1994 r. Prawo budowlane, (Dz. U. Nr 89, poz. 414 z 1994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Prace restauratorskie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Działania mające na celu wyeksponowanie wartości artystycznych i estetycznych zabytku, w tym, jeżeli istnieje taka potrzeba, uzupełnienie lub odtworzenie jego części, oraz dokumentowanie tych działań;</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23 lipca 2003 r. o ochronie zabytków i opiece nad zabytkami (Dz. U. Nr 162, poz. 1568 z 2003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Prawo do dysponowania nieruchomością na cele budowlane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Należy przez to rozumieć tytuł prawny wynikający z prawa własności, użytkowania wieczystego, zarządu, ograniczonego prawa rzeczowego albo stosunku zobowiązaniowego, przewidującego uprawnienia do wykonywania robót budowlanych</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7 lipca 1994 r. Prawo budowlane, (Dz. U. Nr 89, poz. 414 z 1994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Proces technologiczny</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 xml:space="preserve">Uporządkowany ilościowo i jakościowo zbiór czynności zmieniających </w:t>
            </w:r>
            <w:hyperlink r:id="rId26" w:tooltip="blocked::http://pl.wikipedia.org/w/index.php?title=WÅasnoÅci_fizyczne&amp;action=edit&amp;redlink=1Własności fizyczne (jeszcze nie napisano)" w:history="1">
              <w:r w:rsidRPr="00803E85">
                <w:rPr>
                  <w:rStyle w:val="Hyperlink"/>
                  <w:rFonts w:ascii="Arial" w:hAnsi="Arial" w:cs="Arial"/>
                  <w:color w:val="auto"/>
                  <w:sz w:val="20"/>
                  <w:szCs w:val="20"/>
                  <w:u w:val="none"/>
                </w:rPr>
                <w:t>własności fizyczne</w:t>
              </w:r>
            </w:hyperlink>
            <w:r w:rsidRPr="00803E85">
              <w:rPr>
                <w:rFonts w:ascii="Arial" w:hAnsi="Arial" w:cs="Arial"/>
                <w:sz w:val="20"/>
                <w:szCs w:val="20"/>
              </w:rPr>
              <w:t xml:space="preserve"> (</w:t>
            </w:r>
            <w:hyperlink r:id="rId27" w:tooltip="blocked::http://pl.wikipedia.org/wiki/KsztaÅtKształt" w:history="1">
              <w:r w:rsidRPr="00803E85">
                <w:rPr>
                  <w:rStyle w:val="Hyperlink"/>
                  <w:rFonts w:ascii="Arial" w:hAnsi="Arial" w:cs="Arial"/>
                  <w:color w:val="auto"/>
                  <w:sz w:val="20"/>
                  <w:szCs w:val="20"/>
                  <w:u w:val="none"/>
                </w:rPr>
                <w:t>kształt</w:t>
              </w:r>
            </w:hyperlink>
            <w:r w:rsidRPr="00803E85">
              <w:rPr>
                <w:rFonts w:ascii="Arial" w:hAnsi="Arial" w:cs="Arial"/>
                <w:sz w:val="20"/>
                <w:szCs w:val="20"/>
              </w:rPr>
              <w:t xml:space="preserve">, </w:t>
            </w:r>
            <w:hyperlink r:id="rId28" w:tooltip="blocked::http://pl.wikipedia.org/wiki/WielkoÅÄWielkość" w:history="1">
              <w:r w:rsidRPr="00803E85">
                <w:rPr>
                  <w:rStyle w:val="Hyperlink"/>
                  <w:rFonts w:ascii="Arial" w:hAnsi="Arial" w:cs="Arial"/>
                  <w:color w:val="auto"/>
                  <w:sz w:val="20"/>
                  <w:szCs w:val="20"/>
                  <w:u w:val="none"/>
                </w:rPr>
                <w:t>wielkość</w:t>
              </w:r>
            </w:hyperlink>
            <w:r w:rsidRPr="00803E85">
              <w:rPr>
                <w:rFonts w:ascii="Arial" w:hAnsi="Arial" w:cs="Arial"/>
                <w:sz w:val="20"/>
                <w:szCs w:val="20"/>
              </w:rPr>
              <w:t xml:space="preserve">), </w:t>
            </w:r>
            <w:hyperlink r:id="rId29" w:tooltip="blocked::http://pl.wikipedia.org/w/index.php?title=Forma_wystÄpowania&amp;action=edit&amp;redlink=1Forma występowania (jeszcze nie napisano)" w:history="1">
              <w:r w:rsidRPr="00803E85">
                <w:rPr>
                  <w:rStyle w:val="Hyperlink"/>
                  <w:rFonts w:ascii="Arial" w:hAnsi="Arial" w:cs="Arial"/>
                  <w:color w:val="auto"/>
                  <w:sz w:val="20"/>
                  <w:szCs w:val="20"/>
                  <w:u w:val="none"/>
                </w:rPr>
                <w:t>formę występowania</w:t>
              </w:r>
            </w:hyperlink>
            <w:r w:rsidRPr="00803E85">
              <w:rPr>
                <w:rFonts w:ascii="Arial" w:hAnsi="Arial" w:cs="Arial"/>
                <w:sz w:val="20"/>
                <w:szCs w:val="20"/>
              </w:rPr>
              <w:t xml:space="preserve"> lub </w:t>
            </w:r>
            <w:hyperlink r:id="rId30" w:tooltip="blocked::http://pl.wikipedia.org/w/index.php?title=WÅasnoÅci_chemiczne&amp;action=edit&amp;redlink=1Własności chemiczne (jeszcze nie napisano)" w:history="1">
              <w:r w:rsidRPr="00803E85">
                <w:rPr>
                  <w:rStyle w:val="Hyperlink"/>
                  <w:rFonts w:ascii="Arial" w:hAnsi="Arial" w:cs="Arial"/>
                  <w:color w:val="auto"/>
                  <w:sz w:val="20"/>
                  <w:szCs w:val="20"/>
                  <w:u w:val="none"/>
                </w:rPr>
                <w:t>własności chemiczne</w:t>
              </w:r>
            </w:hyperlink>
            <w:r w:rsidRPr="00803E85">
              <w:rPr>
                <w:rFonts w:ascii="Arial" w:hAnsi="Arial" w:cs="Arial"/>
                <w:sz w:val="20"/>
                <w:szCs w:val="20"/>
              </w:rPr>
              <w:t xml:space="preserve"> określonej substancji (materiału). Proces technologiczny razem z czynnościami pomocniczymi (przemieszczanie materiału) stanowią </w:t>
            </w:r>
            <w:hyperlink r:id="rId31" w:tooltip="blocked::http://pl.wikipedia.org/wiki/Proces_produkcyjnyProces produkcyjny" w:history="1">
              <w:r w:rsidRPr="00803E85">
                <w:rPr>
                  <w:rStyle w:val="Hyperlink"/>
                  <w:rFonts w:ascii="Arial" w:hAnsi="Arial" w:cs="Arial"/>
                  <w:color w:val="auto"/>
                  <w:sz w:val="20"/>
                  <w:szCs w:val="20"/>
                  <w:u w:val="none"/>
                </w:rPr>
                <w:t>proces produkcyjny</w:t>
              </w:r>
            </w:hyperlink>
            <w:r w:rsidRPr="00803E85">
              <w:rPr>
                <w:rFonts w:ascii="Arial" w:hAnsi="Arial" w:cs="Arial"/>
                <w:sz w:val="20"/>
                <w:szCs w:val="20"/>
              </w:rPr>
              <w:t xml:space="preserve">, w wyniku którego otrzymywany jest </w:t>
            </w:r>
            <w:hyperlink r:id="rId32" w:tooltip="blocked::http://pl.wikipedia.org/wiki/Produkt_(marketing)Produkt (marketing)" w:history="1">
              <w:r w:rsidRPr="00803E85">
                <w:rPr>
                  <w:rStyle w:val="Hyperlink"/>
                  <w:rFonts w:ascii="Arial" w:hAnsi="Arial" w:cs="Arial"/>
                  <w:color w:val="auto"/>
                  <w:sz w:val="20"/>
                  <w:szCs w:val="20"/>
                  <w:u w:val="none"/>
                </w:rPr>
                <w:t>produkt</w:t>
              </w:r>
            </w:hyperlink>
            <w:r w:rsidRPr="00803E85">
              <w:rPr>
                <w:rFonts w:ascii="Arial" w:hAnsi="Arial" w:cs="Arial"/>
                <w:sz w:val="20"/>
                <w:szCs w:val="20"/>
              </w:rPr>
              <w:t>.</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Produkt Krajowy Brutto (PKB)</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Miernik produkcji wytworzonej na obszarze danego kraju, który jest sumą wydatków gospodarstw domowych na zakup dóbr i usług konsumpcyjnych, wydatków sektora prywatnego na zakup dóbr i usług inwestycyjnych, wydatków państwa na zakup dóbr i usług oraz salda bilansu handlu zagranicznego.</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Produkt regionalny</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Wyrób, z którym utożsamiają się mieszkańcy regionu. Produkt ten musi charakteryzować się tym, że jest wytwarzany w sposób niemasowy, przyjazny dla środowiska, z surowców lokalnych. Produkt regionalny staje się wizytówką regionu z uwagi na wykorzystanie jego specyficznego i niepowtarzalnego charakteru, a także wykorzystanie zaangażowania lokalnej społeczności w jego wykonaniu i tym samym rozwoju lokalnej przedsiębiorczości.</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Style w:val="Strong"/>
                <w:rFonts w:ascii="Arial" w:hAnsi="Arial" w:cs="Arial"/>
                <w:sz w:val="20"/>
                <w:szCs w:val="20"/>
              </w:rPr>
              <w:t>Produkt turystyczny</w:t>
            </w:r>
          </w:p>
        </w:tc>
        <w:tc>
          <w:tcPr>
            <w:tcW w:w="7785" w:type="dxa"/>
          </w:tcPr>
          <w:p w:rsidR="00A402DF" w:rsidRPr="00803E85" w:rsidRDefault="00A402DF" w:rsidP="00E65623">
            <w:pPr>
              <w:autoSpaceDE w:val="0"/>
              <w:autoSpaceDN w:val="0"/>
              <w:adjustRightInd w:val="0"/>
              <w:jc w:val="both"/>
              <w:rPr>
                <w:rFonts w:ascii="Arial" w:hAnsi="Arial" w:cs="Arial"/>
                <w:sz w:val="20"/>
                <w:szCs w:val="20"/>
              </w:rPr>
            </w:pPr>
            <w:r w:rsidRPr="00803E85">
              <w:rPr>
                <w:rFonts w:ascii="Arial" w:hAnsi="Arial" w:cs="Arial"/>
                <w:sz w:val="20"/>
                <w:szCs w:val="20"/>
              </w:rPr>
              <w:t>Dostępny na rynku pakiet materialnych i niematerialnych składników, umożliwiających realizację celu wyjazdu turystycznego i pozwalający nabywcy na spełnianie różnych potrzeb i celów determinujących decyzję o tym wyjeździe. Produkt ten stanowią naturalne i stworzone przez człowieka dobra turystyczne, towary i usługi umożliwiające przybycie, pobyt i korzystanie z walorów turystycznych oraz atrakcyjne spędzanie czasu np. szlak turystyczny, impreza kulturalno- turystyczna, obiekt.</w:t>
            </w:r>
          </w:p>
          <w:p w:rsidR="00A402DF" w:rsidRPr="00803E85" w:rsidRDefault="00A402DF" w:rsidP="00E65623">
            <w:pPr>
              <w:autoSpaceDE w:val="0"/>
              <w:autoSpaceDN w:val="0"/>
              <w:adjustRightInd w:val="0"/>
              <w:rPr>
                <w:rFonts w:ascii="Arial" w:hAnsi="Arial" w:cs="Arial"/>
                <w:sz w:val="20"/>
                <w:szCs w:val="20"/>
              </w:rPr>
            </w:pPr>
            <w:r w:rsidRPr="00803E85">
              <w:rPr>
                <w:rFonts w:ascii="Arial" w:hAnsi="Arial" w:cs="Arial"/>
                <w:sz w:val="20"/>
                <w:szCs w:val="20"/>
              </w:rPr>
              <w:t>Główne składniki produktu turystycznego to:</w:t>
            </w:r>
          </w:p>
          <w:p w:rsidR="00A402DF" w:rsidRPr="00803E85" w:rsidRDefault="00A402DF" w:rsidP="00F04B56">
            <w:pPr>
              <w:numPr>
                <w:ilvl w:val="0"/>
                <w:numId w:val="78"/>
              </w:numPr>
              <w:autoSpaceDE w:val="0"/>
              <w:autoSpaceDN w:val="0"/>
              <w:adjustRightInd w:val="0"/>
              <w:rPr>
                <w:rFonts w:ascii="Arial" w:hAnsi="Arial" w:cs="Arial"/>
                <w:sz w:val="20"/>
                <w:szCs w:val="20"/>
              </w:rPr>
            </w:pPr>
            <w:r w:rsidRPr="00803E85">
              <w:rPr>
                <w:rFonts w:ascii="Arial" w:hAnsi="Arial" w:cs="Arial"/>
                <w:sz w:val="20"/>
                <w:szCs w:val="20"/>
              </w:rPr>
              <w:t>atrakcje i środowisko miejsca docelowego,</w:t>
            </w:r>
          </w:p>
          <w:p w:rsidR="00A402DF" w:rsidRPr="00803E85" w:rsidRDefault="00A402DF" w:rsidP="00F04B56">
            <w:pPr>
              <w:numPr>
                <w:ilvl w:val="0"/>
                <w:numId w:val="78"/>
              </w:numPr>
              <w:autoSpaceDE w:val="0"/>
              <w:autoSpaceDN w:val="0"/>
              <w:adjustRightInd w:val="0"/>
              <w:rPr>
                <w:rFonts w:ascii="Arial" w:hAnsi="Arial" w:cs="Arial"/>
                <w:sz w:val="20"/>
                <w:szCs w:val="20"/>
              </w:rPr>
            </w:pPr>
            <w:r w:rsidRPr="00803E85">
              <w:rPr>
                <w:rFonts w:ascii="Arial" w:hAnsi="Arial" w:cs="Arial"/>
                <w:sz w:val="20"/>
                <w:szCs w:val="20"/>
              </w:rPr>
              <w:t>infrastruktura i usługi miejsca docelowego,</w:t>
            </w:r>
          </w:p>
          <w:p w:rsidR="00A402DF" w:rsidRPr="00803E85" w:rsidRDefault="00A402DF" w:rsidP="00F04B56">
            <w:pPr>
              <w:numPr>
                <w:ilvl w:val="0"/>
                <w:numId w:val="78"/>
              </w:numPr>
              <w:autoSpaceDE w:val="0"/>
              <w:autoSpaceDN w:val="0"/>
              <w:adjustRightInd w:val="0"/>
              <w:rPr>
                <w:rFonts w:ascii="Arial" w:hAnsi="Arial" w:cs="Arial"/>
                <w:sz w:val="20"/>
                <w:szCs w:val="20"/>
              </w:rPr>
            </w:pPr>
            <w:r w:rsidRPr="00803E85">
              <w:rPr>
                <w:rFonts w:ascii="Arial" w:hAnsi="Arial" w:cs="Arial"/>
                <w:sz w:val="20"/>
                <w:szCs w:val="20"/>
              </w:rPr>
              <w:t>dostępność miejsca docelowego, szybkość, wygoda i koszty dotarcia podróżnego,</w:t>
            </w:r>
          </w:p>
          <w:p w:rsidR="00A402DF" w:rsidRPr="00803E85" w:rsidRDefault="00A402DF" w:rsidP="00F04B56">
            <w:pPr>
              <w:numPr>
                <w:ilvl w:val="0"/>
                <w:numId w:val="78"/>
              </w:numPr>
              <w:autoSpaceDE w:val="0"/>
              <w:autoSpaceDN w:val="0"/>
              <w:adjustRightInd w:val="0"/>
              <w:rPr>
                <w:rFonts w:ascii="Arial" w:hAnsi="Arial" w:cs="Arial"/>
                <w:sz w:val="20"/>
                <w:szCs w:val="20"/>
              </w:rPr>
            </w:pPr>
            <w:r w:rsidRPr="00803E85">
              <w:rPr>
                <w:rFonts w:ascii="Arial" w:hAnsi="Arial" w:cs="Arial"/>
                <w:sz w:val="20"/>
                <w:szCs w:val="20"/>
              </w:rPr>
              <w:t>wizerunki i postrzeganie miejsca docelowego, jako motywator decyzji zakupu,</w:t>
            </w:r>
          </w:p>
          <w:p w:rsidR="00A402DF" w:rsidRPr="00803E85" w:rsidRDefault="00A402DF" w:rsidP="00F04B56">
            <w:pPr>
              <w:numPr>
                <w:ilvl w:val="0"/>
                <w:numId w:val="78"/>
              </w:numPr>
              <w:autoSpaceDE w:val="0"/>
              <w:autoSpaceDN w:val="0"/>
              <w:adjustRightInd w:val="0"/>
              <w:rPr>
                <w:rFonts w:ascii="Arial" w:hAnsi="Arial" w:cs="Arial"/>
                <w:sz w:val="20"/>
                <w:szCs w:val="20"/>
              </w:rPr>
            </w:pPr>
            <w:r w:rsidRPr="00803E85">
              <w:rPr>
                <w:rFonts w:ascii="Arial" w:hAnsi="Arial" w:cs="Arial"/>
                <w:sz w:val="20"/>
                <w:szCs w:val="20"/>
              </w:rPr>
              <w:t>cena płacona przez konsumenta, jako suma kosztów powyższych składników.</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Projekt</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Przedsięwzięcie realizowane w ramach programu operacyjnego na podstawie umowy o dofinansowanie, zawieranej między beneficjentem a instytucją zarządzającą, instytucją pośrednicząca albo instytucją wdrażającą;</w:t>
            </w:r>
          </w:p>
        </w:tc>
        <w:tc>
          <w:tcPr>
            <w:tcW w:w="4373" w:type="dxa"/>
          </w:tcPr>
          <w:p w:rsidR="00A402DF" w:rsidRPr="00803E85" w:rsidRDefault="00A402DF" w:rsidP="00BE7259">
            <w:pPr>
              <w:rPr>
                <w:rFonts w:ascii="Arial" w:hAnsi="Arial" w:cs="Arial"/>
                <w:sz w:val="20"/>
                <w:szCs w:val="20"/>
              </w:rPr>
            </w:pPr>
            <w:r w:rsidRPr="00803E85">
              <w:rPr>
                <w:rFonts w:ascii="Arial" w:hAnsi="Arial" w:cs="Arial"/>
                <w:sz w:val="20"/>
                <w:szCs w:val="20"/>
              </w:rPr>
              <w:t>Ustawa z dnia 6 grudnia 2006 r. o zasadach prowadzenia polityki rozwoju (</w:t>
            </w:r>
            <w:r>
              <w:rPr>
                <w:rFonts w:ascii="Arial" w:hAnsi="Arial" w:cs="Arial"/>
                <w:sz w:val="20"/>
                <w:szCs w:val="20"/>
              </w:rPr>
              <w:t xml:space="preserve">(Dz. U. z 2009 r., Nr 84, poz. 712, </w:t>
            </w:r>
            <w:r w:rsidRPr="00803E85">
              <w:rPr>
                <w:rFonts w:ascii="Arial" w:hAnsi="Arial" w:cs="Arial"/>
                <w:sz w:val="20"/>
                <w:szCs w:val="20"/>
              </w:rPr>
              <w:t>z późn. zm.)</w:t>
            </w:r>
          </w:p>
          <w:p w:rsidR="00A402DF" w:rsidRPr="00803E85" w:rsidRDefault="00A402DF" w:rsidP="00E65623">
            <w:pPr>
              <w:rPr>
                <w:rFonts w:ascii="Arial" w:hAnsi="Arial" w:cs="Arial"/>
                <w:b/>
                <w:sz w:val="20"/>
                <w:szCs w:val="20"/>
              </w:rPr>
            </w:pP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Projekt generujący dochód</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Jakakolwiek operacja obejmująca inwestycję w infrastrukturę, korzystanie z której podlega opłatom ponoszonym bezpośrednio przez korzystających lub jakakolwiek operacja pociągająca za sobą sprzedaż gruntu lub budynków lub dzierżawę gruntu lub najem budynków, lub jakiekolwiek inne odpłatne świadczenie usług;</w:t>
            </w:r>
          </w:p>
        </w:tc>
        <w:tc>
          <w:tcPr>
            <w:tcW w:w="4373" w:type="dxa"/>
          </w:tcPr>
          <w:p w:rsidR="00A402DF" w:rsidRPr="00803E85" w:rsidRDefault="00A402DF" w:rsidP="002D0C88">
            <w:pPr>
              <w:rPr>
                <w:rFonts w:ascii="Arial" w:hAnsi="Arial" w:cs="Arial"/>
                <w:sz w:val="20"/>
                <w:szCs w:val="20"/>
              </w:rPr>
            </w:pPr>
            <w:r w:rsidRPr="00803E85">
              <w:rPr>
                <w:rFonts w:ascii="Arial" w:hAnsi="Arial" w:cs="Arial"/>
                <w:i/>
                <w:sz w:val="20"/>
                <w:szCs w:val="20"/>
              </w:rPr>
              <w:t>Narodowe Strategiczne Ramy Odniesienia 2007-2013. Krajowe wytyczne dotyczące kwalifikowania wydatków w ramach funduszy strukturalnych i Funduszu Spójności w okresie programowania 2007-2013</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Protest</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Pisemne wystąpienie podmiotu wnioskującego o dofinansowanie projektu w ramach programu operacyjnego o ponowne sprawdzenie zgodności złożonego wniosku z kryteriami, o których mowa w art. 29 ust. 2 pkt 6 Ustawy zasadach prowadzenia polityki rozwoju.</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6 grudnia 2006 r. o zasadac</w:t>
            </w:r>
            <w:r>
              <w:rPr>
                <w:rFonts w:ascii="Arial" w:hAnsi="Arial" w:cs="Arial"/>
                <w:sz w:val="20"/>
                <w:szCs w:val="20"/>
              </w:rPr>
              <w:t xml:space="preserve">h prowadzenia polityki rozwoju (Dz. U. z 2009 r., Nr 84, poz. 712, </w:t>
            </w:r>
            <w:r w:rsidRPr="00803E85">
              <w:rPr>
                <w:rFonts w:ascii="Arial" w:hAnsi="Arial" w:cs="Arial"/>
                <w:sz w:val="20"/>
                <w:szCs w:val="20"/>
              </w:rPr>
              <w:t>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Przebudowa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Należy przez to rozumieć wykonywanie robót budowlanych, w wyniku których następuje zmiana parametrów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w:t>
            </w:r>
          </w:p>
        </w:tc>
        <w:tc>
          <w:tcPr>
            <w:tcW w:w="4373" w:type="dxa"/>
          </w:tcPr>
          <w:p w:rsidR="00A402DF" w:rsidRPr="00803E85" w:rsidRDefault="00A402DF" w:rsidP="00E65623">
            <w:pPr>
              <w:rPr>
                <w:rFonts w:ascii="Arial" w:hAnsi="Arial" w:cs="Arial"/>
              </w:rPr>
            </w:pPr>
            <w:r w:rsidRPr="00803E85">
              <w:rPr>
                <w:rFonts w:ascii="Arial" w:hAnsi="Arial" w:cs="Arial"/>
                <w:sz w:val="20"/>
                <w:szCs w:val="20"/>
              </w:rPr>
              <w:t>Ustawa z dnia 7 lipca 1994 r. Prawo budowlane, (Dz. U. Nr 89, poz. 414 z 1994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Przyłącze kanalizacyjne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Odcinek przewodu łączącego wewnętrzną instalację kanalizacyjną w nieruchomości odbiorcy usług z siecią kanalizacyjną, za pierwszą studzienką, licząc od strony budynku, a w przypadku jej braku do granicy nieruchomości gruntowej.</w:t>
            </w:r>
          </w:p>
        </w:tc>
        <w:tc>
          <w:tcPr>
            <w:tcW w:w="4373" w:type="dxa"/>
          </w:tcPr>
          <w:p w:rsidR="00A402DF" w:rsidRPr="00803E85" w:rsidRDefault="00A402DF" w:rsidP="00E65623">
            <w:pPr>
              <w:rPr>
                <w:rFonts w:ascii="Arial" w:hAnsi="Arial" w:cs="Arial"/>
              </w:rPr>
            </w:pPr>
            <w:r w:rsidRPr="00803E85">
              <w:rPr>
                <w:rFonts w:ascii="Arial" w:hAnsi="Arial" w:cs="Arial"/>
                <w:sz w:val="20"/>
                <w:szCs w:val="20"/>
              </w:rPr>
              <w:t>Ustawa z dnia 7 lipca 1994 r. Prawo budowlane, (Dz. U. Nr 89, poz. 414 z 1994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Przyłącze wodociągowe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Odcinek przewodu łączącego sieć wodociągową z wewnętrzną instalacją wodociągową w nieruchomości odbiorcy usług wraz z zaworem za wodomierzem głównym.</w:t>
            </w:r>
          </w:p>
        </w:tc>
        <w:tc>
          <w:tcPr>
            <w:tcW w:w="4373" w:type="dxa"/>
          </w:tcPr>
          <w:p w:rsidR="00A402DF" w:rsidRPr="00803E85" w:rsidRDefault="00A402DF" w:rsidP="00E65623">
            <w:pPr>
              <w:rPr>
                <w:rFonts w:ascii="Arial" w:hAnsi="Arial" w:cs="Arial"/>
              </w:rPr>
            </w:pPr>
            <w:r w:rsidRPr="00803E85">
              <w:rPr>
                <w:rFonts w:ascii="Arial" w:hAnsi="Arial" w:cs="Arial"/>
                <w:sz w:val="20"/>
                <w:szCs w:val="20"/>
              </w:rPr>
              <w:t>Ustawa z dnia 7 lipca 1994 r. Prawo budowlane, (Dz. U. Nr 89, poz. 414 z 1994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Publiczne Punkty Dostępu do Internetu</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Publiczne Punkty Dostępu do Internetu (PIAP) charakteryzują się następującymi cechami: - łatwa dostępność, - powszechność świadczenia usług („otwartość" dla wszystkich), - możliwość bezpłatnego lub po niezbyt wygórowanej cenie skorzystania z nowoczesnych Technologii Informacyjnych i Komunikacyjnych (ICT).</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Publiczny system ochrony zdrowia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Zakłady opieki zdrowotnej, publiczne i niepubliczne, mające podpisana umowę z Narodowym Funduszem Zdrowia</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Recykling odpadów</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 xml:space="preserve">Taki odzysk, który polega na powtórnym przetwarzaniu substancji lub materiałów zawartych w odpadach w procesie produkcyjnym w celu uzyskania substancji lub materiału o przeznaczeniu pierwotnym lub o innym przeznaczeniu, w tym też recykling organiczny, z wyjątkiem odzysku energii </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27 kwietnia 2001 r. o odpadach (Dz. U. 2001 Nr 62, poz. 628)</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Remont</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Należy przez to rozumieć wykonywanie w istniejącym obiekcie budowlanym robót budowlanych polegających na odtworzeniu stanu pierwotnego, a niestanowiących bieżącej konserwacji, przy czym dopuszcza się stosowanie wyrobów budowlanych innych niż użyto w stanie pierwotnym.</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7 lipca 1994 r. Prawo budowlane, (Dz. U. Nr 89, poz. 414 z 1994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Rewaloryzacja zabytków</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Rewaloryzacja polega przede wszystkim na poprawie wizualnych walorów zabytków, jak np. odnowienie fasad, pojedynczych elementów i detali, wprowadzenie stosownego oświetlenia podkreślającego walory estetyczne. W przypadku obszarów zabytkowych lub zespołu zabytków pojęcie to oznacza także uporządkowanie i harmonizację przestrzeni zabytkowej. W przypadku zabytków archeologicznych rewaloryzacja może polegać między innymi na porządkowaniu roślinności na stanowiskach o własnej formie krajobrazowej. Pojęcie rewaloryzacji może odnosić się także do wzmacniania innych wartości zabytków, np. informacyjnych. Wówczas pojęcie to może odnosić się w szczególności do stosownego oznakowania zabytków, ustawiania tablic informacyjnych.</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Rewitalizacja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Kompleksowy, skoordynowany, wieloletni, prowadzony na określonym obszarze proces przemian przestrzennych, technicznych, społecznych i ekonomicznych, inicjowany przez samorząd terytorialny (głównie lokalny) w celu wyprowadzenia tego obszaru ze stanu kryzysowego, poprzez nadanie mu nowej jakości funkcjonalnej i stworzenie warunków do jego rozwoju, w oparciu o charakterystyczne uwarunkowania endogeniczne.</w:t>
            </w:r>
          </w:p>
        </w:tc>
        <w:tc>
          <w:tcPr>
            <w:tcW w:w="4373" w:type="dxa"/>
          </w:tcPr>
          <w:p w:rsidR="00A402DF" w:rsidRPr="00803E85" w:rsidRDefault="00A402DF" w:rsidP="00E65623">
            <w:pPr>
              <w:jc w:val="both"/>
              <w:rPr>
                <w:rFonts w:ascii="Arial" w:hAnsi="Arial" w:cs="Arial"/>
                <w:sz w:val="20"/>
                <w:szCs w:val="20"/>
              </w:rPr>
            </w:pP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RLM</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1 RLM (równoważna liczba mieszkańców) oznacza ładunek organiczny ulegający biodegradacji, wyrażony pięciodobowym biochemicznym zapotrzebowaniem tlenu (BZT5), w ilości 60 g tlenu na dzień.</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18 lipca 2001 r. Prawo wodne (Dz. U. Nr 115, poz. 1229 z dnia 11 października 2001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Roboty budowlane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Należy przez to rozumieć budowę a także prace polegające na przebudowie, montażu, remoncie lub rozbiórce obiektu budowlanego.</w:t>
            </w:r>
          </w:p>
        </w:tc>
        <w:tc>
          <w:tcPr>
            <w:tcW w:w="4373" w:type="dxa"/>
          </w:tcPr>
          <w:p w:rsidR="00A402DF" w:rsidRPr="00803E85" w:rsidRDefault="00A402DF" w:rsidP="00E65623">
            <w:pPr>
              <w:rPr>
                <w:rFonts w:ascii="Arial" w:hAnsi="Arial" w:cs="Arial"/>
                <w:b/>
                <w:sz w:val="20"/>
                <w:szCs w:val="20"/>
              </w:rPr>
            </w:pPr>
            <w:r w:rsidRPr="00803E85">
              <w:rPr>
                <w:rFonts w:ascii="Arial" w:hAnsi="Arial" w:cs="Arial"/>
                <w:sz w:val="20"/>
                <w:szCs w:val="20"/>
              </w:rPr>
              <w:t>Ustawa z dnia 7 lipca 1994 r. Prawo budowlane, (Dz. U. Nr 89, poz. 414 z 1994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Różnorodność biologiczna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 xml:space="preserve">Zróżnicowanie żywych organizmów występujących w ekosystemach, w obrębie gatunku i między gatunkami, oraz zróżnicowanie ekosystemów. </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16 kwietnia 2004 r. o ochronie przyrody (Dz. U. 2004 Nr 92, poz. 880 z 2004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lang w:val="fr-FR"/>
              </w:rPr>
            </w:pPr>
            <w:r w:rsidRPr="00803E85">
              <w:rPr>
                <w:rFonts w:ascii="Arial" w:hAnsi="Arial" w:cs="Arial"/>
                <w:b/>
                <w:sz w:val="20"/>
                <w:szCs w:val="20"/>
                <w:lang w:val="fr-FR"/>
              </w:rPr>
              <w:t>Sieć TEN-T [Trans European-Networks – Transport]</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Sieć infrastruktury transportowej obejmujące połączenia transportowe w ramach Unii Europejskiej.</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lang w:val="en-US"/>
              </w:rPr>
            </w:pPr>
            <w:r w:rsidRPr="00803E85">
              <w:rPr>
                <w:rFonts w:ascii="Arial" w:hAnsi="Arial" w:cs="Arial"/>
                <w:b/>
                <w:sz w:val="20"/>
                <w:szCs w:val="20"/>
              </w:rPr>
              <w:t>Społeczeństwo informacyjne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System społeczeństwa charakterystyczny dla krajów o wysokim stopniu rozwoju technologicznego, gdzie zarządzanie informacją, jej jakość, szybkość przepływu są zasadniczymi czynnikami konkurencyjności zarówno w przemyśle, jak i w usługach, a stopień rozwoju wymaga stosowania nowych technik gromadzenia, przetwarzania, przekazywania i użytkowania informacji.</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Strategie i plany promocji</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Dokumenty, w których określone zostaną m.in. produkty markowe, rynki promocji, narzędzia i techniki promocyjne, w tym, np. wizualizacja marki (logo, hasła reklamowe, projekty materiałów promocyjnych tj. foldery, ulotki, katalogi, mapy, tablice informacyjne), analiza pozycji konkurencyjnej obszaru oraz harmonogram wdrażania działań promocyjnych.</w:t>
            </w:r>
          </w:p>
        </w:tc>
        <w:tc>
          <w:tcPr>
            <w:tcW w:w="4373" w:type="dxa"/>
          </w:tcPr>
          <w:p w:rsidR="00A402DF" w:rsidRPr="00803E85" w:rsidRDefault="00A402DF" w:rsidP="00E65623">
            <w:pPr>
              <w:rPr>
                <w:rFonts w:ascii="Arial" w:hAnsi="Arial" w:cs="Arial"/>
                <w:sz w:val="20"/>
                <w:szCs w:val="20"/>
              </w:rPr>
            </w:pP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Strefa przedsiębiorczości</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Wyodrębniony zespół nieruchomości, na którym jednostka samorządu terytorialnego stwarza możliwość prowadzenia działalności gospodarczej przedsiębiorcom poprzez przygotowanie obszarów produkcyjnych oraz strefy nowoczesnych usług i produkcji – kompleksowe przygotowanie terenu pod inwestycje.</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Regionalny Program Operacyjny Warmia i Mazury na lata 2007-2013</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Studium wykonalności</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Studium przeprowadzone w fazie przygotowania projektu, weryfikujące, czy dany projekt ma dobre podstawy do realizacji i czy odpowiada potrzebom przewidywanych beneficjentów; studium powinno stanowić plan projektu; muszą w nim zostać określone i krytycznie przeanalizowane wszystkie szczegóły operacyjne jego wdrażania, a więc uwarunkowania handlowe, techniczne, finansowe, ekonomiczne, instytucjonalne, społeczno-kulturowe oraz związane ze środowiskiem naturalnym; studium wykonalności pozwala na określenie rentowności finansowej i ekonomicznej, a w rezultacie jasne uzasadnienie celu realizacji projektu.</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System realizacji</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Zasady i procedury obowiązuje instytucje uczestniczące w realizacji strategii rozwoju kraju, strategii sektorowych, planów wykonawczych, programów operacyjnych obejmujące zarządzanie, sprawozdawczość, kontrolę i ocenę oraz sposób koordynacji działań tych instytucji.</w:t>
            </w:r>
          </w:p>
        </w:tc>
        <w:tc>
          <w:tcPr>
            <w:tcW w:w="4373" w:type="dxa"/>
          </w:tcPr>
          <w:p w:rsidR="00A402DF" w:rsidRPr="00803E85" w:rsidRDefault="00A402DF" w:rsidP="00F0045A">
            <w:pPr>
              <w:rPr>
                <w:rFonts w:ascii="Arial" w:hAnsi="Arial" w:cs="Arial"/>
                <w:sz w:val="20"/>
                <w:szCs w:val="20"/>
              </w:rPr>
            </w:pPr>
            <w:r w:rsidRPr="00803E85">
              <w:rPr>
                <w:rFonts w:ascii="Arial" w:hAnsi="Arial" w:cs="Arial"/>
                <w:sz w:val="20"/>
                <w:szCs w:val="20"/>
              </w:rPr>
              <w:t>Ustawa z dnia 6 grudnia 2006 r. o zasadach prowadzenia polityki rozwoju (</w:t>
            </w:r>
            <w:r>
              <w:rPr>
                <w:rFonts w:ascii="Arial" w:hAnsi="Arial" w:cs="Arial"/>
                <w:sz w:val="20"/>
                <w:szCs w:val="20"/>
              </w:rPr>
              <w:t xml:space="preserve">Dz. U. z 2009 r., Nr 84, poz. 712, </w:t>
            </w:r>
            <w:r w:rsidRPr="00803E85">
              <w:rPr>
                <w:rFonts w:ascii="Arial" w:hAnsi="Arial" w:cs="Arial"/>
                <w:sz w:val="20"/>
                <w:szCs w:val="20"/>
              </w:rPr>
              <w:t>z późn. zm.)</w:t>
            </w:r>
          </w:p>
          <w:p w:rsidR="00A402DF" w:rsidRPr="00803E85" w:rsidRDefault="00A402DF" w:rsidP="00E65623">
            <w:pPr>
              <w:rPr>
                <w:rFonts w:ascii="Arial" w:hAnsi="Arial" w:cs="Arial"/>
                <w:b/>
                <w:sz w:val="20"/>
                <w:szCs w:val="20"/>
              </w:rPr>
            </w:pP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Style w:val="Strong"/>
                <w:rFonts w:ascii="Arial" w:hAnsi="Arial" w:cs="Arial"/>
                <w:sz w:val="20"/>
                <w:szCs w:val="20"/>
              </w:rPr>
              <w:t>System informacji turystycznej</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Zespół działań polegający na zapewnieniu konsumentom i organizatorom usług turystycznych łatwego i pełnego dostępu do informacji turystycznej, czyli uporządkowanego zbioru danych w dowolnym miejscu lub czasie. Szkielet systemu tworzą: centra i punkty informacji turystycznej tworzące zintegrowaną sieć; Internetowy System Informacji Turystycznej (Narodowy Portal Turystyczny) oraz regionalne i lokalne serwisy turystyczne; system znakowania dróg znakami turystycznymi informującymi o atrakcjach i szlakach turystycznych.</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Style w:val="Strong"/>
                <w:rFonts w:ascii="Arial" w:hAnsi="Arial" w:cs="Arial"/>
                <w:sz w:val="20"/>
                <w:szCs w:val="20"/>
              </w:rPr>
              <w:t>System rezerwacji</w:t>
            </w:r>
            <w:r w:rsidRPr="00803E85">
              <w:rPr>
                <w:rFonts w:ascii="Arial" w:hAnsi="Arial" w:cs="Arial"/>
                <w:sz w:val="20"/>
                <w:szCs w:val="20"/>
              </w:rPr>
              <w:t xml:space="preserve"> </w:t>
            </w:r>
            <w:r w:rsidRPr="00803E85">
              <w:rPr>
                <w:rFonts w:ascii="Arial" w:hAnsi="Arial" w:cs="Arial"/>
                <w:b/>
                <w:sz w:val="20"/>
                <w:szCs w:val="20"/>
              </w:rPr>
              <w:t>turystycznej</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Szereg narzędzi składających się na usługę i funkcjonalność, która polega na prezentacji, porównywaniu i pośrednictwie sprzedaży ofert i produktów turystycznych pochodzących od zewnętrznych dostawców, np. system rezerwacji noclegów.</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Szkolenia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Pozaszkolne zajęcia edukacyjne mające na celu uzyskanie lub uzupełnienie umiejętności i kwalifikacji zawodowych oraz ogólnych, w tym umiejętności poszukiwania pracy.</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Szkoła wyższa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Jednostka działająca na podstawie przepisów ustawy z dnia 27 lipca 2005 r. Prawo o szkolnictwie wyższym.</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27 lipca 2005 r. Prawo o szkolnictwie wyższym (Dz. U. Nr 164, poz. 1365 z 2005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Szlak turystyczny</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Trasa wycieczkowa oznaczona specjalnymi symbolami wyznaczającymi jej przebieg i ułatwiającymi odnalezienie właściwej drogi. Większość szlaków w Polsce ma oznakowanie zgodne z instrukcją znakowania szlaków PTTK.</w:t>
            </w:r>
          </w:p>
          <w:p w:rsidR="00A402DF" w:rsidRPr="00803E85" w:rsidRDefault="00A402DF" w:rsidP="00E65623">
            <w:pPr>
              <w:jc w:val="both"/>
              <w:rPr>
                <w:rFonts w:ascii="Arial" w:hAnsi="Arial" w:cs="Arial"/>
                <w:sz w:val="20"/>
                <w:szCs w:val="20"/>
              </w:rPr>
            </w:pPr>
            <w:r w:rsidRPr="00803E85">
              <w:rPr>
                <w:rFonts w:ascii="Arial" w:hAnsi="Arial" w:cs="Arial"/>
                <w:sz w:val="20"/>
                <w:szCs w:val="20"/>
              </w:rPr>
              <w:t>Znakowanym szlakom może towarzyszyć odpowiednia infrastruktura turystyczna: tablice z opisem szlaku, miejsca odpoczynku i ochrony przed złymi warunkami atmosferycznymi, sztuczne ułatwienia.</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Ścieżka rowerowa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Droga dla rowerów wydzielona z chodnika, z jezdni lub samodzielna ścieżka w pasie drogowym, oznacza drogę przeznaczoną dla kierujących rowerami jednośladowymi, którzy są obowiązani do korzystania z tej drogi, oznaczona odpowiednimi znakami drogowymi.</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20 czerwca 1997 r. Prawo o ruchu drogowym (Dz. U. Nr 108, poz. 908 z 2005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Średnioroczne zatrudnienie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średnia liczba pracowników w ciągu 12 miesięcy poprzedzających rok złożenia wniosku o dofinansowanie a w przypadku przedsiębiorstw/jednostek organizacyjnych działających krócej niż 12 miesięcy okres ich funkcjonowania. Liczba pracowników oznacza liczbę rocznych jednostek roboczych (RJR), to jest liczbę pracowników zatrudnionych na pełnych etatach w ciągu jednego roku wraz z pracownikami zatrudnionymi na niepełnych etatach oraz pracownikami sezonowymi, które wyrażają się ułamkowymi częściami jednostek RJR</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Środki trwałe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Zaliczane do rzeczowych aktywów trwałych. To składniki aktywów o przewidywanym okresie użytkowania dłuższym niż jeden rok, kompletne i zdatne do użytku w momencie ich przyjęcia do eksploatacji, przeznaczone na własne potrzeby jednostki lub oddane do używania innym jednostkom na podstawie najmu, dzierżawy lub innej umowy o podobnym charakterze. Środkami trwałymi są w szczególności:</w:t>
            </w:r>
          </w:p>
          <w:p w:rsidR="00A402DF" w:rsidRPr="00803E85" w:rsidRDefault="00A402DF" w:rsidP="00304372">
            <w:pPr>
              <w:numPr>
                <w:ilvl w:val="0"/>
                <w:numId w:val="71"/>
              </w:numPr>
              <w:ind w:left="465"/>
              <w:jc w:val="both"/>
              <w:rPr>
                <w:rFonts w:ascii="Arial" w:hAnsi="Arial" w:cs="Arial"/>
                <w:sz w:val="20"/>
                <w:szCs w:val="20"/>
              </w:rPr>
            </w:pPr>
            <w:r w:rsidRPr="00803E85">
              <w:rPr>
                <w:rFonts w:ascii="Arial" w:hAnsi="Arial" w:cs="Arial"/>
                <w:sz w:val="20"/>
                <w:szCs w:val="20"/>
              </w:rPr>
              <w:t>nieruchomości, np. budynki, grunty, lokale spółdzielcze będące odrębną własnością, własnościowe prawo do lokalu mieszkalnego,</w:t>
            </w:r>
          </w:p>
          <w:p w:rsidR="00A402DF" w:rsidRPr="00803E85" w:rsidRDefault="00A402DF" w:rsidP="00304372">
            <w:pPr>
              <w:numPr>
                <w:ilvl w:val="0"/>
                <w:numId w:val="71"/>
              </w:numPr>
              <w:ind w:left="465"/>
              <w:jc w:val="both"/>
              <w:rPr>
                <w:rFonts w:ascii="Arial" w:hAnsi="Arial" w:cs="Arial"/>
                <w:sz w:val="20"/>
                <w:szCs w:val="20"/>
              </w:rPr>
            </w:pPr>
            <w:r w:rsidRPr="00803E85">
              <w:rPr>
                <w:rFonts w:ascii="Arial" w:hAnsi="Arial" w:cs="Arial"/>
                <w:sz w:val="20"/>
                <w:szCs w:val="20"/>
              </w:rPr>
              <w:t>maszyny i urządzenia,</w:t>
            </w:r>
          </w:p>
          <w:p w:rsidR="00A402DF" w:rsidRPr="00803E85" w:rsidRDefault="00A402DF" w:rsidP="00304372">
            <w:pPr>
              <w:numPr>
                <w:ilvl w:val="0"/>
                <w:numId w:val="71"/>
              </w:numPr>
              <w:ind w:left="465"/>
              <w:jc w:val="both"/>
              <w:rPr>
                <w:rFonts w:ascii="Arial" w:hAnsi="Arial" w:cs="Arial"/>
                <w:sz w:val="20"/>
                <w:szCs w:val="20"/>
              </w:rPr>
            </w:pPr>
            <w:r w:rsidRPr="00803E85">
              <w:rPr>
                <w:rFonts w:ascii="Arial" w:hAnsi="Arial" w:cs="Arial"/>
                <w:sz w:val="20"/>
                <w:szCs w:val="20"/>
              </w:rPr>
              <w:t>środki transportu,</w:t>
            </w:r>
          </w:p>
          <w:p w:rsidR="00A402DF" w:rsidRPr="00803E85" w:rsidRDefault="00A402DF" w:rsidP="00304372">
            <w:pPr>
              <w:numPr>
                <w:ilvl w:val="0"/>
                <w:numId w:val="71"/>
              </w:numPr>
              <w:ind w:left="465"/>
              <w:jc w:val="both"/>
              <w:rPr>
                <w:rFonts w:ascii="Arial" w:hAnsi="Arial" w:cs="Arial"/>
                <w:sz w:val="20"/>
                <w:szCs w:val="20"/>
              </w:rPr>
            </w:pPr>
            <w:r w:rsidRPr="00803E85">
              <w:rPr>
                <w:rFonts w:ascii="Arial" w:hAnsi="Arial" w:cs="Arial"/>
                <w:sz w:val="20"/>
                <w:szCs w:val="20"/>
              </w:rPr>
              <w:t>inwentarz żywy.</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Środek trwały na stałe zainstalowany w projekcie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Środek trwały, którego użycie do innych zadań niż te założone w projekcie grozi niezrealizowaniem celu projektu;</w:t>
            </w:r>
          </w:p>
        </w:tc>
        <w:tc>
          <w:tcPr>
            <w:tcW w:w="4373" w:type="dxa"/>
          </w:tcPr>
          <w:p w:rsidR="00A402DF" w:rsidRPr="00803E85" w:rsidRDefault="00A402DF" w:rsidP="004D1AC7">
            <w:pPr>
              <w:rPr>
                <w:rFonts w:ascii="Arial" w:hAnsi="Arial" w:cs="Arial"/>
                <w:sz w:val="20"/>
                <w:szCs w:val="20"/>
              </w:rPr>
            </w:pPr>
            <w:r w:rsidRPr="00803E85">
              <w:rPr>
                <w:rFonts w:ascii="Arial" w:hAnsi="Arial" w:cs="Arial"/>
                <w:i/>
                <w:sz w:val="20"/>
                <w:szCs w:val="20"/>
              </w:rPr>
              <w:t>Narodowe Strategiczne Ramy Odniesienia 2007-2013. Krajowe wytyczne dotyczące kwalifikowania wydatków w ramach funduszy strukturalnych i Funduszu Spójności w okresie programowania 2007-2013</w:t>
            </w:r>
            <w:r w:rsidRPr="00803E85">
              <w:rPr>
                <w:rFonts w:ascii="Arial" w:hAnsi="Arial" w:cs="Arial"/>
                <w:sz w:val="20"/>
                <w:szCs w:val="20"/>
              </w:rPr>
              <w:t xml:space="preserve">, </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Świadczenie zdrowotne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Świadczeniem zdrowotnym są działania służące zachowaniu, ratowaniu, przywracaniu i poprawie zdrowia oraz inne działania medyczne wynikające z procesu leczenia lub przepisów odrębnych regulujących zasady ich wykonywania, w szczególności związane z:</w:t>
            </w:r>
          </w:p>
          <w:p w:rsidR="00A402DF" w:rsidRPr="00803E85" w:rsidRDefault="00A402DF" w:rsidP="00304372">
            <w:pPr>
              <w:numPr>
                <w:ilvl w:val="0"/>
                <w:numId w:val="72"/>
              </w:numPr>
              <w:ind w:left="465" w:hanging="360"/>
              <w:jc w:val="both"/>
              <w:rPr>
                <w:rFonts w:ascii="Arial" w:hAnsi="Arial" w:cs="Arial"/>
                <w:sz w:val="20"/>
                <w:szCs w:val="20"/>
              </w:rPr>
            </w:pPr>
            <w:r w:rsidRPr="00803E85">
              <w:rPr>
                <w:rFonts w:ascii="Arial" w:hAnsi="Arial" w:cs="Arial"/>
                <w:sz w:val="20"/>
                <w:szCs w:val="20"/>
              </w:rPr>
              <w:t>badaniem i poradą lekarską,</w:t>
            </w:r>
          </w:p>
          <w:p w:rsidR="00A402DF" w:rsidRPr="00803E85" w:rsidRDefault="00A402DF" w:rsidP="00304372">
            <w:pPr>
              <w:numPr>
                <w:ilvl w:val="0"/>
                <w:numId w:val="72"/>
              </w:numPr>
              <w:ind w:left="465" w:hanging="360"/>
              <w:jc w:val="both"/>
              <w:rPr>
                <w:rFonts w:ascii="Arial" w:hAnsi="Arial" w:cs="Arial"/>
                <w:sz w:val="20"/>
                <w:szCs w:val="20"/>
              </w:rPr>
            </w:pPr>
            <w:r w:rsidRPr="00803E85">
              <w:rPr>
                <w:rFonts w:ascii="Arial" w:hAnsi="Arial" w:cs="Arial"/>
                <w:sz w:val="20"/>
                <w:szCs w:val="20"/>
              </w:rPr>
              <w:t>leczeniem,</w:t>
            </w:r>
          </w:p>
          <w:p w:rsidR="00A402DF" w:rsidRPr="00803E85" w:rsidRDefault="00A402DF" w:rsidP="00304372">
            <w:pPr>
              <w:numPr>
                <w:ilvl w:val="0"/>
                <w:numId w:val="72"/>
              </w:numPr>
              <w:ind w:left="465" w:hanging="360"/>
              <w:jc w:val="both"/>
              <w:rPr>
                <w:rFonts w:ascii="Arial" w:hAnsi="Arial" w:cs="Arial"/>
                <w:sz w:val="20"/>
                <w:szCs w:val="20"/>
              </w:rPr>
            </w:pPr>
            <w:r w:rsidRPr="00803E85">
              <w:rPr>
                <w:rFonts w:ascii="Arial" w:hAnsi="Arial" w:cs="Arial"/>
                <w:sz w:val="20"/>
                <w:szCs w:val="20"/>
              </w:rPr>
              <w:t>badaniem i terapią psychologiczną,</w:t>
            </w:r>
          </w:p>
          <w:p w:rsidR="00A402DF" w:rsidRPr="00803E85" w:rsidRDefault="00A402DF" w:rsidP="00304372">
            <w:pPr>
              <w:numPr>
                <w:ilvl w:val="0"/>
                <w:numId w:val="72"/>
              </w:numPr>
              <w:ind w:left="465" w:hanging="360"/>
              <w:jc w:val="both"/>
              <w:rPr>
                <w:rFonts w:ascii="Arial" w:hAnsi="Arial" w:cs="Arial"/>
                <w:sz w:val="20"/>
                <w:szCs w:val="20"/>
              </w:rPr>
            </w:pPr>
            <w:r w:rsidRPr="00803E85">
              <w:rPr>
                <w:rFonts w:ascii="Arial" w:hAnsi="Arial" w:cs="Arial"/>
                <w:sz w:val="20"/>
                <w:szCs w:val="20"/>
              </w:rPr>
              <w:t>rehabilitacją leczniczą,</w:t>
            </w:r>
          </w:p>
          <w:p w:rsidR="00A402DF" w:rsidRPr="00803E85" w:rsidRDefault="00A402DF" w:rsidP="00304372">
            <w:pPr>
              <w:numPr>
                <w:ilvl w:val="0"/>
                <w:numId w:val="72"/>
              </w:numPr>
              <w:ind w:left="465" w:hanging="360"/>
              <w:jc w:val="both"/>
              <w:rPr>
                <w:rFonts w:ascii="Arial" w:hAnsi="Arial" w:cs="Arial"/>
                <w:sz w:val="20"/>
                <w:szCs w:val="20"/>
              </w:rPr>
            </w:pPr>
            <w:r w:rsidRPr="00803E85">
              <w:rPr>
                <w:rFonts w:ascii="Arial" w:hAnsi="Arial" w:cs="Arial"/>
                <w:sz w:val="20"/>
                <w:szCs w:val="20"/>
              </w:rPr>
              <w:t>opieką nad kobietą ciężarną i jej płodem, porodem, połogiem oraz nad noworodkiem,</w:t>
            </w:r>
          </w:p>
          <w:p w:rsidR="00A402DF" w:rsidRPr="00803E85" w:rsidRDefault="00A402DF" w:rsidP="00304372">
            <w:pPr>
              <w:numPr>
                <w:ilvl w:val="0"/>
                <w:numId w:val="72"/>
              </w:numPr>
              <w:ind w:left="465" w:hanging="360"/>
              <w:jc w:val="both"/>
              <w:rPr>
                <w:rFonts w:ascii="Arial" w:hAnsi="Arial" w:cs="Arial"/>
                <w:sz w:val="20"/>
                <w:szCs w:val="20"/>
              </w:rPr>
            </w:pPr>
            <w:r w:rsidRPr="00803E85">
              <w:rPr>
                <w:rFonts w:ascii="Arial" w:hAnsi="Arial" w:cs="Arial"/>
                <w:sz w:val="20"/>
                <w:szCs w:val="20"/>
              </w:rPr>
              <w:t>opieką nad zdrowym dzieckiem,</w:t>
            </w:r>
          </w:p>
          <w:p w:rsidR="00A402DF" w:rsidRPr="00803E85" w:rsidRDefault="00A402DF" w:rsidP="00304372">
            <w:pPr>
              <w:numPr>
                <w:ilvl w:val="0"/>
                <w:numId w:val="72"/>
              </w:numPr>
              <w:ind w:left="465" w:hanging="360"/>
              <w:jc w:val="both"/>
              <w:rPr>
                <w:rFonts w:ascii="Arial" w:hAnsi="Arial" w:cs="Arial"/>
                <w:sz w:val="20"/>
                <w:szCs w:val="20"/>
              </w:rPr>
            </w:pPr>
            <w:r w:rsidRPr="00803E85">
              <w:rPr>
                <w:rFonts w:ascii="Arial" w:hAnsi="Arial" w:cs="Arial"/>
                <w:sz w:val="20"/>
                <w:szCs w:val="20"/>
              </w:rPr>
              <w:t>badaniem diagnostycznym, w tym z analityką medyczną,</w:t>
            </w:r>
          </w:p>
          <w:p w:rsidR="00A402DF" w:rsidRPr="00803E85" w:rsidRDefault="00A402DF" w:rsidP="00304372">
            <w:pPr>
              <w:numPr>
                <w:ilvl w:val="0"/>
                <w:numId w:val="72"/>
              </w:numPr>
              <w:ind w:left="465" w:hanging="360"/>
              <w:jc w:val="both"/>
              <w:rPr>
                <w:rFonts w:ascii="Arial" w:hAnsi="Arial" w:cs="Arial"/>
                <w:sz w:val="20"/>
                <w:szCs w:val="20"/>
              </w:rPr>
            </w:pPr>
            <w:r w:rsidRPr="00803E85">
              <w:rPr>
                <w:rFonts w:ascii="Arial" w:hAnsi="Arial" w:cs="Arial"/>
                <w:sz w:val="20"/>
                <w:szCs w:val="20"/>
              </w:rPr>
              <w:t>pielęgnacją chorych,</w:t>
            </w:r>
          </w:p>
          <w:p w:rsidR="00A402DF" w:rsidRPr="00803E85" w:rsidRDefault="00A402DF" w:rsidP="00304372">
            <w:pPr>
              <w:numPr>
                <w:ilvl w:val="0"/>
                <w:numId w:val="72"/>
              </w:numPr>
              <w:ind w:left="465" w:hanging="360"/>
              <w:jc w:val="both"/>
              <w:rPr>
                <w:rFonts w:ascii="Arial" w:hAnsi="Arial" w:cs="Arial"/>
                <w:sz w:val="20"/>
                <w:szCs w:val="20"/>
              </w:rPr>
            </w:pPr>
            <w:r w:rsidRPr="00803E85">
              <w:rPr>
                <w:rFonts w:ascii="Arial" w:hAnsi="Arial" w:cs="Arial"/>
                <w:sz w:val="20"/>
                <w:szCs w:val="20"/>
              </w:rPr>
              <w:t>pielęgnacją niepełnosprawnych i opieką nad nimi,</w:t>
            </w:r>
          </w:p>
          <w:p w:rsidR="00A402DF" w:rsidRPr="00803E85" w:rsidRDefault="00A402DF" w:rsidP="00304372">
            <w:pPr>
              <w:numPr>
                <w:ilvl w:val="0"/>
                <w:numId w:val="72"/>
              </w:numPr>
              <w:ind w:left="465" w:hanging="360"/>
              <w:jc w:val="both"/>
              <w:rPr>
                <w:rFonts w:ascii="Arial" w:hAnsi="Arial" w:cs="Arial"/>
                <w:sz w:val="20"/>
                <w:szCs w:val="20"/>
              </w:rPr>
            </w:pPr>
            <w:r w:rsidRPr="00803E85">
              <w:rPr>
                <w:rFonts w:ascii="Arial" w:hAnsi="Arial" w:cs="Arial"/>
                <w:sz w:val="20"/>
                <w:szCs w:val="20"/>
              </w:rPr>
              <w:t>opieką paliatywno-hospicyjną,</w:t>
            </w:r>
          </w:p>
          <w:p w:rsidR="00A402DF" w:rsidRPr="00803E85" w:rsidRDefault="00A402DF" w:rsidP="00304372">
            <w:pPr>
              <w:numPr>
                <w:ilvl w:val="0"/>
                <w:numId w:val="72"/>
              </w:numPr>
              <w:ind w:left="465" w:hanging="360"/>
              <w:jc w:val="both"/>
              <w:rPr>
                <w:rFonts w:ascii="Arial" w:hAnsi="Arial" w:cs="Arial"/>
                <w:sz w:val="20"/>
                <w:szCs w:val="20"/>
              </w:rPr>
            </w:pPr>
            <w:r w:rsidRPr="00803E85">
              <w:rPr>
                <w:rFonts w:ascii="Arial" w:hAnsi="Arial" w:cs="Arial"/>
                <w:sz w:val="20"/>
                <w:szCs w:val="20"/>
              </w:rPr>
              <w:t>orzekaniem i opiniowaniem o stanie zdrowia,</w:t>
            </w:r>
          </w:p>
          <w:p w:rsidR="00A402DF" w:rsidRPr="00803E85" w:rsidRDefault="00A402DF" w:rsidP="00304372">
            <w:pPr>
              <w:numPr>
                <w:ilvl w:val="0"/>
                <w:numId w:val="72"/>
              </w:numPr>
              <w:ind w:left="465" w:hanging="360"/>
              <w:jc w:val="both"/>
              <w:rPr>
                <w:rFonts w:ascii="Arial" w:hAnsi="Arial" w:cs="Arial"/>
                <w:sz w:val="20"/>
                <w:szCs w:val="20"/>
              </w:rPr>
            </w:pPr>
            <w:r w:rsidRPr="00803E85">
              <w:rPr>
                <w:rFonts w:ascii="Arial" w:hAnsi="Arial" w:cs="Arial"/>
                <w:sz w:val="20"/>
                <w:szCs w:val="20"/>
              </w:rPr>
              <w:t>zapobieganiem powstawaniu urazów i chorób poprzez działania profilaktyczne oraz szczepienia ochronne,</w:t>
            </w:r>
          </w:p>
          <w:p w:rsidR="00A402DF" w:rsidRPr="00803E85" w:rsidRDefault="00A402DF" w:rsidP="00304372">
            <w:pPr>
              <w:numPr>
                <w:ilvl w:val="0"/>
                <w:numId w:val="72"/>
              </w:numPr>
              <w:ind w:left="465" w:hanging="360"/>
              <w:jc w:val="both"/>
              <w:rPr>
                <w:rFonts w:ascii="Arial" w:hAnsi="Arial" w:cs="Arial"/>
                <w:sz w:val="20"/>
                <w:szCs w:val="20"/>
              </w:rPr>
            </w:pPr>
            <w:r w:rsidRPr="00803E85">
              <w:rPr>
                <w:rFonts w:ascii="Arial" w:hAnsi="Arial" w:cs="Arial"/>
                <w:sz w:val="20"/>
                <w:szCs w:val="20"/>
              </w:rPr>
              <w:t>czynnościami technicznymi z zakresu protetyki i ortodoncji,</w:t>
            </w:r>
          </w:p>
          <w:p w:rsidR="00A402DF" w:rsidRPr="00803E85" w:rsidRDefault="00A402DF" w:rsidP="00304372">
            <w:pPr>
              <w:numPr>
                <w:ilvl w:val="0"/>
                <w:numId w:val="72"/>
              </w:numPr>
              <w:ind w:left="465" w:hanging="360"/>
              <w:jc w:val="both"/>
              <w:rPr>
                <w:rFonts w:ascii="Arial" w:hAnsi="Arial" w:cs="Arial"/>
                <w:sz w:val="20"/>
                <w:szCs w:val="20"/>
              </w:rPr>
            </w:pPr>
            <w:r w:rsidRPr="00803E85">
              <w:rPr>
                <w:rFonts w:ascii="Arial" w:hAnsi="Arial" w:cs="Arial"/>
                <w:sz w:val="20"/>
                <w:szCs w:val="20"/>
              </w:rPr>
              <w:t>czynnościami z zakresu zaopatrzenia w przedmioty ortopedyczne i środki pomocnicze.</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30 sierpnia 1991 r. o zakładach opieki zdrowotnej (Dz. U. Nr 91, poz. 408 z dnia 14 października 1991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Technopolia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Skupiska instytutów badawczych, szkół wyższych i przedsiębiorstw, stosujących zaawansowane technologie. Mniejsze technopolie zwane są biegunami technopolii i parkami naukowymi. Technopolie lokalizowane są na obszarach starych okręgów przemysłowych (zmiana technologii produkcji, modernizacja i dostosowanie do potrzeb rynku) lub na terenach, gdzie do tej pory nie był zlokalizowany żaden przemysł.</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Transfer technologii</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Celowe i ukierunkowane przekazywanie wiedzy do procesu technologicznego (produkcyjnego) celem udanego urynkowienia powstałego produktu i/lub postępowania.</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Regionalna Strategia Innowacyjności Województwa Warmińsko-Mazurskiego</w:t>
            </w:r>
            <w:r w:rsidRPr="00803E85">
              <w:rPr>
                <w:rFonts w:ascii="Arial" w:hAnsi="Arial" w:cs="Arial"/>
                <w:sz w:val="20"/>
                <w:szCs w:val="20"/>
              </w:rPr>
              <w:t xml:space="preserve"> przyjęty uchwałą Sejmiku Województwa Warmińsko-Mazurskiego nr XXIV/336/04 z dnia 31 sierpnia 2004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Uczelnia niepubliczna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 xml:space="preserve">Uczelnia utworzona przez osobę fizyczną albo osobę prawną niebędącą państwową ani samorządową jednostką prawną </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27 lipca 2005 r. Prawo o szkolnictwie wyższym (Dz. U. Nr 164, poz. 1365 z 2005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Uczelnia publiczna</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Uczelnia utworzona przez państwo reprezentowane przez właściwy organ władzy lub administracji publicznej</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27 lipca 2005 r. Prawo o szkolnictwie wyższym (Dz. U. Nr 164, poz. 1365 z 2005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Umowa o dofinansowanie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Umowa zawarta z beneficjentem, na podstawie której, beneficjent realizuje projekt współfinansowany w ramach PO/RPO;</w:t>
            </w:r>
          </w:p>
        </w:tc>
        <w:tc>
          <w:tcPr>
            <w:tcW w:w="4373" w:type="dxa"/>
          </w:tcPr>
          <w:p w:rsidR="00A402DF" w:rsidRPr="00803E85" w:rsidRDefault="00A402DF" w:rsidP="004D1AC7">
            <w:pPr>
              <w:rPr>
                <w:rFonts w:ascii="Arial" w:hAnsi="Arial" w:cs="Arial"/>
                <w:sz w:val="20"/>
                <w:szCs w:val="20"/>
              </w:rPr>
            </w:pPr>
            <w:r w:rsidRPr="00803E85">
              <w:rPr>
                <w:rFonts w:ascii="Arial" w:hAnsi="Arial" w:cs="Arial"/>
                <w:i/>
                <w:sz w:val="20"/>
                <w:szCs w:val="20"/>
              </w:rPr>
              <w:t>Narodowe Strategiczne Ramy Odniesienia 2007-2013. Krajowe wytyczne dotyczące kwalifikowania wydatków w ramach funduszy strukturalnych i Funduszu Spójności w okresie programowania 2007-2013</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Usługa publiczna zrealizowana</w:t>
            </w:r>
          </w:p>
        </w:tc>
        <w:tc>
          <w:tcPr>
            <w:tcW w:w="7785" w:type="dxa"/>
          </w:tcPr>
          <w:p w:rsidR="00A402DF" w:rsidRPr="00803E85" w:rsidRDefault="00A402DF" w:rsidP="00E65623">
            <w:pPr>
              <w:ind w:left="33" w:hanging="33"/>
              <w:jc w:val="both"/>
              <w:rPr>
                <w:rFonts w:ascii="Arial" w:hAnsi="Arial" w:cs="Arial"/>
                <w:sz w:val="20"/>
                <w:szCs w:val="20"/>
              </w:rPr>
            </w:pPr>
            <w:r w:rsidRPr="00803E85">
              <w:rPr>
                <w:rFonts w:ascii="Arial" w:hAnsi="Arial" w:cs="Arial"/>
                <w:sz w:val="20"/>
                <w:szCs w:val="20"/>
              </w:rPr>
              <w:t>Oznacza uruchomienie usługi poprzez obsługiwanie transakcji, podejmowanie decyzji</w:t>
            </w:r>
          </w:p>
          <w:p w:rsidR="00A402DF" w:rsidRPr="00803E85" w:rsidRDefault="00A402DF" w:rsidP="00E65623">
            <w:pPr>
              <w:ind w:left="33" w:hanging="33"/>
              <w:jc w:val="both"/>
              <w:rPr>
                <w:rFonts w:ascii="Arial" w:hAnsi="Arial" w:cs="Arial"/>
                <w:sz w:val="20"/>
                <w:szCs w:val="20"/>
              </w:rPr>
            </w:pPr>
            <w:r w:rsidRPr="00803E85">
              <w:rPr>
                <w:rFonts w:ascii="Arial" w:hAnsi="Arial" w:cs="Arial"/>
                <w:sz w:val="20"/>
                <w:szCs w:val="20"/>
              </w:rPr>
              <w:t>on-line, dostarczenie usług oraz obsługę płatności.</w:t>
            </w:r>
          </w:p>
        </w:tc>
        <w:tc>
          <w:tcPr>
            <w:tcW w:w="4373" w:type="dxa"/>
          </w:tcPr>
          <w:p w:rsidR="00A402DF" w:rsidRPr="00803E85" w:rsidRDefault="00A402DF" w:rsidP="00E65623">
            <w:pPr>
              <w:rPr>
                <w:rFonts w:ascii="Arial" w:hAnsi="Arial" w:cs="Arial"/>
                <w:sz w:val="20"/>
                <w:szCs w:val="20"/>
              </w:rPr>
            </w:pP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Usługi doradcze</w:t>
            </w:r>
          </w:p>
        </w:tc>
        <w:tc>
          <w:tcPr>
            <w:tcW w:w="7785" w:type="dxa"/>
          </w:tcPr>
          <w:p w:rsidR="00A402DF" w:rsidRPr="00803E85" w:rsidRDefault="00A402DF" w:rsidP="00E65623">
            <w:pPr>
              <w:ind w:left="33" w:hanging="33"/>
              <w:jc w:val="both"/>
              <w:rPr>
                <w:rFonts w:ascii="Arial" w:hAnsi="Arial" w:cs="Arial"/>
                <w:sz w:val="20"/>
                <w:szCs w:val="20"/>
              </w:rPr>
            </w:pPr>
            <w:r w:rsidRPr="00803E85">
              <w:rPr>
                <w:rFonts w:ascii="Arial" w:hAnsi="Arial" w:cs="Arial"/>
                <w:sz w:val="20"/>
                <w:szCs w:val="20"/>
              </w:rPr>
              <w:t>Udzielanie porad ułatwiających wybór zawodu, zmianę kwalifikacji, podwyższenie kwalifikacji, podjęcie lub zmianę zatrudnienia oraz podjęcie i prowadzenie działalności gospodarczej, w których wykorzystywane są standaryzowane metody dotyczące w szczególności badania zainteresowań i uzdolnień zawodowych lub analizy potrzeb przedsiębiorcy. Zasady realizacji usług doradczych powinny wynikać również z właściwych regulacji krajowych dotyczących kwestii zatrudnienia oraz wspierania sektora MŚP.</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Wartości niematerialne i prawne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Wartości niematerialne i prawne to nabyte nadające się do gospodarczego wykorzystania w dniu przyjęcia do używania:</w:t>
            </w:r>
          </w:p>
          <w:p w:rsidR="00A402DF" w:rsidRPr="00803E85" w:rsidRDefault="00A402DF" w:rsidP="00304372">
            <w:pPr>
              <w:numPr>
                <w:ilvl w:val="0"/>
                <w:numId w:val="70"/>
              </w:numPr>
              <w:ind w:left="465"/>
              <w:rPr>
                <w:rFonts w:ascii="Arial" w:hAnsi="Arial" w:cs="Arial"/>
                <w:sz w:val="20"/>
                <w:szCs w:val="20"/>
              </w:rPr>
            </w:pPr>
            <w:r w:rsidRPr="00803E85">
              <w:rPr>
                <w:rFonts w:ascii="Arial" w:hAnsi="Arial" w:cs="Arial"/>
                <w:sz w:val="20"/>
                <w:szCs w:val="20"/>
              </w:rPr>
              <w:t>spółdzielcze własnościowe prawo do lokalu mieszkalnego;</w:t>
            </w:r>
          </w:p>
          <w:p w:rsidR="00A402DF" w:rsidRPr="00803E85" w:rsidRDefault="00A402DF" w:rsidP="00304372">
            <w:pPr>
              <w:numPr>
                <w:ilvl w:val="0"/>
                <w:numId w:val="70"/>
              </w:numPr>
              <w:ind w:left="465"/>
              <w:rPr>
                <w:rFonts w:ascii="Arial" w:hAnsi="Arial" w:cs="Arial"/>
                <w:sz w:val="20"/>
                <w:szCs w:val="20"/>
              </w:rPr>
            </w:pPr>
            <w:r w:rsidRPr="00803E85">
              <w:rPr>
                <w:rFonts w:ascii="Arial" w:hAnsi="Arial" w:cs="Arial"/>
                <w:sz w:val="20"/>
                <w:szCs w:val="20"/>
              </w:rPr>
              <w:t>spółdzielcze prawo do lokalu użytkowego;</w:t>
            </w:r>
          </w:p>
          <w:p w:rsidR="00A402DF" w:rsidRPr="00803E85" w:rsidRDefault="00A402DF" w:rsidP="00304372">
            <w:pPr>
              <w:numPr>
                <w:ilvl w:val="0"/>
                <w:numId w:val="70"/>
              </w:numPr>
              <w:ind w:left="465"/>
              <w:rPr>
                <w:rFonts w:ascii="Arial" w:hAnsi="Arial" w:cs="Arial"/>
                <w:sz w:val="20"/>
                <w:szCs w:val="20"/>
              </w:rPr>
            </w:pPr>
            <w:r w:rsidRPr="00803E85">
              <w:rPr>
                <w:rFonts w:ascii="Arial" w:hAnsi="Arial" w:cs="Arial"/>
                <w:sz w:val="20"/>
                <w:szCs w:val="20"/>
              </w:rPr>
              <w:t>prawo do domu jednorodzinnego w spółdzielni mieszkaniowej;</w:t>
            </w:r>
          </w:p>
          <w:p w:rsidR="00A402DF" w:rsidRPr="00803E85" w:rsidRDefault="00A402DF" w:rsidP="00304372">
            <w:pPr>
              <w:numPr>
                <w:ilvl w:val="0"/>
                <w:numId w:val="70"/>
              </w:numPr>
              <w:ind w:left="465"/>
              <w:rPr>
                <w:rFonts w:ascii="Arial" w:hAnsi="Arial" w:cs="Arial"/>
                <w:sz w:val="20"/>
                <w:szCs w:val="20"/>
              </w:rPr>
            </w:pPr>
            <w:r w:rsidRPr="00803E85">
              <w:rPr>
                <w:rFonts w:ascii="Arial" w:hAnsi="Arial" w:cs="Arial"/>
                <w:sz w:val="20"/>
                <w:szCs w:val="20"/>
              </w:rPr>
              <w:t>autorskie lub pokrewne prawa majątkowe;</w:t>
            </w:r>
          </w:p>
          <w:p w:rsidR="00A402DF" w:rsidRPr="00803E85" w:rsidRDefault="00A402DF" w:rsidP="00304372">
            <w:pPr>
              <w:numPr>
                <w:ilvl w:val="0"/>
                <w:numId w:val="70"/>
              </w:numPr>
              <w:ind w:left="465"/>
              <w:rPr>
                <w:rFonts w:ascii="Arial" w:hAnsi="Arial" w:cs="Arial"/>
                <w:sz w:val="20"/>
                <w:szCs w:val="20"/>
              </w:rPr>
            </w:pPr>
            <w:r w:rsidRPr="00803E85">
              <w:rPr>
                <w:rFonts w:ascii="Arial" w:hAnsi="Arial" w:cs="Arial"/>
                <w:sz w:val="20"/>
                <w:szCs w:val="20"/>
              </w:rPr>
              <w:t>licencje;</w:t>
            </w:r>
          </w:p>
          <w:p w:rsidR="00A402DF" w:rsidRPr="00803E85" w:rsidRDefault="00A402DF" w:rsidP="00304372">
            <w:pPr>
              <w:numPr>
                <w:ilvl w:val="0"/>
                <w:numId w:val="70"/>
              </w:numPr>
              <w:ind w:left="465"/>
              <w:rPr>
                <w:rFonts w:ascii="Arial" w:hAnsi="Arial" w:cs="Arial"/>
                <w:sz w:val="20"/>
                <w:szCs w:val="20"/>
              </w:rPr>
            </w:pPr>
            <w:r w:rsidRPr="00803E85">
              <w:rPr>
                <w:rFonts w:ascii="Arial" w:hAnsi="Arial" w:cs="Arial"/>
                <w:sz w:val="20"/>
                <w:szCs w:val="20"/>
              </w:rPr>
              <w:t>prawa do: wynalazków, patentów, znaków towarowych, wzorów użytkowych, wzorów zdobniczych;</w:t>
            </w:r>
          </w:p>
          <w:p w:rsidR="00A402DF" w:rsidRPr="00803E85" w:rsidRDefault="00A402DF" w:rsidP="00304372">
            <w:pPr>
              <w:numPr>
                <w:ilvl w:val="0"/>
                <w:numId w:val="70"/>
              </w:numPr>
              <w:ind w:left="465"/>
              <w:rPr>
                <w:rFonts w:ascii="Arial" w:hAnsi="Arial" w:cs="Arial"/>
                <w:sz w:val="20"/>
                <w:szCs w:val="20"/>
              </w:rPr>
            </w:pPr>
            <w:r w:rsidRPr="00803E85">
              <w:rPr>
                <w:rFonts w:ascii="Arial" w:hAnsi="Arial" w:cs="Arial"/>
                <w:sz w:val="20"/>
                <w:szCs w:val="20"/>
              </w:rPr>
              <w:t>wartość stanowiąca równowartość uzyskanych informacji związanych z wiedzą w dziedzinie przemysłowej, handlowej, naukowej lub organizacyjnej (know-how), o przewidywanym okresie używania dłuższym niż rok, wykorzystywane przez jednostkę na potrzeby związane z prowadzoną przez niego działalnością gospodarczą albo oddane przez niego do używania na podstawie umowy licencyjnej (sublicencji), umowy najmu, dzierżawy lub umowy leasingu.</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15 lutego 1992 r. o podatku dochodowym od osób prawnych (Dz. U. Nr 54 poz. 654 z 2000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Wkład niepieniężny</w:t>
            </w:r>
          </w:p>
        </w:tc>
        <w:tc>
          <w:tcPr>
            <w:tcW w:w="7785" w:type="dxa"/>
          </w:tcPr>
          <w:p w:rsidR="00A402DF" w:rsidRPr="00803E85" w:rsidRDefault="00A402DF" w:rsidP="00E65623">
            <w:pPr>
              <w:ind w:left="33" w:hanging="33"/>
              <w:jc w:val="both"/>
              <w:rPr>
                <w:rFonts w:ascii="Arial" w:hAnsi="Arial" w:cs="Arial"/>
                <w:sz w:val="20"/>
                <w:szCs w:val="20"/>
              </w:rPr>
            </w:pPr>
            <w:r w:rsidRPr="00803E85">
              <w:rPr>
                <w:rFonts w:ascii="Arial" w:hAnsi="Arial" w:cs="Arial"/>
                <w:sz w:val="20"/>
                <w:szCs w:val="20"/>
              </w:rPr>
              <w:t>Wkład wniesiony na rzecz projektu przez beneficjenta publicznego lub prywatnego w postaci dóbr lub usług, za które nie dokonano płatności z zastrzeżeniem art. 11 ust. 2 Rozporządzenia Rady (WE) nr 1081/2006</w:t>
            </w:r>
          </w:p>
        </w:tc>
        <w:tc>
          <w:tcPr>
            <w:tcW w:w="4373" w:type="dxa"/>
          </w:tcPr>
          <w:p w:rsidR="00A402DF" w:rsidRPr="00803E85" w:rsidRDefault="00A402DF" w:rsidP="004D1AC7">
            <w:pPr>
              <w:rPr>
                <w:rFonts w:ascii="Arial" w:hAnsi="Arial" w:cs="Arial"/>
                <w:b/>
                <w:sz w:val="20"/>
                <w:szCs w:val="20"/>
              </w:rPr>
            </w:pPr>
            <w:r w:rsidRPr="00803E85">
              <w:rPr>
                <w:rFonts w:ascii="Arial" w:hAnsi="Arial" w:cs="Arial"/>
                <w:i/>
                <w:sz w:val="20"/>
                <w:szCs w:val="20"/>
              </w:rPr>
              <w:t>Narodowe Strategiczne Ramy Odniesienia 2007-2013. Krajowe wytyczne dotyczące kwalifikowania wydatków w ramach funduszy strukturalnych i Funduszu Spójności w okresie programowania 2007-2013</w:t>
            </w:r>
            <w:r w:rsidRPr="00803E85">
              <w:rPr>
                <w:rFonts w:ascii="Arial" w:hAnsi="Arial" w:cs="Arial"/>
                <w:sz w:val="20"/>
                <w:szCs w:val="20"/>
              </w:rPr>
              <w:t>.</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Wniosek o płatność</w:t>
            </w:r>
          </w:p>
        </w:tc>
        <w:tc>
          <w:tcPr>
            <w:tcW w:w="7785" w:type="dxa"/>
          </w:tcPr>
          <w:p w:rsidR="00A402DF" w:rsidRPr="00803E85" w:rsidRDefault="00A402DF" w:rsidP="00E65623">
            <w:pPr>
              <w:ind w:left="33" w:hanging="33"/>
              <w:jc w:val="both"/>
              <w:rPr>
                <w:rFonts w:ascii="Arial" w:hAnsi="Arial" w:cs="Arial"/>
                <w:sz w:val="20"/>
                <w:szCs w:val="20"/>
              </w:rPr>
            </w:pPr>
            <w:r w:rsidRPr="00803E85">
              <w:rPr>
                <w:rFonts w:ascii="Arial" w:hAnsi="Arial" w:cs="Arial"/>
                <w:sz w:val="20"/>
                <w:szCs w:val="20"/>
              </w:rPr>
              <w:t>Wniosek o refundację wydatków/o rozliczenie projektu składany w celu refundacji/rozliczenia wydatków faktycznie poniesionych, potwierdzonych za pomocą faktur lub dokumentów księgowych o równoważnej wartości dowodowej i poświadczonych przez Instytucję Płatniczą.</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Wskaźniki</w:t>
            </w:r>
          </w:p>
        </w:tc>
        <w:tc>
          <w:tcPr>
            <w:tcW w:w="7785" w:type="dxa"/>
          </w:tcPr>
          <w:p w:rsidR="00A402DF" w:rsidRPr="00803E85" w:rsidRDefault="00A402DF" w:rsidP="00E65623">
            <w:pPr>
              <w:ind w:left="33" w:hanging="33"/>
              <w:jc w:val="both"/>
              <w:rPr>
                <w:rFonts w:ascii="Arial" w:hAnsi="Arial" w:cs="Arial"/>
                <w:sz w:val="20"/>
                <w:szCs w:val="20"/>
              </w:rPr>
            </w:pPr>
            <w:r w:rsidRPr="00803E85">
              <w:rPr>
                <w:rFonts w:ascii="Arial" w:hAnsi="Arial" w:cs="Arial"/>
                <w:sz w:val="20"/>
                <w:szCs w:val="20"/>
              </w:rPr>
              <w:t>Miara celów, jakie mają zostać osiągnięte, zaangażowanych zasobów, uzyskanych produktów, efektów oraz innych zmiennych (w szczególności ekonomicznych, społecznych, dotyczących ochrony środowiska).</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Wniosek/aplikacja</w:t>
            </w:r>
          </w:p>
        </w:tc>
        <w:tc>
          <w:tcPr>
            <w:tcW w:w="7785" w:type="dxa"/>
          </w:tcPr>
          <w:p w:rsidR="00A402DF" w:rsidRPr="00803E85" w:rsidRDefault="00A402DF" w:rsidP="00E65623">
            <w:pPr>
              <w:ind w:left="33" w:hanging="33"/>
              <w:jc w:val="both"/>
              <w:rPr>
                <w:rFonts w:ascii="Arial" w:hAnsi="Arial" w:cs="Arial"/>
                <w:sz w:val="20"/>
                <w:szCs w:val="20"/>
              </w:rPr>
            </w:pPr>
            <w:r w:rsidRPr="00803E85">
              <w:rPr>
                <w:rFonts w:ascii="Arial" w:hAnsi="Arial" w:cs="Arial"/>
                <w:sz w:val="20"/>
                <w:szCs w:val="20"/>
              </w:rPr>
              <w:t>Standardowy formularz składany przez beneficjenta w celu uzyskania wsparcia ze środków pomocowych. Zakres informacji zawartych we wniosku obejmuje: informacje o instytucji zgłaszającej wniosek, informacje na temat projektu, charakterystykę działań podejmowanych podczas realizacji projektu, planowane rezultaty i wydatki, wymagane dokumenty w formie załączników.</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Wskaźniki bazowe</w:t>
            </w:r>
          </w:p>
        </w:tc>
        <w:tc>
          <w:tcPr>
            <w:tcW w:w="7785" w:type="dxa"/>
          </w:tcPr>
          <w:p w:rsidR="00A402DF" w:rsidRPr="00803E85" w:rsidRDefault="00A402DF" w:rsidP="00E65623">
            <w:pPr>
              <w:ind w:left="33" w:hanging="33"/>
              <w:jc w:val="both"/>
              <w:rPr>
                <w:rFonts w:ascii="Arial" w:hAnsi="Arial" w:cs="Arial"/>
                <w:sz w:val="20"/>
                <w:szCs w:val="20"/>
              </w:rPr>
            </w:pPr>
            <w:r w:rsidRPr="00803E85">
              <w:rPr>
                <w:rFonts w:ascii="Arial" w:hAnsi="Arial" w:cs="Arial"/>
                <w:sz w:val="20"/>
                <w:szCs w:val="20"/>
              </w:rPr>
              <w:t>Wskaźniki opisujące sytuację społeczno-gospodarczą na obszarze realizacji projektu, mierzone przed rozpoczęciem oraz w trakcie jego wdrażania, w celu oszacowania zachodzących zmian, nie wynikających jednakże z realizacji inwestycji.</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Wskaźniki produktu</w:t>
            </w:r>
          </w:p>
        </w:tc>
        <w:tc>
          <w:tcPr>
            <w:tcW w:w="7785" w:type="dxa"/>
          </w:tcPr>
          <w:p w:rsidR="00A402DF" w:rsidRPr="00803E85" w:rsidRDefault="00A402DF" w:rsidP="00E65623">
            <w:pPr>
              <w:ind w:left="33" w:hanging="33"/>
              <w:jc w:val="both"/>
              <w:rPr>
                <w:rFonts w:ascii="Arial" w:hAnsi="Arial" w:cs="Arial"/>
                <w:sz w:val="20"/>
                <w:szCs w:val="20"/>
              </w:rPr>
            </w:pPr>
            <w:r w:rsidRPr="00803E85">
              <w:rPr>
                <w:rFonts w:ascii="Arial" w:hAnsi="Arial" w:cs="Arial"/>
                <w:sz w:val="20"/>
                <w:szCs w:val="20"/>
              </w:rPr>
              <w:t>Wskaźniki odnoszące się do działalności. Liczone są w jednostkach materialnych lub monetarnych (np. długość zbudowanej drogi, ilość firm, które uzyskały pomoc).</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Wskaźniki programu</w:t>
            </w:r>
          </w:p>
        </w:tc>
        <w:tc>
          <w:tcPr>
            <w:tcW w:w="7785" w:type="dxa"/>
          </w:tcPr>
          <w:p w:rsidR="00A402DF" w:rsidRPr="00803E85" w:rsidRDefault="00A402DF" w:rsidP="00E65623">
            <w:pPr>
              <w:ind w:left="33" w:hanging="33"/>
              <w:jc w:val="both"/>
              <w:rPr>
                <w:rFonts w:ascii="Arial" w:hAnsi="Arial" w:cs="Arial"/>
                <w:sz w:val="20"/>
                <w:szCs w:val="20"/>
              </w:rPr>
            </w:pPr>
            <w:r w:rsidRPr="00803E85">
              <w:rPr>
                <w:rFonts w:ascii="Arial" w:hAnsi="Arial" w:cs="Arial"/>
                <w:sz w:val="20"/>
                <w:szCs w:val="20"/>
              </w:rPr>
              <w:t>Wskaźniki ustalone przed, lub we wczesnej fazie wdrażania projektu, w celu monitorowania wdrażania programu oraz oceny jego wykonania w odniesieniu do wcześniejszych celów. Do wskaźników tych zaliczamy wskaźniki wkładu, wskaźniki produktu, wskaźniki rezultatu oraz wskaźniki oddziaływania.</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Wskaźniki wpływu, oddziaływania</w:t>
            </w:r>
          </w:p>
        </w:tc>
        <w:tc>
          <w:tcPr>
            <w:tcW w:w="7785" w:type="dxa"/>
          </w:tcPr>
          <w:p w:rsidR="00A402DF" w:rsidRPr="00803E85" w:rsidRDefault="00A402DF" w:rsidP="00E65623">
            <w:pPr>
              <w:ind w:left="33" w:hanging="33"/>
              <w:jc w:val="both"/>
              <w:rPr>
                <w:rFonts w:ascii="Arial" w:hAnsi="Arial" w:cs="Arial"/>
                <w:sz w:val="20"/>
                <w:szCs w:val="20"/>
              </w:rPr>
            </w:pPr>
            <w:r w:rsidRPr="00803E85">
              <w:rPr>
                <w:rFonts w:ascii="Arial" w:hAnsi="Arial" w:cs="Arial"/>
                <w:sz w:val="20"/>
                <w:szCs w:val="20"/>
              </w:rPr>
              <w:t>Wskaźniki odnoszące się do skutków danego programu wykraczających poza natychmiastowe efekty dla beneficjentów (np. wpływ projektu na sytuację społeczno-gospodarczą w pewnym okresie od zakończenia jego realizacji). Oddziaływanie szczegółowe to te efekty, które pojawią się po pewnym okresie czasu, niemniej jednak są bezpośrednio powiązane z podjętym działaniem. Oddziaływanie globalne obejmuje efekty długookresowe dotyczące szerszej populacji.</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Wskaźniki rezultatu</w:t>
            </w:r>
          </w:p>
        </w:tc>
        <w:tc>
          <w:tcPr>
            <w:tcW w:w="7785" w:type="dxa"/>
          </w:tcPr>
          <w:p w:rsidR="00A402DF" w:rsidRPr="00803E85" w:rsidRDefault="00A402DF" w:rsidP="00E65623">
            <w:pPr>
              <w:ind w:left="33" w:hanging="33"/>
              <w:jc w:val="both"/>
              <w:rPr>
                <w:rFonts w:ascii="Arial" w:hAnsi="Arial" w:cs="Arial"/>
                <w:sz w:val="20"/>
                <w:szCs w:val="20"/>
              </w:rPr>
            </w:pPr>
            <w:r w:rsidRPr="00803E85">
              <w:rPr>
                <w:rFonts w:ascii="Arial" w:hAnsi="Arial" w:cs="Arial"/>
                <w:sz w:val="20"/>
                <w:szCs w:val="20"/>
              </w:rPr>
              <w:t>Wskaźniki odpowiadające bezpośrednim z natychmiastowych efektów wynikających z programu. Dostarczają one informacji o zmianach np. zachowania, pojemności lub wykonania, dotyczących beneficjentów. Takie wskaźniki mogą przybierać formę wskaźników materialnych (skrócenie czasu podróży, liczba skutecznie przeszkolonych, liczba wypadków</w:t>
            </w:r>
          </w:p>
        </w:tc>
        <w:tc>
          <w:tcPr>
            <w:tcW w:w="4373" w:type="dxa"/>
          </w:tcPr>
          <w:p w:rsidR="00A402DF" w:rsidRPr="00803E85" w:rsidRDefault="00A402DF" w:rsidP="00E65623">
            <w:pPr>
              <w:rPr>
                <w:rFonts w:ascii="Arial" w:hAnsi="Arial" w:cs="Arial"/>
                <w:i/>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Wydatek kwalifikowalny</w:t>
            </w:r>
          </w:p>
        </w:tc>
        <w:tc>
          <w:tcPr>
            <w:tcW w:w="7785" w:type="dxa"/>
          </w:tcPr>
          <w:p w:rsidR="00A402DF" w:rsidRPr="00803E85" w:rsidRDefault="00A402DF" w:rsidP="00E65623">
            <w:pPr>
              <w:ind w:left="33" w:hanging="33"/>
              <w:jc w:val="both"/>
              <w:rPr>
                <w:rFonts w:ascii="Arial" w:hAnsi="Arial" w:cs="Arial"/>
                <w:sz w:val="20"/>
                <w:szCs w:val="20"/>
              </w:rPr>
            </w:pPr>
            <w:r w:rsidRPr="00803E85">
              <w:rPr>
                <w:rFonts w:ascii="Arial" w:hAnsi="Arial" w:cs="Arial"/>
                <w:sz w:val="20"/>
                <w:szCs w:val="20"/>
              </w:rPr>
              <w:t>Wydatek poniesiony przez beneficjenta w związku z realizacją projektu w ramach PO/RPO, zgodnie z zasadami obowiązującymi w Wytycznych, który kwalifikuje się do refundacji ze środków przeznaczonych na realizację PO/RPO w trybie określonym w umowie o dofinansowanie projektu;</w:t>
            </w:r>
          </w:p>
        </w:tc>
        <w:tc>
          <w:tcPr>
            <w:tcW w:w="4373" w:type="dxa"/>
          </w:tcPr>
          <w:p w:rsidR="00A402DF" w:rsidRPr="00803E85" w:rsidRDefault="00A402DF" w:rsidP="004D1AC7">
            <w:pPr>
              <w:rPr>
                <w:rFonts w:ascii="Arial" w:hAnsi="Arial" w:cs="Arial"/>
                <w:sz w:val="20"/>
                <w:szCs w:val="20"/>
              </w:rPr>
            </w:pPr>
            <w:r w:rsidRPr="00803E85">
              <w:rPr>
                <w:rFonts w:ascii="Arial" w:hAnsi="Arial" w:cs="Arial"/>
                <w:i/>
                <w:sz w:val="20"/>
                <w:szCs w:val="20"/>
              </w:rPr>
              <w:t>Narodowe Strategiczne Ramy Odniesienia 2007-2013. Krajowe wytyczne dotyczące kwalifikowania wydatków w ramach funduszy strukturalnych i Funduszu Spójności w okresie programowania 2007-2013</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Wydatek niekwalifikowalny</w:t>
            </w:r>
          </w:p>
        </w:tc>
        <w:tc>
          <w:tcPr>
            <w:tcW w:w="7785" w:type="dxa"/>
          </w:tcPr>
          <w:p w:rsidR="00A402DF" w:rsidRPr="00803E85" w:rsidRDefault="00A402DF" w:rsidP="00E65623">
            <w:pPr>
              <w:ind w:left="33" w:hanging="33"/>
              <w:jc w:val="both"/>
              <w:rPr>
                <w:rFonts w:ascii="Arial" w:hAnsi="Arial" w:cs="Arial"/>
                <w:sz w:val="20"/>
                <w:szCs w:val="20"/>
              </w:rPr>
            </w:pPr>
            <w:r w:rsidRPr="00803E85">
              <w:rPr>
                <w:rFonts w:ascii="Arial" w:hAnsi="Arial" w:cs="Arial"/>
                <w:sz w:val="20"/>
                <w:szCs w:val="20"/>
              </w:rPr>
              <w:t>Wydatek niekwalifikujący się do refundacji ze środków przeznaczonych na realizację PO/RPO.</w:t>
            </w:r>
          </w:p>
        </w:tc>
        <w:tc>
          <w:tcPr>
            <w:tcW w:w="4373" w:type="dxa"/>
          </w:tcPr>
          <w:p w:rsidR="00A402DF" w:rsidRPr="00803E85" w:rsidRDefault="00A402DF" w:rsidP="004D1AC7">
            <w:pPr>
              <w:rPr>
                <w:rFonts w:ascii="Arial" w:hAnsi="Arial" w:cs="Arial"/>
                <w:sz w:val="20"/>
                <w:szCs w:val="20"/>
              </w:rPr>
            </w:pPr>
            <w:r w:rsidRPr="00803E85">
              <w:rPr>
                <w:rFonts w:ascii="Arial" w:hAnsi="Arial" w:cs="Arial"/>
                <w:i/>
                <w:sz w:val="20"/>
                <w:szCs w:val="20"/>
              </w:rPr>
              <w:t>Narodowe Strategiczne Ramy Odniesienia 2007-2013. Krajowe wytyczne dotyczące kwalifikowania wydatków w ramach funduszy strukturalnych i Funduszu Spójności w okresie programowania 2007-2013</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Wykluczenie cyfrowe</w:t>
            </w:r>
          </w:p>
        </w:tc>
        <w:tc>
          <w:tcPr>
            <w:tcW w:w="7785" w:type="dxa"/>
          </w:tcPr>
          <w:p w:rsidR="00A402DF" w:rsidRPr="00803E85" w:rsidRDefault="00A402DF" w:rsidP="00E65623">
            <w:pPr>
              <w:ind w:left="33" w:hanging="33"/>
              <w:jc w:val="both"/>
              <w:rPr>
                <w:rFonts w:ascii="Arial" w:hAnsi="Arial" w:cs="Arial"/>
                <w:sz w:val="20"/>
                <w:szCs w:val="20"/>
              </w:rPr>
            </w:pPr>
            <w:r w:rsidRPr="00803E85">
              <w:rPr>
                <w:rFonts w:ascii="Arial" w:hAnsi="Arial" w:cs="Arial"/>
                <w:sz w:val="20"/>
                <w:szCs w:val="20"/>
              </w:rPr>
              <w:t>Podział społeczeństwa na osoby z dostępem do sieci internetowej i nowoczesnych form komunikacji, oraz na osoby bez takich możliwości.</w:t>
            </w:r>
          </w:p>
        </w:tc>
        <w:tc>
          <w:tcPr>
            <w:tcW w:w="4373" w:type="dxa"/>
          </w:tcPr>
          <w:p w:rsidR="00A402DF" w:rsidRPr="00803E85" w:rsidRDefault="00A402DF" w:rsidP="00E65623">
            <w:pPr>
              <w:rPr>
                <w:rFonts w:ascii="Arial" w:hAnsi="Arial" w:cs="Arial"/>
                <w:b/>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Wyłączenie blokowe (wyłączenie grupowe)</w:t>
            </w:r>
          </w:p>
        </w:tc>
        <w:tc>
          <w:tcPr>
            <w:tcW w:w="7785" w:type="dxa"/>
          </w:tcPr>
          <w:p w:rsidR="00A402DF" w:rsidRPr="00803E85" w:rsidRDefault="00A402DF" w:rsidP="00E65623">
            <w:pPr>
              <w:ind w:left="33" w:hanging="33"/>
              <w:jc w:val="both"/>
              <w:rPr>
                <w:rFonts w:ascii="Arial" w:hAnsi="Arial" w:cs="Arial"/>
                <w:sz w:val="20"/>
                <w:szCs w:val="20"/>
              </w:rPr>
            </w:pPr>
            <w:r w:rsidRPr="00803E85">
              <w:rPr>
                <w:rFonts w:ascii="Arial" w:hAnsi="Arial" w:cs="Arial"/>
                <w:sz w:val="20"/>
                <w:szCs w:val="20"/>
              </w:rPr>
              <w:t>Należy przez to rozumieć pomoc publiczną, inną niż pomoc de minimis, której nie dotyczy obowiązek notyfikacji;</w:t>
            </w:r>
          </w:p>
        </w:tc>
        <w:tc>
          <w:tcPr>
            <w:tcW w:w="4373" w:type="dxa"/>
          </w:tcPr>
          <w:p w:rsidR="00A402DF" w:rsidRPr="00803E85" w:rsidRDefault="00A402DF" w:rsidP="004D1AC7">
            <w:pPr>
              <w:rPr>
                <w:rFonts w:ascii="Arial" w:hAnsi="Arial" w:cs="Arial"/>
                <w:sz w:val="20"/>
                <w:szCs w:val="20"/>
              </w:rPr>
            </w:pPr>
            <w:r w:rsidRPr="00803E85">
              <w:rPr>
                <w:rFonts w:ascii="Arial" w:hAnsi="Arial" w:cs="Arial"/>
                <w:i/>
                <w:sz w:val="20"/>
                <w:szCs w:val="20"/>
              </w:rPr>
              <w:t>Narodowe Strategiczne Ramy Odniesienia 2007-2013. Krajowe wytyczne dotyczące kwalifikowania wydatków w ramach funduszy strukturalnych i Funduszu Spójności w okresie programowania 2007-2013</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Wysokie technologie</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Wysoka technika (high technology, high-tech) to dziedziny wytwarzania i wyroby odznaczające się wysoką naukochłonnością, tzw. wysokim poziomem aktywności B+R (R&amp;D intensity). Dziedziny wysokiej techniki charakteryzują się przede wszystkim:– wysokim poziomem innowacyjności, krótkim cyklem życiowym wyrobów i procesów i szybką dyfuzją innowacji technologicznych,– wzrastającym zapotrzebowaniem na wysoko kwalifikowany personel, szczególnie w zakresie nauk technicznych i przyrodniczych,– dużymi nakładami kapitałowymi, wysokim ryzykiem inwestycyjnym i szybkim „starzeniem się” inwestycji,– ścisłą współpracą naukowo-techniczną, w obrębie poszczególnych krajów i na arenie międzynarodowej, pomiędzy przedsiębiorstwami i instytucjami badawczymi (instytutami naukowymi, wyższymi uczelniami itp.),– wzmagającą się konkurencją w handlu międzynarodowym.</w:t>
            </w:r>
          </w:p>
        </w:tc>
        <w:tc>
          <w:tcPr>
            <w:tcW w:w="4373" w:type="dxa"/>
          </w:tcPr>
          <w:p w:rsidR="00A402DF" w:rsidRPr="00803E85" w:rsidRDefault="00A402DF" w:rsidP="00E65623">
            <w:pPr>
              <w:rPr>
                <w:rFonts w:ascii="Arial" w:hAnsi="Arial" w:cs="Arial"/>
                <w:sz w:val="20"/>
                <w:szCs w:val="20"/>
              </w:rPr>
            </w:pPr>
            <w:r w:rsidRPr="00803E85">
              <w:rPr>
                <w:rFonts w:ascii="Arial" w:hAnsi="Arial" w:cs="Arial"/>
                <w:i/>
                <w:sz w:val="20"/>
                <w:szCs w:val="20"/>
              </w:rPr>
              <w:t>na podstawie źródeł rozproszonych</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Zabytek</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Nieruchomość lub rzecz ruchoma, ich części lub zespoły, będące dziełem człowieka lub związane z jego działalnością i stanowiące świadectwo minionej epoki bądź zdarzenia, których zachowanie leży w interesie społecznym ze względu na posiadaną wartość historyczną, artystyczną lub naukową;</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23 lipca 2003 r. o ochronie zabytków i opiece nad zabytkami (Dz. U. Nr 162, poz. 1568 z 2003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Zabytek archeologiczny</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Zabytek nieruchomy, będący powierzchniową, podziemną lub podwodną pozostałością egzystencji i działalności człowieka, złożoną z nawarstwień kulturowych i znajdujących się w nich wytworów bądź ich śladów albo zabytek ruchomy, będący tym wytworem;</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23 lipca 2003 r. o ochronie zabytków i opiece nad zabytkami (Dz. U. Nr 162, poz. 1568 z 2003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Zabytek architektury</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Zabytek świecki (zespół miejski, fortyfikacja, mury obronne, ratusz, kamienica, chata), rezydencja (zamek, pałac, dwór), zabytek techniki (zabytkowa fabryka, wiatrak, młyn), zabytek sakralny (obiekt katolicki, inny obiekt chrześcijański, obiekt innego wyznania), obiekt małej architektury (pomnik), inny zabytek.</w:t>
            </w:r>
          </w:p>
        </w:tc>
        <w:tc>
          <w:tcPr>
            <w:tcW w:w="4373" w:type="dxa"/>
          </w:tcPr>
          <w:p w:rsidR="00A402DF" w:rsidRPr="00803E85" w:rsidRDefault="00A402DF" w:rsidP="00E65623">
            <w:pPr>
              <w:rPr>
                <w:rFonts w:ascii="Arial" w:hAnsi="Arial" w:cs="Arial"/>
                <w:sz w:val="20"/>
                <w:szCs w:val="20"/>
              </w:rPr>
            </w:pP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Zabytek nieruchomy</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Nieruchomość, jej część lub zespół nieruchomości, o których mowa w pkt 1;</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23 lipca 2003 r. o ochronie zabytków i opiece nad zabytkami (Dz. U. Nr 162, poz. 1568 z 2003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Zabytek ruchomy</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 xml:space="preserve">Rzecz ruchoma, jej część lub zespół rzeczy ruchomych, o których mowa w pkt 1; </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23 lipca 2003 r. o ochronie zabytków i opiece nad zabytkami (Dz. U. Nr 162, poz. 1568 z 2003 r.)</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Zakład opieki zdrowotnej (ZOZ)</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Jest wyodrębnionym organizacyjnie zespołem osób i środków majątkowych utworzonym i utrzymywanym w celu udzielania świadczeń zdrowotnych i promocji zdrowia. Zakładem opieki zdrowotnej jest:</w:t>
            </w:r>
          </w:p>
          <w:p w:rsidR="00A402DF" w:rsidRPr="00803E85" w:rsidRDefault="00A402DF" w:rsidP="00E65623">
            <w:pPr>
              <w:ind w:left="465" w:hanging="360"/>
              <w:jc w:val="both"/>
              <w:rPr>
                <w:rFonts w:ascii="Arial" w:hAnsi="Arial" w:cs="Arial"/>
                <w:sz w:val="20"/>
                <w:szCs w:val="20"/>
              </w:rPr>
            </w:pPr>
            <w:r w:rsidRPr="00803E85">
              <w:rPr>
                <w:rFonts w:ascii="Arial" w:hAnsi="Arial" w:cs="Arial"/>
                <w:sz w:val="20"/>
                <w:szCs w:val="20"/>
              </w:rPr>
              <w:t>1)</w:t>
            </w:r>
            <w:r w:rsidRPr="00803E85">
              <w:rPr>
                <w:rFonts w:ascii="Arial" w:hAnsi="Arial" w:cs="Arial"/>
                <w:sz w:val="20"/>
                <w:szCs w:val="20"/>
              </w:rPr>
              <w:tab/>
              <w:t>szpital, zakład opiekuńczo-leczniczy, zakład pielęgnacyjno-opiekuńczy, sanatorium, prewentorium, hospicjum stacjonarne, inny niewymieniony z nazwy zakład przeznaczony dla osób, których stan zdrowia wymaga udzielania całodobowych lub całodziennych świadczeń zdrowotnych w odpowiednio urządzonym, stałym pomieszczeniu,</w:t>
            </w:r>
          </w:p>
          <w:p w:rsidR="00A402DF" w:rsidRPr="00803E85" w:rsidRDefault="00A402DF" w:rsidP="00E65623">
            <w:pPr>
              <w:ind w:left="465" w:hanging="360"/>
              <w:jc w:val="both"/>
              <w:rPr>
                <w:rFonts w:ascii="Arial" w:hAnsi="Arial" w:cs="Arial"/>
                <w:sz w:val="20"/>
                <w:szCs w:val="20"/>
              </w:rPr>
            </w:pPr>
            <w:r w:rsidRPr="00803E85">
              <w:rPr>
                <w:rFonts w:ascii="Arial" w:hAnsi="Arial" w:cs="Arial"/>
                <w:sz w:val="20"/>
                <w:szCs w:val="20"/>
              </w:rPr>
              <w:t>2)</w:t>
            </w:r>
            <w:r w:rsidRPr="00803E85">
              <w:rPr>
                <w:rFonts w:ascii="Arial" w:hAnsi="Arial" w:cs="Arial"/>
                <w:sz w:val="20"/>
                <w:szCs w:val="20"/>
              </w:rPr>
              <w:tab/>
              <w:t>przychodnia, ośrodek zdrowia, poradnia, ambulatorium,</w:t>
            </w:r>
          </w:p>
          <w:p w:rsidR="00A402DF" w:rsidRPr="00803E85" w:rsidRDefault="00A402DF" w:rsidP="00E65623">
            <w:pPr>
              <w:ind w:left="465" w:hanging="360"/>
              <w:jc w:val="both"/>
              <w:rPr>
                <w:rFonts w:ascii="Arial" w:hAnsi="Arial" w:cs="Arial"/>
                <w:sz w:val="20"/>
                <w:szCs w:val="20"/>
              </w:rPr>
            </w:pPr>
            <w:r w:rsidRPr="00803E85">
              <w:rPr>
                <w:rFonts w:ascii="Arial" w:hAnsi="Arial" w:cs="Arial"/>
                <w:sz w:val="20"/>
                <w:szCs w:val="20"/>
              </w:rPr>
              <w:t>3)</w:t>
            </w:r>
            <w:r w:rsidRPr="00803E85">
              <w:rPr>
                <w:rFonts w:ascii="Arial" w:hAnsi="Arial" w:cs="Arial"/>
                <w:sz w:val="20"/>
                <w:szCs w:val="20"/>
              </w:rPr>
              <w:tab/>
              <w:t>pogotowie ratunkowe,</w:t>
            </w:r>
          </w:p>
          <w:p w:rsidR="00A402DF" w:rsidRPr="00803E85" w:rsidRDefault="00A402DF" w:rsidP="00E65623">
            <w:pPr>
              <w:ind w:left="465" w:hanging="360"/>
              <w:jc w:val="both"/>
              <w:rPr>
                <w:rFonts w:ascii="Arial" w:hAnsi="Arial" w:cs="Arial"/>
                <w:sz w:val="20"/>
                <w:szCs w:val="20"/>
              </w:rPr>
            </w:pPr>
            <w:r w:rsidRPr="00803E85">
              <w:rPr>
                <w:rFonts w:ascii="Arial" w:hAnsi="Arial" w:cs="Arial"/>
                <w:sz w:val="20"/>
                <w:szCs w:val="20"/>
              </w:rPr>
              <w:t>4)</w:t>
            </w:r>
            <w:r w:rsidRPr="00803E85">
              <w:rPr>
                <w:rFonts w:ascii="Arial" w:hAnsi="Arial" w:cs="Arial"/>
                <w:sz w:val="20"/>
                <w:szCs w:val="20"/>
              </w:rPr>
              <w:tab/>
              <w:t>medyczne laboratorium diagnostyczne,</w:t>
            </w:r>
          </w:p>
          <w:p w:rsidR="00A402DF" w:rsidRPr="00803E85" w:rsidRDefault="00A402DF" w:rsidP="00E65623">
            <w:pPr>
              <w:ind w:left="465" w:hanging="360"/>
              <w:jc w:val="both"/>
              <w:rPr>
                <w:rFonts w:ascii="Arial" w:hAnsi="Arial" w:cs="Arial"/>
                <w:sz w:val="20"/>
                <w:szCs w:val="20"/>
              </w:rPr>
            </w:pPr>
            <w:r w:rsidRPr="00803E85">
              <w:rPr>
                <w:rFonts w:ascii="Arial" w:hAnsi="Arial" w:cs="Arial"/>
                <w:sz w:val="20"/>
                <w:szCs w:val="20"/>
              </w:rPr>
              <w:t>5)</w:t>
            </w:r>
            <w:r w:rsidRPr="00803E85">
              <w:rPr>
                <w:rFonts w:ascii="Arial" w:hAnsi="Arial" w:cs="Arial"/>
                <w:sz w:val="20"/>
                <w:szCs w:val="20"/>
              </w:rPr>
              <w:tab/>
              <w:t>pracownia protetyki stomatologicznej i ortodoncji,</w:t>
            </w:r>
          </w:p>
          <w:p w:rsidR="00A402DF" w:rsidRPr="00803E85" w:rsidRDefault="00A402DF" w:rsidP="00E65623">
            <w:pPr>
              <w:ind w:left="465" w:hanging="360"/>
              <w:jc w:val="both"/>
              <w:rPr>
                <w:rFonts w:ascii="Arial" w:hAnsi="Arial" w:cs="Arial"/>
                <w:sz w:val="20"/>
                <w:szCs w:val="20"/>
              </w:rPr>
            </w:pPr>
            <w:r w:rsidRPr="00803E85">
              <w:rPr>
                <w:rFonts w:ascii="Arial" w:hAnsi="Arial" w:cs="Arial"/>
                <w:sz w:val="20"/>
                <w:szCs w:val="20"/>
              </w:rPr>
              <w:t>6)</w:t>
            </w:r>
            <w:r w:rsidRPr="00803E85">
              <w:rPr>
                <w:rFonts w:ascii="Arial" w:hAnsi="Arial" w:cs="Arial"/>
                <w:sz w:val="20"/>
                <w:szCs w:val="20"/>
              </w:rPr>
              <w:tab/>
              <w:t>zakład rehabilitacji leczniczej,</w:t>
            </w:r>
          </w:p>
          <w:p w:rsidR="00A402DF" w:rsidRPr="00803E85" w:rsidRDefault="00A402DF" w:rsidP="00E65623">
            <w:pPr>
              <w:ind w:left="465" w:hanging="360"/>
              <w:jc w:val="both"/>
              <w:rPr>
                <w:rFonts w:ascii="Arial" w:hAnsi="Arial" w:cs="Arial"/>
                <w:sz w:val="20"/>
                <w:szCs w:val="20"/>
              </w:rPr>
            </w:pPr>
            <w:r w:rsidRPr="00803E85">
              <w:rPr>
                <w:rFonts w:ascii="Arial" w:hAnsi="Arial" w:cs="Arial"/>
                <w:sz w:val="20"/>
                <w:szCs w:val="20"/>
              </w:rPr>
              <w:t>7)</w:t>
            </w:r>
            <w:r w:rsidRPr="00803E85">
              <w:rPr>
                <w:rFonts w:ascii="Arial" w:hAnsi="Arial" w:cs="Arial"/>
                <w:sz w:val="20"/>
                <w:szCs w:val="20"/>
              </w:rPr>
              <w:tab/>
              <w:t>żłobek,</w:t>
            </w:r>
          </w:p>
          <w:p w:rsidR="00A402DF" w:rsidRPr="00803E85" w:rsidRDefault="00A402DF" w:rsidP="00E65623">
            <w:pPr>
              <w:ind w:left="465" w:hanging="360"/>
              <w:jc w:val="both"/>
              <w:rPr>
                <w:rFonts w:ascii="Arial" w:hAnsi="Arial" w:cs="Arial"/>
                <w:sz w:val="20"/>
                <w:szCs w:val="20"/>
              </w:rPr>
            </w:pPr>
            <w:r w:rsidRPr="00803E85">
              <w:rPr>
                <w:rFonts w:ascii="Arial" w:hAnsi="Arial" w:cs="Arial"/>
                <w:sz w:val="20"/>
                <w:szCs w:val="20"/>
              </w:rPr>
              <w:t>8)</w:t>
            </w:r>
            <w:r w:rsidRPr="00803E85">
              <w:rPr>
                <w:rFonts w:ascii="Arial" w:hAnsi="Arial" w:cs="Arial"/>
                <w:sz w:val="20"/>
                <w:szCs w:val="20"/>
              </w:rPr>
              <w:tab/>
              <w:t>ambulatorium lub ambulatorium z izbą chorych jednostki wojskowej, Policji, Straży Granicznej, Państwowej Straży Pożarnej, Biura Ochrony Rządu, Agencji Bezpieczeństwa Wewnętrznego oraz jednostki organizacyjnej Służby Więziennej,</w:t>
            </w:r>
          </w:p>
          <w:p w:rsidR="00A402DF" w:rsidRPr="00803E85" w:rsidRDefault="00A402DF" w:rsidP="00E65623">
            <w:pPr>
              <w:ind w:left="465" w:hanging="360"/>
              <w:jc w:val="both"/>
              <w:rPr>
                <w:rFonts w:ascii="Arial" w:hAnsi="Arial" w:cs="Arial"/>
                <w:sz w:val="20"/>
                <w:szCs w:val="20"/>
              </w:rPr>
            </w:pPr>
            <w:r w:rsidRPr="00803E85">
              <w:rPr>
                <w:rFonts w:ascii="Arial" w:hAnsi="Arial" w:cs="Arial"/>
                <w:sz w:val="20"/>
                <w:szCs w:val="20"/>
              </w:rPr>
              <w:t>9)</w:t>
            </w:r>
            <w:r w:rsidRPr="00803E85">
              <w:rPr>
                <w:rFonts w:ascii="Arial" w:hAnsi="Arial" w:cs="Arial"/>
                <w:sz w:val="20"/>
                <w:szCs w:val="20"/>
              </w:rPr>
              <w:tab/>
              <w:t>stacja sanitarno-epidemiologiczna,</w:t>
            </w:r>
          </w:p>
          <w:p w:rsidR="00A402DF" w:rsidRPr="00803E85" w:rsidRDefault="00A402DF" w:rsidP="00E65623">
            <w:pPr>
              <w:ind w:left="465" w:hanging="360"/>
              <w:jc w:val="both"/>
              <w:rPr>
                <w:rFonts w:ascii="Arial" w:hAnsi="Arial" w:cs="Arial"/>
                <w:sz w:val="20"/>
                <w:szCs w:val="20"/>
              </w:rPr>
            </w:pPr>
            <w:r w:rsidRPr="00803E85">
              <w:rPr>
                <w:rFonts w:ascii="Arial" w:hAnsi="Arial" w:cs="Arial"/>
                <w:sz w:val="20"/>
                <w:szCs w:val="20"/>
              </w:rPr>
              <w:t>10)</w:t>
            </w:r>
            <w:r w:rsidRPr="00803E85">
              <w:rPr>
                <w:rFonts w:ascii="Arial" w:hAnsi="Arial" w:cs="Arial"/>
                <w:sz w:val="20"/>
                <w:szCs w:val="20"/>
              </w:rPr>
              <w:tab/>
              <w:t>wojskowy ośrodek medycyny prewencyjnej,</w:t>
            </w:r>
          </w:p>
          <w:p w:rsidR="00A402DF" w:rsidRPr="00803E85" w:rsidRDefault="00A402DF" w:rsidP="00E65623">
            <w:pPr>
              <w:ind w:left="465" w:hanging="360"/>
              <w:jc w:val="both"/>
              <w:rPr>
                <w:rFonts w:ascii="Arial" w:hAnsi="Arial" w:cs="Arial"/>
                <w:sz w:val="20"/>
                <w:szCs w:val="20"/>
              </w:rPr>
            </w:pPr>
            <w:r w:rsidRPr="00803E85">
              <w:rPr>
                <w:rFonts w:ascii="Arial" w:hAnsi="Arial" w:cs="Arial"/>
                <w:sz w:val="20"/>
                <w:szCs w:val="20"/>
              </w:rPr>
              <w:t>11)</w:t>
            </w:r>
            <w:r w:rsidRPr="00803E85">
              <w:rPr>
                <w:rFonts w:ascii="Arial" w:hAnsi="Arial" w:cs="Arial"/>
                <w:sz w:val="20"/>
                <w:szCs w:val="20"/>
              </w:rPr>
              <w:tab/>
              <w:t>jednostka organizacyjna publicznej służby krwi,</w:t>
            </w:r>
          </w:p>
          <w:p w:rsidR="00A402DF" w:rsidRPr="00803E85" w:rsidRDefault="00A402DF" w:rsidP="00E65623">
            <w:pPr>
              <w:ind w:left="465" w:hanging="360"/>
              <w:jc w:val="both"/>
              <w:rPr>
                <w:rFonts w:ascii="Arial" w:hAnsi="Arial" w:cs="Arial"/>
                <w:sz w:val="20"/>
                <w:szCs w:val="20"/>
              </w:rPr>
            </w:pPr>
            <w:r w:rsidRPr="00803E85">
              <w:rPr>
                <w:rFonts w:ascii="Arial" w:hAnsi="Arial" w:cs="Arial"/>
                <w:sz w:val="20"/>
                <w:szCs w:val="20"/>
              </w:rPr>
              <w:t>12)</w:t>
            </w:r>
            <w:r w:rsidRPr="00803E85">
              <w:rPr>
                <w:rFonts w:ascii="Arial" w:hAnsi="Arial" w:cs="Arial"/>
                <w:sz w:val="20"/>
                <w:szCs w:val="20"/>
              </w:rPr>
              <w:tab/>
              <w:t>inny zakład spełniający warunki określone w ustawie.</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30 sierpnia 1991 r. o zakładach opieki zdrowotnej (Dz. U. Nr 91, poz. 408 z dnia 14 października 1991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Zamówienia publiczne</w:t>
            </w:r>
          </w:p>
          <w:p w:rsidR="00A402DF" w:rsidRPr="00803E85" w:rsidRDefault="00A402DF" w:rsidP="00E65623">
            <w:pPr>
              <w:rPr>
                <w:rFonts w:ascii="Arial" w:hAnsi="Arial" w:cs="Arial"/>
                <w:b/>
                <w:sz w:val="20"/>
                <w:szCs w:val="20"/>
              </w:rPr>
            </w:pP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Umowy odpłatne zawierane między zamawiającym a wykonawcą, których przedmiotem są usługi, dostawy lub roboty budowlane.</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29 stycznia 2004 r. Prawo zamówień publicznych (Dz. U. Nr 19, poz. 177, z 2004 r. z późn. zm.)</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Zatrudnienie netto</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bCs/>
                <w:sz w:val="20"/>
                <w:szCs w:val="20"/>
              </w:rPr>
              <w:t>Zatrudnienie netto odnosi się do tzw. "rocznych jednostek pracujących" czyli osób zatrudnionych na pełnym etacie w ciągu jednego roku , przy czym liczba osób zatrudnionych w niepełnym wymiarze i praca sezonowa stanowią ułamkowe części w stosunku do osób zatrudnionych na pełnym etacie</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 xml:space="preserve">Rozporządzenie Komisji </w:t>
            </w:r>
            <w:r w:rsidRPr="00803E85">
              <w:rPr>
                <w:rFonts w:ascii="Arial" w:hAnsi="Arial" w:cs="Arial"/>
                <w:bCs/>
                <w:sz w:val="20"/>
                <w:szCs w:val="20"/>
              </w:rPr>
              <w:t>(WE) NR 2204/2002 z dnia 5 grudnia 2002 r. w sprawie stosowania art. 87 i 88 Traktatu WE w odniesieniu do pomocy państwa w zakresie zatrudnienia</w:t>
            </w:r>
          </w:p>
        </w:tc>
      </w:tr>
      <w:tr w:rsidR="00A402DF" w:rsidRPr="00803E85">
        <w:trPr>
          <w:trHeight w:val="397"/>
          <w:tblHeader/>
          <w:jc w:val="center"/>
        </w:trPr>
        <w:tc>
          <w:tcPr>
            <w:tcW w:w="2262" w:type="dxa"/>
          </w:tcPr>
          <w:p w:rsidR="00A402DF" w:rsidRPr="00803E85" w:rsidRDefault="00A402DF" w:rsidP="00E65623">
            <w:pPr>
              <w:rPr>
                <w:rFonts w:ascii="Arial" w:hAnsi="Arial" w:cs="Arial"/>
                <w:b/>
                <w:sz w:val="20"/>
                <w:szCs w:val="20"/>
              </w:rPr>
            </w:pPr>
            <w:r w:rsidRPr="00803E85">
              <w:rPr>
                <w:rFonts w:ascii="Arial" w:hAnsi="Arial" w:cs="Arial"/>
                <w:b/>
                <w:sz w:val="20"/>
                <w:szCs w:val="20"/>
              </w:rPr>
              <w:t>Zbiorowe zaopatrzenie w wodę</w:t>
            </w:r>
          </w:p>
        </w:tc>
        <w:tc>
          <w:tcPr>
            <w:tcW w:w="7785" w:type="dxa"/>
          </w:tcPr>
          <w:p w:rsidR="00A402DF" w:rsidRPr="00803E85" w:rsidRDefault="00A402DF" w:rsidP="00E65623">
            <w:pPr>
              <w:jc w:val="both"/>
              <w:rPr>
                <w:rFonts w:ascii="Arial" w:hAnsi="Arial" w:cs="Arial"/>
                <w:sz w:val="20"/>
                <w:szCs w:val="20"/>
              </w:rPr>
            </w:pPr>
            <w:r w:rsidRPr="00803E85">
              <w:rPr>
                <w:rFonts w:ascii="Arial" w:hAnsi="Arial" w:cs="Arial"/>
                <w:sz w:val="20"/>
                <w:szCs w:val="20"/>
              </w:rPr>
              <w:t>Działalność polegająca na ujmowaniu, uzdatnianiu i dostarczaniu wody prowadzona przez przedsiębiorstwa wodociągowo-kanalizacyjne.</w:t>
            </w:r>
          </w:p>
        </w:tc>
        <w:tc>
          <w:tcPr>
            <w:tcW w:w="4373" w:type="dxa"/>
          </w:tcPr>
          <w:p w:rsidR="00A402DF" w:rsidRPr="00803E85" w:rsidRDefault="00A402DF" w:rsidP="00E65623">
            <w:pPr>
              <w:rPr>
                <w:rFonts w:ascii="Arial" w:hAnsi="Arial" w:cs="Arial"/>
                <w:sz w:val="20"/>
                <w:szCs w:val="20"/>
              </w:rPr>
            </w:pPr>
            <w:r w:rsidRPr="00803E85">
              <w:rPr>
                <w:rFonts w:ascii="Arial" w:hAnsi="Arial" w:cs="Arial"/>
                <w:sz w:val="20"/>
                <w:szCs w:val="20"/>
              </w:rPr>
              <w:t>Ustawa z dnia 7 czerwca 2001 r. o zbiorowym zaopatrzeniu w wodę i zbiorowym odprowadzaniu ścieków (Dz. U. Nr 72 poz. 747 z dnia 13 lipca 2001 z późn. zm.)</w:t>
            </w:r>
          </w:p>
        </w:tc>
      </w:tr>
    </w:tbl>
    <w:p w:rsidR="00A402DF" w:rsidRPr="004E0A47" w:rsidRDefault="00A402DF" w:rsidP="00833EDC">
      <w:pPr>
        <w:jc w:val="both"/>
        <w:rPr>
          <w:rFonts w:ascii="Arial" w:hAnsi="Arial" w:cs="Arial"/>
        </w:rPr>
      </w:pPr>
    </w:p>
    <w:p w:rsidR="00A402DF" w:rsidRPr="004E0A47" w:rsidRDefault="00A402DF" w:rsidP="00833EDC">
      <w:pPr>
        <w:jc w:val="both"/>
        <w:rPr>
          <w:rFonts w:ascii="Arial" w:hAnsi="Arial" w:cs="Arial"/>
        </w:rPr>
      </w:pPr>
    </w:p>
    <w:p w:rsidR="00A402DF" w:rsidRPr="004E0A47" w:rsidRDefault="00A402DF" w:rsidP="00816252">
      <w:pPr>
        <w:pStyle w:val="Heading1"/>
        <w:spacing w:before="0" w:after="120"/>
        <w:jc w:val="both"/>
        <w:sectPr w:rsidR="00A402DF" w:rsidRPr="004E0A47" w:rsidSect="00292FC5">
          <w:pgSz w:w="16838" w:h="11906" w:orient="landscape"/>
          <w:pgMar w:top="1418" w:right="1418" w:bottom="1418" w:left="1418" w:header="708" w:footer="708" w:gutter="0"/>
          <w:cols w:space="708"/>
          <w:docGrid w:linePitch="360"/>
        </w:sectPr>
      </w:pPr>
      <w:bookmarkStart w:id="1535" w:name="_Toc187507956"/>
    </w:p>
    <w:p w:rsidR="00A402DF" w:rsidRPr="004E0A47" w:rsidRDefault="00A402DF" w:rsidP="00F04B56">
      <w:pPr>
        <w:pStyle w:val="Heading1"/>
        <w:numPr>
          <w:ilvl w:val="0"/>
          <w:numId w:val="62"/>
        </w:numPr>
        <w:spacing w:before="0" w:after="120"/>
        <w:jc w:val="both"/>
        <w:rPr>
          <w:sz w:val="24"/>
          <w:szCs w:val="24"/>
        </w:rPr>
      </w:pPr>
      <w:bookmarkStart w:id="1536" w:name="_Toc285533964"/>
      <w:r w:rsidRPr="004E0A47">
        <w:rPr>
          <w:sz w:val="24"/>
          <w:szCs w:val="24"/>
        </w:rPr>
        <w:t>ZAŁĄCZNIKI</w:t>
      </w:r>
      <w:bookmarkEnd w:id="1535"/>
      <w:bookmarkEnd w:id="1536"/>
    </w:p>
    <w:p w:rsidR="00A402DF" w:rsidRPr="004E0A47" w:rsidRDefault="00A402DF" w:rsidP="00255A65">
      <w:pPr>
        <w:spacing w:after="120"/>
        <w:jc w:val="both"/>
        <w:rPr>
          <w:rFonts w:ascii="Arial" w:hAnsi="Arial" w:cs="Arial"/>
        </w:rPr>
      </w:pPr>
      <w:bookmarkStart w:id="1537" w:name="_Toc187263938"/>
      <w:bookmarkStart w:id="1538" w:name="_Toc193691361"/>
    </w:p>
    <w:p w:rsidR="00A402DF" w:rsidRPr="004E0A47" w:rsidRDefault="00A402DF" w:rsidP="009041E4">
      <w:pPr>
        <w:pStyle w:val="Nagwek2PK2"/>
        <w:numPr>
          <w:ilvl w:val="0"/>
          <w:numId w:val="49"/>
        </w:numPr>
        <w:tabs>
          <w:tab w:val="num" w:pos="2040"/>
        </w:tabs>
        <w:ind w:left="2040" w:hanging="2040"/>
        <w:jc w:val="both"/>
        <w:outlineLvl w:val="1"/>
        <w:rPr>
          <w:rFonts w:ascii="Arial" w:hAnsi="Arial" w:cs="Arial"/>
          <w:bCs/>
        </w:rPr>
      </w:pPr>
      <w:bookmarkStart w:id="1539" w:name="_Toc285533965"/>
      <w:r w:rsidRPr="004E0A47">
        <w:rPr>
          <w:rFonts w:ascii="Arial" w:hAnsi="Arial" w:cs="Arial"/>
        </w:rPr>
        <w:t xml:space="preserve">Kryteria wyboru projektów dla </w:t>
      </w:r>
      <w:bookmarkStart w:id="1540" w:name="_Toc187507963"/>
      <w:bookmarkEnd w:id="1537"/>
      <w:bookmarkEnd w:id="1538"/>
      <w:r w:rsidRPr="004E0A47">
        <w:rPr>
          <w:rFonts w:ascii="Arial" w:hAnsi="Arial" w:cs="Arial"/>
        </w:rPr>
        <w:t>Poddziałania 6.1.1 Gospodarka odpadami i ochrona powierzchni ziemi</w:t>
      </w:r>
      <w:bookmarkEnd w:id="1539"/>
      <w:bookmarkEnd w:id="1540"/>
    </w:p>
    <w:p w:rsidR="00A402DF" w:rsidRPr="004E0A47" w:rsidRDefault="00A402DF" w:rsidP="00341A5E">
      <w:pPr>
        <w:spacing w:after="120"/>
        <w:jc w:val="both"/>
        <w:rPr>
          <w:rFonts w:ascii="Arial" w:hAnsi="Arial" w:cs="Arial"/>
        </w:rPr>
      </w:pPr>
    </w:p>
    <w:p w:rsidR="00A402DF" w:rsidRPr="004E0A47" w:rsidRDefault="00A402DF" w:rsidP="00ED6434">
      <w:pPr>
        <w:rPr>
          <w:rFonts w:ascii="Arial" w:hAnsi="Arial" w:cs="Arial"/>
          <w:b/>
          <w:bCs/>
        </w:rPr>
      </w:pPr>
      <w:r w:rsidRPr="004E0A47">
        <w:rPr>
          <w:rFonts w:ascii="Arial" w:hAnsi="Arial" w:cs="Arial"/>
          <w:b/>
          <w:bCs/>
        </w:rPr>
        <w:t>KRYTERIA FORMALNE</w:t>
      </w:r>
    </w:p>
    <w:p w:rsidR="00A402DF" w:rsidRPr="004E0A47" w:rsidRDefault="00A402DF" w:rsidP="00341A5E">
      <w:pPr>
        <w:spacing w:after="120"/>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37"/>
        <w:gridCol w:w="7164"/>
        <w:gridCol w:w="2147"/>
        <w:gridCol w:w="2147"/>
        <w:gridCol w:w="2147"/>
      </w:tblGrid>
      <w:tr w:rsidR="00A402DF" w:rsidRPr="004E0A47">
        <w:trPr>
          <w:trHeight w:val="567"/>
        </w:trPr>
        <w:tc>
          <w:tcPr>
            <w:tcW w:w="190" w:type="pct"/>
            <w:shd w:val="clear" w:color="auto" w:fill="D9D9D9"/>
            <w:vAlign w:val="center"/>
          </w:tcPr>
          <w:p w:rsidR="00A402DF" w:rsidRPr="004E0A47" w:rsidRDefault="00A402DF" w:rsidP="00EC0DE2">
            <w:pPr>
              <w:jc w:val="center"/>
              <w:rPr>
                <w:rFonts w:ascii="Arial" w:hAnsi="Arial" w:cs="Arial"/>
                <w:b/>
              </w:rPr>
            </w:pPr>
            <w:r w:rsidRPr="004E0A47">
              <w:rPr>
                <w:rFonts w:ascii="Arial" w:hAnsi="Arial" w:cs="Arial"/>
                <w:b/>
                <w:sz w:val="22"/>
                <w:szCs w:val="22"/>
              </w:rPr>
              <w:t>Lp.</w:t>
            </w:r>
          </w:p>
        </w:tc>
        <w:tc>
          <w:tcPr>
            <w:tcW w:w="2532" w:type="pct"/>
            <w:shd w:val="clear" w:color="auto" w:fill="D9D9D9"/>
            <w:vAlign w:val="center"/>
          </w:tcPr>
          <w:p w:rsidR="00A402DF" w:rsidRPr="004E0A47" w:rsidRDefault="00A402DF" w:rsidP="00EC0DE2">
            <w:pPr>
              <w:rPr>
                <w:rFonts w:ascii="Arial" w:hAnsi="Arial" w:cs="Arial"/>
                <w:b/>
              </w:rPr>
            </w:pPr>
            <w:r w:rsidRPr="004E0A47">
              <w:rPr>
                <w:rFonts w:ascii="Arial" w:hAnsi="Arial" w:cs="Arial"/>
                <w:b/>
                <w:sz w:val="22"/>
                <w:szCs w:val="22"/>
              </w:rPr>
              <w:t>Kryteria</w:t>
            </w:r>
          </w:p>
        </w:tc>
        <w:tc>
          <w:tcPr>
            <w:tcW w:w="759" w:type="pct"/>
            <w:shd w:val="clear" w:color="auto" w:fill="D9D9D9"/>
            <w:vAlign w:val="center"/>
          </w:tcPr>
          <w:p w:rsidR="00A402DF" w:rsidRPr="004E0A47" w:rsidRDefault="00A402DF" w:rsidP="00EC0DE2">
            <w:pPr>
              <w:jc w:val="center"/>
              <w:rPr>
                <w:rFonts w:ascii="Arial" w:hAnsi="Arial" w:cs="Arial"/>
                <w:b/>
              </w:rPr>
            </w:pPr>
            <w:r w:rsidRPr="004E0A47">
              <w:rPr>
                <w:rFonts w:ascii="Arial" w:hAnsi="Arial" w:cs="Arial"/>
                <w:b/>
                <w:sz w:val="22"/>
                <w:szCs w:val="22"/>
              </w:rPr>
              <w:t>TAK</w:t>
            </w:r>
          </w:p>
        </w:tc>
        <w:tc>
          <w:tcPr>
            <w:tcW w:w="759" w:type="pct"/>
            <w:shd w:val="clear" w:color="auto" w:fill="D9D9D9"/>
            <w:vAlign w:val="center"/>
          </w:tcPr>
          <w:p w:rsidR="00A402DF" w:rsidRPr="004E0A47" w:rsidRDefault="00A402DF" w:rsidP="00EC0DE2">
            <w:pPr>
              <w:jc w:val="center"/>
              <w:rPr>
                <w:rFonts w:ascii="Arial" w:hAnsi="Arial" w:cs="Arial"/>
                <w:b/>
              </w:rPr>
            </w:pPr>
            <w:r w:rsidRPr="004E0A47">
              <w:rPr>
                <w:rFonts w:ascii="Arial" w:hAnsi="Arial" w:cs="Arial"/>
                <w:b/>
                <w:sz w:val="22"/>
                <w:szCs w:val="22"/>
              </w:rPr>
              <w:t>NIE</w:t>
            </w:r>
          </w:p>
        </w:tc>
        <w:tc>
          <w:tcPr>
            <w:tcW w:w="759" w:type="pct"/>
            <w:shd w:val="clear" w:color="auto" w:fill="D9D9D9"/>
            <w:vAlign w:val="center"/>
          </w:tcPr>
          <w:p w:rsidR="00A402DF" w:rsidRPr="004E0A47" w:rsidRDefault="00A402DF" w:rsidP="00EC0DE2">
            <w:pPr>
              <w:jc w:val="center"/>
              <w:rPr>
                <w:rFonts w:ascii="Arial" w:hAnsi="Arial" w:cs="Arial"/>
                <w:b/>
              </w:rPr>
            </w:pPr>
            <w:r w:rsidRPr="004E0A47">
              <w:rPr>
                <w:rFonts w:ascii="Arial" w:hAnsi="Arial" w:cs="Arial"/>
                <w:b/>
                <w:sz w:val="22"/>
                <w:szCs w:val="22"/>
              </w:rPr>
              <w:t>N/D</w:t>
            </w:r>
          </w:p>
        </w:tc>
      </w:tr>
      <w:tr w:rsidR="00A402DF" w:rsidRPr="004E0A47">
        <w:trPr>
          <w:trHeight w:val="340"/>
        </w:trPr>
        <w:tc>
          <w:tcPr>
            <w:tcW w:w="1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1.</w:t>
            </w:r>
          </w:p>
        </w:tc>
        <w:tc>
          <w:tcPr>
            <w:tcW w:w="2532" w:type="pct"/>
            <w:vAlign w:val="center"/>
          </w:tcPr>
          <w:p w:rsidR="00A402DF" w:rsidRPr="004E0A47" w:rsidRDefault="00A402DF" w:rsidP="00E57BBA">
            <w:pPr>
              <w:rPr>
                <w:rFonts w:ascii="Arial" w:hAnsi="Arial" w:cs="Arial"/>
              </w:rPr>
            </w:pPr>
            <w:r w:rsidRPr="004E0A47">
              <w:rPr>
                <w:rFonts w:ascii="Arial" w:hAnsi="Arial" w:cs="Arial"/>
                <w:sz w:val="22"/>
                <w:szCs w:val="22"/>
              </w:rPr>
              <w:t>Kompletność wniosku</w:t>
            </w:r>
          </w:p>
        </w:tc>
        <w:tc>
          <w:tcPr>
            <w:tcW w:w="759" w:type="pct"/>
            <w:vAlign w:val="center"/>
          </w:tcPr>
          <w:p w:rsidR="00A402DF" w:rsidRPr="004E0A47" w:rsidRDefault="00A402DF" w:rsidP="00EC0DE2">
            <w:pPr>
              <w:jc w:val="center"/>
              <w:rPr>
                <w:rFonts w:ascii="Arial" w:hAnsi="Arial" w:cs="Arial"/>
              </w:rPr>
            </w:pPr>
          </w:p>
        </w:tc>
        <w:tc>
          <w:tcPr>
            <w:tcW w:w="759" w:type="pct"/>
            <w:vAlign w:val="center"/>
          </w:tcPr>
          <w:p w:rsidR="00A402DF" w:rsidRPr="004E0A47" w:rsidRDefault="00A402DF" w:rsidP="00EC0DE2">
            <w:pPr>
              <w:jc w:val="center"/>
              <w:rPr>
                <w:rFonts w:ascii="Arial" w:hAnsi="Arial" w:cs="Arial"/>
              </w:rPr>
            </w:pPr>
          </w:p>
        </w:tc>
        <w:tc>
          <w:tcPr>
            <w:tcW w:w="759"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w:t>
            </w:r>
          </w:p>
        </w:tc>
      </w:tr>
      <w:tr w:rsidR="00A402DF" w:rsidRPr="004E0A47">
        <w:trPr>
          <w:trHeight w:val="340"/>
        </w:trPr>
        <w:tc>
          <w:tcPr>
            <w:tcW w:w="1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2.</w:t>
            </w:r>
          </w:p>
        </w:tc>
        <w:tc>
          <w:tcPr>
            <w:tcW w:w="2532" w:type="pct"/>
            <w:vAlign w:val="center"/>
          </w:tcPr>
          <w:p w:rsidR="00A402DF" w:rsidRPr="004E0A47" w:rsidRDefault="00A402DF" w:rsidP="00EC0DE2">
            <w:pPr>
              <w:rPr>
                <w:rFonts w:ascii="Arial" w:hAnsi="Arial" w:cs="Arial"/>
              </w:rPr>
            </w:pPr>
            <w:r w:rsidRPr="004E0A47">
              <w:rPr>
                <w:rFonts w:ascii="Arial" w:hAnsi="Arial" w:cs="Arial"/>
                <w:sz w:val="22"/>
                <w:szCs w:val="22"/>
              </w:rPr>
              <w:t>Kompletność załączników</w:t>
            </w:r>
          </w:p>
        </w:tc>
        <w:tc>
          <w:tcPr>
            <w:tcW w:w="759" w:type="pct"/>
            <w:vAlign w:val="center"/>
          </w:tcPr>
          <w:p w:rsidR="00A402DF" w:rsidRPr="004E0A47" w:rsidRDefault="00A402DF" w:rsidP="00EC0DE2">
            <w:pPr>
              <w:jc w:val="center"/>
              <w:rPr>
                <w:rFonts w:ascii="Arial" w:hAnsi="Arial" w:cs="Arial"/>
              </w:rPr>
            </w:pPr>
          </w:p>
        </w:tc>
        <w:tc>
          <w:tcPr>
            <w:tcW w:w="759" w:type="pct"/>
            <w:vAlign w:val="center"/>
          </w:tcPr>
          <w:p w:rsidR="00A402DF" w:rsidRPr="004E0A47" w:rsidRDefault="00A402DF" w:rsidP="00EC0DE2">
            <w:pPr>
              <w:jc w:val="center"/>
              <w:rPr>
                <w:rFonts w:ascii="Arial" w:hAnsi="Arial" w:cs="Arial"/>
              </w:rPr>
            </w:pPr>
          </w:p>
        </w:tc>
        <w:tc>
          <w:tcPr>
            <w:tcW w:w="759"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w:t>
            </w:r>
          </w:p>
        </w:tc>
      </w:tr>
      <w:tr w:rsidR="00A402DF" w:rsidRPr="004E0A47">
        <w:tc>
          <w:tcPr>
            <w:tcW w:w="1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3.</w:t>
            </w:r>
          </w:p>
        </w:tc>
        <w:tc>
          <w:tcPr>
            <w:tcW w:w="2532" w:type="pct"/>
            <w:vAlign w:val="center"/>
          </w:tcPr>
          <w:p w:rsidR="00A402DF" w:rsidRPr="004E0A47" w:rsidRDefault="00A402DF" w:rsidP="00EC0DE2">
            <w:pPr>
              <w:jc w:val="both"/>
              <w:rPr>
                <w:rFonts w:ascii="Arial" w:hAnsi="Arial" w:cs="Arial"/>
              </w:rPr>
            </w:pPr>
            <w:r w:rsidRPr="004E0A47">
              <w:rPr>
                <w:rFonts w:ascii="Arial" w:hAnsi="Arial" w:cs="Arial"/>
                <w:sz w:val="22"/>
                <w:szCs w:val="22"/>
              </w:rPr>
              <w:t xml:space="preserve">Projekt kwalifikuje się w ramach danego działania/poddziałania i jest zgodny </w:t>
            </w:r>
            <w:r w:rsidRPr="004E0A47">
              <w:rPr>
                <w:rFonts w:ascii="Arial" w:hAnsi="Arial" w:cs="Arial"/>
                <w:sz w:val="22"/>
                <w:szCs w:val="22"/>
              </w:rPr>
              <w:br/>
              <w:t xml:space="preserve">z zapisami Linii Demarkacyjnej pomiędzy programami operacyjnymi Polityki Spójności, Wspólnej Polityki Rolnej i Wspólnej Polityki Rybackiej  </w:t>
            </w:r>
          </w:p>
        </w:tc>
        <w:tc>
          <w:tcPr>
            <w:tcW w:w="759" w:type="pct"/>
            <w:vAlign w:val="center"/>
          </w:tcPr>
          <w:p w:rsidR="00A402DF" w:rsidRPr="004E0A47" w:rsidRDefault="00A402DF" w:rsidP="00EC0DE2">
            <w:pPr>
              <w:jc w:val="center"/>
              <w:rPr>
                <w:rFonts w:ascii="Arial" w:hAnsi="Arial" w:cs="Arial"/>
              </w:rPr>
            </w:pPr>
          </w:p>
        </w:tc>
        <w:tc>
          <w:tcPr>
            <w:tcW w:w="759" w:type="pct"/>
            <w:vAlign w:val="center"/>
          </w:tcPr>
          <w:p w:rsidR="00A402DF" w:rsidRPr="004E0A47" w:rsidRDefault="00A402DF" w:rsidP="00EC0DE2">
            <w:pPr>
              <w:jc w:val="center"/>
              <w:rPr>
                <w:rFonts w:ascii="Arial" w:hAnsi="Arial" w:cs="Arial"/>
              </w:rPr>
            </w:pPr>
          </w:p>
        </w:tc>
        <w:tc>
          <w:tcPr>
            <w:tcW w:w="759"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w:t>
            </w:r>
          </w:p>
        </w:tc>
      </w:tr>
      <w:tr w:rsidR="00A402DF" w:rsidRPr="004E0A47">
        <w:tc>
          <w:tcPr>
            <w:tcW w:w="1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4.</w:t>
            </w:r>
          </w:p>
        </w:tc>
        <w:tc>
          <w:tcPr>
            <w:tcW w:w="2532" w:type="pct"/>
            <w:vAlign w:val="center"/>
          </w:tcPr>
          <w:p w:rsidR="00A402DF" w:rsidRPr="004E0A47" w:rsidRDefault="00A402DF" w:rsidP="00EC0DE2">
            <w:pPr>
              <w:jc w:val="both"/>
              <w:rPr>
                <w:rFonts w:ascii="Arial" w:hAnsi="Arial" w:cs="Arial"/>
              </w:rPr>
            </w:pPr>
            <w:r w:rsidRPr="004E0A47">
              <w:rPr>
                <w:rFonts w:ascii="Arial" w:hAnsi="Arial" w:cs="Arial"/>
                <w:sz w:val="22"/>
                <w:szCs w:val="22"/>
              </w:rPr>
              <w:t>Projekt realizowany jest w granicach administracyjnych województwa warmińsko-mazurskiego (z wyłączeniem projektów promocyjnych)</w:t>
            </w:r>
          </w:p>
        </w:tc>
        <w:tc>
          <w:tcPr>
            <w:tcW w:w="759" w:type="pct"/>
            <w:vAlign w:val="center"/>
          </w:tcPr>
          <w:p w:rsidR="00A402DF" w:rsidRPr="004E0A47" w:rsidRDefault="00A402DF" w:rsidP="00EC0DE2">
            <w:pPr>
              <w:jc w:val="center"/>
              <w:rPr>
                <w:rFonts w:ascii="Arial" w:hAnsi="Arial" w:cs="Arial"/>
              </w:rPr>
            </w:pPr>
          </w:p>
        </w:tc>
        <w:tc>
          <w:tcPr>
            <w:tcW w:w="759" w:type="pct"/>
            <w:vAlign w:val="center"/>
          </w:tcPr>
          <w:p w:rsidR="00A402DF" w:rsidRPr="004E0A47" w:rsidRDefault="00A402DF" w:rsidP="00EC0DE2">
            <w:pPr>
              <w:jc w:val="center"/>
              <w:rPr>
                <w:rFonts w:ascii="Arial" w:hAnsi="Arial" w:cs="Arial"/>
              </w:rPr>
            </w:pPr>
          </w:p>
        </w:tc>
        <w:tc>
          <w:tcPr>
            <w:tcW w:w="759" w:type="pct"/>
            <w:vAlign w:val="center"/>
          </w:tcPr>
          <w:p w:rsidR="00A402DF" w:rsidRPr="004E0A47" w:rsidRDefault="00A402DF" w:rsidP="00EC0DE2">
            <w:pPr>
              <w:jc w:val="center"/>
              <w:rPr>
                <w:rFonts w:ascii="Arial" w:hAnsi="Arial" w:cs="Arial"/>
              </w:rPr>
            </w:pPr>
          </w:p>
        </w:tc>
      </w:tr>
      <w:tr w:rsidR="00A402DF" w:rsidRPr="004E0A47">
        <w:tc>
          <w:tcPr>
            <w:tcW w:w="1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5.</w:t>
            </w:r>
          </w:p>
        </w:tc>
        <w:tc>
          <w:tcPr>
            <w:tcW w:w="2532" w:type="pct"/>
            <w:vAlign w:val="center"/>
          </w:tcPr>
          <w:p w:rsidR="00A402DF" w:rsidRPr="004E0A47" w:rsidRDefault="00A402DF" w:rsidP="00EC0DE2">
            <w:pPr>
              <w:jc w:val="both"/>
              <w:rPr>
                <w:rFonts w:ascii="Arial" w:hAnsi="Arial" w:cs="Arial"/>
              </w:rPr>
            </w:pPr>
            <w:r w:rsidRPr="004E0A47">
              <w:rPr>
                <w:rFonts w:ascii="Arial" w:hAnsi="Arial" w:cs="Arial"/>
                <w:sz w:val="22"/>
                <w:szCs w:val="22"/>
                <w:lang w:eastAsia="en-US"/>
              </w:rPr>
              <w:t>Wartość dofinansowania nie przekracza maksymalnej i nie jest niższa niż minimalna kwota wsparcia dla działania</w:t>
            </w:r>
            <w:r w:rsidRPr="004E0A47">
              <w:rPr>
                <w:rFonts w:ascii="Arial" w:hAnsi="Arial" w:cs="Arial"/>
                <w:sz w:val="22"/>
                <w:szCs w:val="22"/>
              </w:rPr>
              <w:t xml:space="preserve"> (jeżeli dotyczy)</w:t>
            </w:r>
          </w:p>
        </w:tc>
        <w:tc>
          <w:tcPr>
            <w:tcW w:w="759" w:type="pct"/>
            <w:vAlign w:val="center"/>
          </w:tcPr>
          <w:p w:rsidR="00A402DF" w:rsidRPr="004E0A47" w:rsidRDefault="00A402DF" w:rsidP="00EC0DE2">
            <w:pPr>
              <w:jc w:val="center"/>
              <w:rPr>
                <w:rFonts w:ascii="Arial" w:hAnsi="Arial" w:cs="Arial"/>
              </w:rPr>
            </w:pPr>
          </w:p>
        </w:tc>
        <w:tc>
          <w:tcPr>
            <w:tcW w:w="759" w:type="pct"/>
            <w:vAlign w:val="center"/>
          </w:tcPr>
          <w:p w:rsidR="00A402DF" w:rsidRPr="004E0A47" w:rsidRDefault="00A402DF" w:rsidP="00EC0DE2">
            <w:pPr>
              <w:jc w:val="center"/>
              <w:rPr>
                <w:rFonts w:ascii="Arial" w:hAnsi="Arial" w:cs="Arial"/>
              </w:rPr>
            </w:pPr>
          </w:p>
        </w:tc>
        <w:tc>
          <w:tcPr>
            <w:tcW w:w="759" w:type="pct"/>
            <w:vAlign w:val="center"/>
          </w:tcPr>
          <w:p w:rsidR="00A402DF" w:rsidRPr="004E0A47" w:rsidRDefault="00A402DF" w:rsidP="00EC0DE2">
            <w:pPr>
              <w:jc w:val="center"/>
              <w:rPr>
                <w:rFonts w:ascii="Arial" w:hAnsi="Arial" w:cs="Arial"/>
              </w:rPr>
            </w:pPr>
          </w:p>
        </w:tc>
      </w:tr>
      <w:tr w:rsidR="00A402DF" w:rsidRPr="004E0A47">
        <w:tc>
          <w:tcPr>
            <w:tcW w:w="1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6.</w:t>
            </w:r>
          </w:p>
        </w:tc>
        <w:tc>
          <w:tcPr>
            <w:tcW w:w="2532" w:type="pct"/>
            <w:vAlign w:val="center"/>
          </w:tcPr>
          <w:p w:rsidR="00A402DF" w:rsidRPr="004E0A47" w:rsidRDefault="00A402DF" w:rsidP="00EC0DE2">
            <w:pPr>
              <w:jc w:val="both"/>
              <w:rPr>
                <w:rFonts w:ascii="Arial" w:hAnsi="Arial" w:cs="Arial"/>
              </w:rPr>
            </w:pPr>
            <w:r w:rsidRPr="004E0A47">
              <w:rPr>
                <w:rFonts w:ascii="Arial" w:hAnsi="Arial" w:cs="Arial"/>
                <w:sz w:val="22"/>
                <w:szCs w:val="22"/>
              </w:rPr>
              <w:t>Wartość projektu jest zgodna z limitem podanym w Uszczegółowieniu RPO WiM (jeżeli dotyczy)</w:t>
            </w:r>
          </w:p>
        </w:tc>
        <w:tc>
          <w:tcPr>
            <w:tcW w:w="759" w:type="pct"/>
            <w:vAlign w:val="center"/>
          </w:tcPr>
          <w:p w:rsidR="00A402DF" w:rsidRPr="004E0A47" w:rsidRDefault="00A402DF" w:rsidP="00EC0DE2">
            <w:pPr>
              <w:jc w:val="center"/>
              <w:rPr>
                <w:rFonts w:ascii="Arial" w:hAnsi="Arial" w:cs="Arial"/>
              </w:rPr>
            </w:pPr>
          </w:p>
        </w:tc>
        <w:tc>
          <w:tcPr>
            <w:tcW w:w="759" w:type="pct"/>
            <w:vAlign w:val="center"/>
          </w:tcPr>
          <w:p w:rsidR="00A402DF" w:rsidRPr="004E0A47" w:rsidRDefault="00A402DF" w:rsidP="00EC0DE2">
            <w:pPr>
              <w:jc w:val="center"/>
              <w:rPr>
                <w:rFonts w:ascii="Arial" w:hAnsi="Arial" w:cs="Arial"/>
              </w:rPr>
            </w:pPr>
          </w:p>
        </w:tc>
        <w:tc>
          <w:tcPr>
            <w:tcW w:w="759" w:type="pct"/>
            <w:vAlign w:val="center"/>
          </w:tcPr>
          <w:p w:rsidR="00A402DF" w:rsidRPr="004E0A47" w:rsidRDefault="00A402DF" w:rsidP="00EC0DE2">
            <w:pPr>
              <w:jc w:val="center"/>
              <w:rPr>
                <w:rFonts w:ascii="Arial" w:hAnsi="Arial" w:cs="Arial"/>
              </w:rPr>
            </w:pPr>
          </w:p>
        </w:tc>
      </w:tr>
      <w:tr w:rsidR="00A402DF" w:rsidRPr="004E0A47">
        <w:trPr>
          <w:trHeight w:val="365"/>
        </w:trPr>
        <w:tc>
          <w:tcPr>
            <w:tcW w:w="1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7.</w:t>
            </w:r>
          </w:p>
        </w:tc>
        <w:tc>
          <w:tcPr>
            <w:tcW w:w="2532" w:type="pct"/>
            <w:vAlign w:val="center"/>
          </w:tcPr>
          <w:p w:rsidR="00A402DF" w:rsidRPr="004E0A47" w:rsidRDefault="00A402DF" w:rsidP="00EC0DE2">
            <w:pPr>
              <w:jc w:val="both"/>
              <w:rPr>
                <w:rFonts w:ascii="Arial" w:hAnsi="Arial" w:cs="Arial"/>
              </w:rPr>
            </w:pPr>
            <w:r w:rsidRPr="004E0A47">
              <w:rPr>
                <w:rFonts w:ascii="Arial" w:hAnsi="Arial" w:cs="Arial"/>
                <w:sz w:val="22"/>
                <w:szCs w:val="22"/>
              </w:rPr>
              <w:t>Wnioskodawca nie podlega wykluczeniu z ubiegania się o dofinansowanie</w:t>
            </w:r>
          </w:p>
        </w:tc>
        <w:tc>
          <w:tcPr>
            <w:tcW w:w="759" w:type="pct"/>
            <w:vAlign w:val="center"/>
          </w:tcPr>
          <w:p w:rsidR="00A402DF" w:rsidRPr="004E0A47" w:rsidRDefault="00A402DF" w:rsidP="00EC0DE2">
            <w:pPr>
              <w:jc w:val="center"/>
              <w:rPr>
                <w:rFonts w:ascii="Arial" w:hAnsi="Arial" w:cs="Arial"/>
              </w:rPr>
            </w:pPr>
          </w:p>
        </w:tc>
        <w:tc>
          <w:tcPr>
            <w:tcW w:w="759" w:type="pct"/>
            <w:vAlign w:val="center"/>
          </w:tcPr>
          <w:p w:rsidR="00A402DF" w:rsidRPr="004E0A47" w:rsidRDefault="00A402DF" w:rsidP="00EC0DE2">
            <w:pPr>
              <w:jc w:val="center"/>
              <w:rPr>
                <w:rFonts w:ascii="Arial" w:hAnsi="Arial" w:cs="Arial"/>
              </w:rPr>
            </w:pPr>
          </w:p>
        </w:tc>
        <w:tc>
          <w:tcPr>
            <w:tcW w:w="759"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w:t>
            </w:r>
          </w:p>
        </w:tc>
      </w:tr>
      <w:tr w:rsidR="00A402DF" w:rsidRPr="004E0A47">
        <w:tc>
          <w:tcPr>
            <w:tcW w:w="1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8.</w:t>
            </w:r>
          </w:p>
        </w:tc>
        <w:tc>
          <w:tcPr>
            <w:tcW w:w="2532" w:type="pct"/>
            <w:vAlign w:val="center"/>
          </w:tcPr>
          <w:p w:rsidR="00A402DF" w:rsidRPr="004E0A47" w:rsidRDefault="00A402DF" w:rsidP="00EC0DE2">
            <w:pPr>
              <w:jc w:val="both"/>
              <w:rPr>
                <w:rFonts w:ascii="Arial" w:hAnsi="Arial" w:cs="Arial"/>
              </w:rPr>
            </w:pPr>
            <w:r w:rsidRPr="004E0A47">
              <w:rPr>
                <w:rFonts w:ascii="Arial" w:hAnsi="Arial" w:cs="Arial"/>
                <w:sz w:val="22"/>
                <w:szCs w:val="22"/>
              </w:rPr>
              <w:t xml:space="preserve">Okres realizacji projektu zgodny z zasadą n+3 (w przypadku projektów złożonych do 2010r.), n+2 (w przypadku projektów złożonych po 2010r.) </w:t>
            </w:r>
            <w:r w:rsidRPr="004E0A47">
              <w:rPr>
                <w:rFonts w:ascii="Arial" w:hAnsi="Arial" w:cs="Arial"/>
                <w:sz w:val="22"/>
                <w:szCs w:val="22"/>
              </w:rPr>
              <w:br/>
              <w:t>(nie dotyczy projektów z uzasadnieniem dłuższej realizacji)</w:t>
            </w:r>
          </w:p>
        </w:tc>
        <w:tc>
          <w:tcPr>
            <w:tcW w:w="759" w:type="pct"/>
            <w:vAlign w:val="center"/>
          </w:tcPr>
          <w:p w:rsidR="00A402DF" w:rsidRPr="004E0A47" w:rsidRDefault="00A402DF" w:rsidP="00EC0DE2">
            <w:pPr>
              <w:jc w:val="center"/>
              <w:rPr>
                <w:rFonts w:ascii="Arial" w:hAnsi="Arial" w:cs="Arial"/>
              </w:rPr>
            </w:pPr>
          </w:p>
        </w:tc>
        <w:tc>
          <w:tcPr>
            <w:tcW w:w="759" w:type="pct"/>
            <w:vAlign w:val="center"/>
          </w:tcPr>
          <w:p w:rsidR="00A402DF" w:rsidRPr="004E0A47" w:rsidRDefault="00A402DF" w:rsidP="00EC0DE2">
            <w:pPr>
              <w:jc w:val="center"/>
              <w:rPr>
                <w:rFonts w:ascii="Arial" w:hAnsi="Arial" w:cs="Arial"/>
              </w:rPr>
            </w:pPr>
          </w:p>
        </w:tc>
        <w:tc>
          <w:tcPr>
            <w:tcW w:w="759" w:type="pct"/>
            <w:vAlign w:val="center"/>
          </w:tcPr>
          <w:p w:rsidR="00A402DF" w:rsidRPr="004E0A47" w:rsidRDefault="00A402DF" w:rsidP="00EC0DE2">
            <w:pPr>
              <w:jc w:val="center"/>
              <w:rPr>
                <w:rFonts w:ascii="Arial" w:hAnsi="Arial" w:cs="Arial"/>
              </w:rPr>
            </w:pPr>
          </w:p>
        </w:tc>
      </w:tr>
      <w:tr w:rsidR="00A402DF" w:rsidRPr="004E0A47">
        <w:tc>
          <w:tcPr>
            <w:tcW w:w="1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9.</w:t>
            </w:r>
          </w:p>
        </w:tc>
        <w:tc>
          <w:tcPr>
            <w:tcW w:w="2532" w:type="pct"/>
            <w:vAlign w:val="center"/>
          </w:tcPr>
          <w:p w:rsidR="00A402DF" w:rsidRPr="00803E85" w:rsidRDefault="00A402DF" w:rsidP="00EC0DE2">
            <w:pPr>
              <w:jc w:val="both"/>
              <w:rPr>
                <w:rFonts w:ascii="Arial" w:hAnsi="Arial" w:cs="Arial"/>
              </w:rPr>
            </w:pPr>
            <w:r w:rsidRPr="00803E85">
              <w:rPr>
                <w:rFonts w:ascii="Arial" w:hAnsi="Arial" w:cs="Arial"/>
                <w:sz w:val="22"/>
                <w:szCs w:val="22"/>
              </w:rPr>
              <w:t>Zgodność projektu z regulaminem konkursu i ogłoszeniem o konkursie</w:t>
            </w:r>
          </w:p>
        </w:tc>
        <w:tc>
          <w:tcPr>
            <w:tcW w:w="759" w:type="pct"/>
            <w:vAlign w:val="center"/>
          </w:tcPr>
          <w:p w:rsidR="00A402DF" w:rsidRPr="004E0A47" w:rsidRDefault="00A402DF" w:rsidP="00EC0DE2">
            <w:pPr>
              <w:jc w:val="center"/>
              <w:rPr>
                <w:rFonts w:ascii="Arial" w:hAnsi="Arial" w:cs="Arial"/>
              </w:rPr>
            </w:pPr>
          </w:p>
        </w:tc>
        <w:tc>
          <w:tcPr>
            <w:tcW w:w="759" w:type="pct"/>
            <w:vAlign w:val="center"/>
          </w:tcPr>
          <w:p w:rsidR="00A402DF" w:rsidRPr="004E0A47" w:rsidRDefault="00A402DF" w:rsidP="00EC0DE2">
            <w:pPr>
              <w:jc w:val="center"/>
              <w:rPr>
                <w:rFonts w:ascii="Arial" w:hAnsi="Arial" w:cs="Arial"/>
              </w:rPr>
            </w:pPr>
          </w:p>
        </w:tc>
        <w:tc>
          <w:tcPr>
            <w:tcW w:w="759"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w:t>
            </w:r>
          </w:p>
        </w:tc>
      </w:tr>
      <w:tr w:rsidR="00A402DF" w:rsidRPr="004E0A47">
        <w:trPr>
          <w:trHeight w:val="340"/>
        </w:trPr>
        <w:tc>
          <w:tcPr>
            <w:tcW w:w="190" w:type="pct"/>
            <w:vAlign w:val="center"/>
          </w:tcPr>
          <w:p w:rsidR="00A402DF" w:rsidRPr="004E0A47" w:rsidRDefault="00A402DF" w:rsidP="00EC0DE2">
            <w:pPr>
              <w:rPr>
                <w:rFonts w:ascii="Arial" w:hAnsi="Arial" w:cs="Arial"/>
              </w:rPr>
            </w:pPr>
            <w:r w:rsidRPr="004E0A47">
              <w:rPr>
                <w:rFonts w:ascii="Arial" w:hAnsi="Arial" w:cs="Arial"/>
                <w:sz w:val="22"/>
                <w:szCs w:val="22"/>
              </w:rPr>
              <w:t>10.</w:t>
            </w:r>
          </w:p>
        </w:tc>
        <w:tc>
          <w:tcPr>
            <w:tcW w:w="2532" w:type="pct"/>
            <w:vAlign w:val="center"/>
          </w:tcPr>
          <w:p w:rsidR="00A402DF" w:rsidRPr="004E0A47" w:rsidRDefault="00A402DF" w:rsidP="00EC0DE2">
            <w:pPr>
              <w:spacing w:after="120"/>
              <w:rPr>
                <w:rFonts w:ascii="Arial" w:hAnsi="Arial" w:cs="Arial"/>
              </w:rPr>
            </w:pPr>
            <w:r w:rsidRPr="004E0A47">
              <w:rPr>
                <w:rFonts w:ascii="Arial" w:hAnsi="Arial" w:cs="Arial"/>
                <w:sz w:val="22"/>
                <w:szCs w:val="22"/>
              </w:rPr>
              <w:t>Kwalifikowalność kategorii kosztów.</w:t>
            </w:r>
          </w:p>
        </w:tc>
        <w:tc>
          <w:tcPr>
            <w:tcW w:w="759" w:type="pct"/>
            <w:vAlign w:val="center"/>
          </w:tcPr>
          <w:p w:rsidR="00A402DF" w:rsidRPr="004E0A47" w:rsidRDefault="00A402DF" w:rsidP="00EC0DE2">
            <w:pPr>
              <w:jc w:val="center"/>
              <w:rPr>
                <w:rFonts w:ascii="Arial" w:hAnsi="Arial" w:cs="Arial"/>
              </w:rPr>
            </w:pPr>
          </w:p>
        </w:tc>
        <w:tc>
          <w:tcPr>
            <w:tcW w:w="759" w:type="pct"/>
            <w:vAlign w:val="center"/>
          </w:tcPr>
          <w:p w:rsidR="00A402DF" w:rsidRPr="004E0A47" w:rsidRDefault="00A402DF" w:rsidP="00EC0DE2">
            <w:pPr>
              <w:jc w:val="center"/>
              <w:rPr>
                <w:rFonts w:ascii="Arial" w:hAnsi="Arial" w:cs="Arial"/>
              </w:rPr>
            </w:pPr>
          </w:p>
        </w:tc>
        <w:tc>
          <w:tcPr>
            <w:tcW w:w="759"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w:t>
            </w:r>
          </w:p>
        </w:tc>
      </w:tr>
      <w:tr w:rsidR="00A402DF" w:rsidRPr="004E0A47">
        <w:trPr>
          <w:trHeight w:val="340"/>
        </w:trPr>
        <w:tc>
          <w:tcPr>
            <w:tcW w:w="190" w:type="pct"/>
            <w:shd w:val="clear" w:color="auto" w:fill="B3B3B3"/>
            <w:vAlign w:val="center"/>
          </w:tcPr>
          <w:p w:rsidR="00A402DF" w:rsidRPr="004E0A47" w:rsidRDefault="00A402DF" w:rsidP="00EC0DE2">
            <w:pPr>
              <w:jc w:val="center"/>
              <w:rPr>
                <w:rFonts w:ascii="Arial" w:hAnsi="Arial" w:cs="Arial"/>
              </w:rPr>
            </w:pPr>
          </w:p>
        </w:tc>
        <w:tc>
          <w:tcPr>
            <w:tcW w:w="2532" w:type="pct"/>
            <w:shd w:val="clear" w:color="auto" w:fill="B3B3B3"/>
            <w:vAlign w:val="center"/>
          </w:tcPr>
          <w:p w:rsidR="00A402DF" w:rsidRPr="004E0A47" w:rsidRDefault="00A402DF" w:rsidP="00EC0DE2">
            <w:pPr>
              <w:jc w:val="center"/>
              <w:rPr>
                <w:rFonts w:ascii="Arial" w:hAnsi="Arial" w:cs="Arial"/>
              </w:rPr>
            </w:pPr>
          </w:p>
        </w:tc>
        <w:tc>
          <w:tcPr>
            <w:tcW w:w="759" w:type="pct"/>
            <w:shd w:val="clear" w:color="auto" w:fill="B3B3B3"/>
            <w:vAlign w:val="center"/>
          </w:tcPr>
          <w:p w:rsidR="00A402DF" w:rsidRPr="004E0A47" w:rsidRDefault="00A402DF" w:rsidP="00EC0DE2">
            <w:pPr>
              <w:jc w:val="center"/>
              <w:rPr>
                <w:rFonts w:ascii="Arial" w:hAnsi="Arial" w:cs="Arial"/>
              </w:rPr>
            </w:pPr>
          </w:p>
        </w:tc>
        <w:tc>
          <w:tcPr>
            <w:tcW w:w="759" w:type="pct"/>
            <w:shd w:val="clear" w:color="auto" w:fill="B3B3B3"/>
            <w:vAlign w:val="center"/>
          </w:tcPr>
          <w:p w:rsidR="00A402DF" w:rsidRPr="004E0A47" w:rsidRDefault="00A402DF" w:rsidP="00EC0DE2">
            <w:pPr>
              <w:jc w:val="center"/>
              <w:rPr>
                <w:rFonts w:ascii="Arial" w:hAnsi="Arial" w:cs="Arial"/>
              </w:rPr>
            </w:pPr>
          </w:p>
        </w:tc>
        <w:tc>
          <w:tcPr>
            <w:tcW w:w="759" w:type="pct"/>
            <w:shd w:val="clear" w:color="auto" w:fill="B3B3B3"/>
            <w:vAlign w:val="center"/>
          </w:tcPr>
          <w:p w:rsidR="00A402DF" w:rsidRPr="004E0A47" w:rsidRDefault="00A402DF" w:rsidP="00EC0DE2">
            <w:pPr>
              <w:jc w:val="center"/>
              <w:rPr>
                <w:rFonts w:ascii="Arial" w:hAnsi="Arial" w:cs="Arial"/>
              </w:rPr>
            </w:pPr>
          </w:p>
        </w:tc>
      </w:tr>
    </w:tbl>
    <w:p w:rsidR="00A402DF" w:rsidRPr="004E0A47" w:rsidRDefault="00A402DF" w:rsidP="00341A5E">
      <w:pPr>
        <w:spacing w:after="120"/>
        <w:jc w:val="both"/>
        <w:rPr>
          <w:rFonts w:ascii="Arial" w:hAnsi="Arial" w:cs="Arial"/>
        </w:rPr>
      </w:pPr>
    </w:p>
    <w:p w:rsidR="00A402DF" w:rsidRPr="004E0A47" w:rsidRDefault="00A402DF" w:rsidP="00ED6434">
      <w:pPr>
        <w:tabs>
          <w:tab w:val="left" w:pos="0"/>
          <w:tab w:val="left" w:pos="1560"/>
        </w:tabs>
        <w:spacing w:after="120"/>
        <w:ind w:left="1276" w:hanging="1276"/>
        <w:jc w:val="both"/>
        <w:rPr>
          <w:rFonts w:ascii="Arial" w:hAnsi="Arial" w:cs="Arial"/>
        </w:rPr>
      </w:pPr>
      <w:r w:rsidRPr="004E0A47">
        <w:rPr>
          <w:rFonts w:ascii="Arial" w:hAnsi="Arial" w:cs="Arial"/>
          <w:i/>
        </w:rPr>
        <w:br w:type="page"/>
      </w:r>
      <w:r w:rsidRPr="004E0A47">
        <w:rPr>
          <w:rFonts w:ascii="Arial" w:hAnsi="Arial" w:cs="Arial"/>
          <w:b/>
        </w:rPr>
        <w:t>KRYTERIA MERYTORYCZNE ZEROJEDYNKOWE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32"/>
        <w:gridCol w:w="3719"/>
        <w:gridCol w:w="659"/>
        <w:gridCol w:w="662"/>
        <w:gridCol w:w="662"/>
        <w:gridCol w:w="7908"/>
      </w:tblGrid>
      <w:tr w:rsidR="00A402DF" w:rsidRPr="004E0A47">
        <w:trPr>
          <w:trHeight w:val="567"/>
        </w:trPr>
        <w:tc>
          <w:tcPr>
            <w:tcW w:w="188" w:type="pct"/>
            <w:shd w:val="clear" w:color="auto" w:fill="D9D9D9"/>
            <w:vAlign w:val="center"/>
          </w:tcPr>
          <w:p w:rsidR="00A402DF" w:rsidRPr="004E0A47" w:rsidRDefault="00A402DF" w:rsidP="00EC0DE2">
            <w:pPr>
              <w:jc w:val="center"/>
              <w:rPr>
                <w:rFonts w:ascii="Arial" w:hAnsi="Arial" w:cs="Arial"/>
                <w:b/>
              </w:rPr>
            </w:pPr>
            <w:r w:rsidRPr="004E0A47">
              <w:rPr>
                <w:rFonts w:ascii="Arial" w:hAnsi="Arial" w:cs="Arial"/>
                <w:b/>
                <w:sz w:val="22"/>
                <w:szCs w:val="22"/>
              </w:rPr>
              <w:t>Lp.</w:t>
            </w:r>
          </w:p>
        </w:tc>
        <w:tc>
          <w:tcPr>
            <w:tcW w:w="1315" w:type="pct"/>
            <w:shd w:val="clear" w:color="auto" w:fill="D9D9D9"/>
            <w:vAlign w:val="center"/>
          </w:tcPr>
          <w:p w:rsidR="00A402DF" w:rsidRPr="004E0A47" w:rsidRDefault="00A402DF" w:rsidP="00EC0DE2">
            <w:pPr>
              <w:jc w:val="center"/>
              <w:rPr>
                <w:rFonts w:ascii="Arial" w:hAnsi="Arial" w:cs="Arial"/>
                <w:b/>
              </w:rPr>
            </w:pPr>
            <w:r w:rsidRPr="004E0A47">
              <w:rPr>
                <w:rFonts w:ascii="Arial" w:hAnsi="Arial" w:cs="Arial"/>
                <w:b/>
                <w:sz w:val="22"/>
                <w:szCs w:val="22"/>
              </w:rPr>
              <w:t>Kryterium</w:t>
            </w:r>
          </w:p>
        </w:tc>
        <w:tc>
          <w:tcPr>
            <w:tcW w:w="233" w:type="pct"/>
            <w:shd w:val="clear" w:color="auto" w:fill="D9D9D9"/>
            <w:vAlign w:val="center"/>
          </w:tcPr>
          <w:p w:rsidR="00A402DF" w:rsidRPr="004E0A47" w:rsidRDefault="00A402DF" w:rsidP="00EC0DE2">
            <w:pPr>
              <w:tabs>
                <w:tab w:val="left" w:pos="0"/>
                <w:tab w:val="left" w:pos="1560"/>
              </w:tabs>
              <w:jc w:val="center"/>
              <w:rPr>
                <w:rFonts w:ascii="Arial" w:hAnsi="Arial" w:cs="Arial"/>
              </w:rPr>
            </w:pPr>
            <w:r w:rsidRPr="004E0A47">
              <w:rPr>
                <w:rFonts w:ascii="Arial" w:hAnsi="Arial" w:cs="Arial"/>
                <w:b/>
                <w:sz w:val="22"/>
                <w:szCs w:val="22"/>
              </w:rPr>
              <w:t>TAK</w:t>
            </w:r>
          </w:p>
        </w:tc>
        <w:tc>
          <w:tcPr>
            <w:tcW w:w="234" w:type="pct"/>
            <w:shd w:val="clear" w:color="auto" w:fill="D9D9D9"/>
            <w:vAlign w:val="center"/>
          </w:tcPr>
          <w:p w:rsidR="00A402DF" w:rsidRPr="004E0A47" w:rsidRDefault="00A402DF" w:rsidP="00EC0DE2">
            <w:pPr>
              <w:tabs>
                <w:tab w:val="left" w:pos="0"/>
                <w:tab w:val="left" w:pos="1560"/>
              </w:tabs>
              <w:jc w:val="center"/>
              <w:rPr>
                <w:rFonts w:ascii="Arial" w:hAnsi="Arial" w:cs="Arial"/>
                <w:b/>
              </w:rPr>
            </w:pPr>
            <w:r w:rsidRPr="004E0A47">
              <w:rPr>
                <w:rFonts w:ascii="Arial" w:hAnsi="Arial" w:cs="Arial"/>
                <w:b/>
                <w:sz w:val="22"/>
                <w:szCs w:val="22"/>
              </w:rPr>
              <w:t>NIE</w:t>
            </w:r>
          </w:p>
        </w:tc>
        <w:tc>
          <w:tcPr>
            <w:tcW w:w="234" w:type="pct"/>
            <w:shd w:val="clear" w:color="auto" w:fill="D9D9D9"/>
            <w:vAlign w:val="center"/>
          </w:tcPr>
          <w:p w:rsidR="00A402DF" w:rsidRPr="004E0A47" w:rsidRDefault="00A402DF" w:rsidP="00EC0DE2">
            <w:pPr>
              <w:tabs>
                <w:tab w:val="left" w:pos="0"/>
                <w:tab w:val="left" w:pos="1560"/>
              </w:tabs>
              <w:jc w:val="center"/>
              <w:rPr>
                <w:rFonts w:ascii="Arial" w:hAnsi="Arial" w:cs="Arial"/>
                <w:b/>
              </w:rPr>
            </w:pPr>
            <w:r w:rsidRPr="004E0A47">
              <w:rPr>
                <w:rFonts w:ascii="Arial" w:hAnsi="Arial" w:cs="Arial"/>
                <w:b/>
                <w:sz w:val="22"/>
                <w:szCs w:val="22"/>
              </w:rPr>
              <w:t>N/D</w:t>
            </w:r>
          </w:p>
        </w:tc>
        <w:tc>
          <w:tcPr>
            <w:tcW w:w="2796" w:type="pct"/>
            <w:shd w:val="clear" w:color="auto" w:fill="D9D9D9"/>
            <w:vAlign w:val="center"/>
          </w:tcPr>
          <w:p w:rsidR="00A402DF" w:rsidRPr="004E0A47" w:rsidRDefault="00A402DF" w:rsidP="00EC0DE2">
            <w:pPr>
              <w:jc w:val="center"/>
              <w:rPr>
                <w:rFonts w:ascii="Arial" w:hAnsi="Arial" w:cs="Arial"/>
                <w:b/>
              </w:rPr>
            </w:pPr>
            <w:r w:rsidRPr="004E0A47">
              <w:rPr>
                <w:rFonts w:ascii="Arial" w:hAnsi="Arial" w:cs="Arial"/>
                <w:b/>
                <w:sz w:val="22"/>
                <w:szCs w:val="22"/>
              </w:rPr>
              <w:t>Opis</w:t>
            </w:r>
          </w:p>
        </w:tc>
      </w:tr>
      <w:tr w:rsidR="00A402DF" w:rsidRPr="004E0A47">
        <w:trPr>
          <w:trHeight w:val="1080"/>
        </w:trPr>
        <w:tc>
          <w:tcPr>
            <w:tcW w:w="1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1.</w:t>
            </w:r>
          </w:p>
        </w:tc>
        <w:tc>
          <w:tcPr>
            <w:tcW w:w="1315" w:type="pct"/>
            <w:vAlign w:val="center"/>
          </w:tcPr>
          <w:p w:rsidR="00A402DF" w:rsidRPr="004E0A47" w:rsidRDefault="00A402DF" w:rsidP="00EC0DE2">
            <w:pPr>
              <w:rPr>
                <w:rFonts w:ascii="Arial" w:hAnsi="Arial" w:cs="Arial"/>
              </w:rPr>
            </w:pPr>
            <w:r w:rsidRPr="004E0A47">
              <w:rPr>
                <w:rFonts w:ascii="Arial" w:hAnsi="Arial" w:cs="Arial"/>
                <w:sz w:val="22"/>
                <w:szCs w:val="22"/>
              </w:rPr>
              <w:t>Właściwie przygotowana analiza finansowa projektu</w:t>
            </w:r>
          </w:p>
        </w:tc>
        <w:tc>
          <w:tcPr>
            <w:tcW w:w="233" w:type="pct"/>
            <w:vAlign w:val="center"/>
          </w:tcPr>
          <w:p w:rsidR="00A402DF" w:rsidRPr="004E0A47" w:rsidRDefault="00A402DF" w:rsidP="00EC0DE2">
            <w:pPr>
              <w:jc w:val="center"/>
              <w:rPr>
                <w:rFonts w:ascii="Arial" w:hAnsi="Arial" w:cs="Arial"/>
              </w:rPr>
            </w:pPr>
          </w:p>
        </w:tc>
        <w:tc>
          <w:tcPr>
            <w:tcW w:w="234" w:type="pct"/>
            <w:vAlign w:val="center"/>
          </w:tcPr>
          <w:p w:rsidR="00A402DF" w:rsidRPr="004E0A47" w:rsidRDefault="00A402DF" w:rsidP="00EC0DE2">
            <w:pPr>
              <w:spacing w:before="40" w:after="40"/>
              <w:jc w:val="center"/>
              <w:rPr>
                <w:rFonts w:ascii="Arial" w:hAnsi="Arial" w:cs="Arial"/>
              </w:rPr>
            </w:pPr>
          </w:p>
        </w:tc>
        <w:tc>
          <w:tcPr>
            <w:tcW w:w="234" w:type="pct"/>
            <w:vAlign w:val="center"/>
          </w:tcPr>
          <w:p w:rsidR="00A402DF" w:rsidRPr="004E0A47" w:rsidRDefault="00A402DF" w:rsidP="00EC0DE2">
            <w:pPr>
              <w:tabs>
                <w:tab w:val="left" w:pos="0"/>
                <w:tab w:val="left" w:pos="1560"/>
              </w:tabs>
              <w:jc w:val="center"/>
              <w:rPr>
                <w:rFonts w:ascii="Arial" w:hAnsi="Arial" w:cs="Arial"/>
                <w:b/>
              </w:rPr>
            </w:pPr>
            <w:r w:rsidRPr="004E0A47">
              <w:rPr>
                <w:rFonts w:ascii="Arial" w:hAnsi="Arial" w:cs="Arial"/>
                <w:b/>
                <w:sz w:val="22"/>
                <w:szCs w:val="22"/>
              </w:rPr>
              <w:t>------</w:t>
            </w:r>
          </w:p>
        </w:tc>
        <w:tc>
          <w:tcPr>
            <w:tcW w:w="2796" w:type="pct"/>
            <w:vAlign w:val="center"/>
          </w:tcPr>
          <w:p w:rsidR="00A402DF" w:rsidRPr="004E0A47" w:rsidRDefault="00A402DF" w:rsidP="00EC0DE2">
            <w:pPr>
              <w:jc w:val="both"/>
              <w:rPr>
                <w:rFonts w:ascii="Arial" w:hAnsi="Arial" w:cs="Arial"/>
                <w:b/>
              </w:rPr>
            </w:pPr>
            <w:r w:rsidRPr="004E0A47">
              <w:rPr>
                <w:rFonts w:ascii="Arial" w:hAnsi="Arial" w:cs="Arial"/>
                <w:color w:val="000000"/>
                <w:sz w:val="22"/>
                <w:szCs w:val="22"/>
              </w:rPr>
              <w:t xml:space="preserve">Kryterium weryfikuje poprawność przyjętej metodologii przygotowania analizy (zgodność z wytycznymi), realność i poprawność założeń, wszelkie kalkulacje przepływów pieniężnych, w tym kalkulację luki finansowej. </w:t>
            </w:r>
            <w:r w:rsidRPr="004E0A47">
              <w:rPr>
                <w:rFonts w:ascii="Arial" w:hAnsi="Arial" w:cs="Arial"/>
                <w:color w:val="000000"/>
                <w:sz w:val="22"/>
                <w:szCs w:val="22"/>
              </w:rPr>
              <w:br/>
              <w:t xml:space="preserve">Następnie weryfikowane są wskaźniki finansowe w kontekście zyskowności projektu, </w:t>
            </w:r>
            <w:r w:rsidRPr="004E0A47">
              <w:rPr>
                <w:rFonts w:ascii="Arial" w:hAnsi="Arial" w:cs="Arial"/>
                <w:color w:val="000000"/>
                <w:sz w:val="22"/>
                <w:szCs w:val="22"/>
              </w:rPr>
              <w:br/>
              <w:t>a także trwałość finansowa projektu.</w:t>
            </w:r>
          </w:p>
        </w:tc>
      </w:tr>
      <w:tr w:rsidR="00A402DF" w:rsidRPr="004E0A47">
        <w:trPr>
          <w:trHeight w:val="1063"/>
        </w:trPr>
        <w:tc>
          <w:tcPr>
            <w:tcW w:w="1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2.</w:t>
            </w:r>
          </w:p>
        </w:tc>
        <w:tc>
          <w:tcPr>
            <w:tcW w:w="1315" w:type="pct"/>
            <w:vAlign w:val="center"/>
          </w:tcPr>
          <w:p w:rsidR="00A402DF" w:rsidRPr="004E0A47" w:rsidRDefault="00A402DF" w:rsidP="00EC0DE2">
            <w:pPr>
              <w:rPr>
                <w:rFonts w:ascii="Arial" w:hAnsi="Arial" w:cs="Arial"/>
              </w:rPr>
            </w:pPr>
            <w:r w:rsidRPr="004E0A47">
              <w:rPr>
                <w:rFonts w:ascii="Arial" w:hAnsi="Arial" w:cs="Arial"/>
                <w:sz w:val="22"/>
                <w:szCs w:val="22"/>
              </w:rPr>
              <w:t>Właściwie przygotowana analiza ekonomiczna projektu  (w zależności od typu projektu)</w:t>
            </w:r>
          </w:p>
        </w:tc>
        <w:tc>
          <w:tcPr>
            <w:tcW w:w="233" w:type="pct"/>
            <w:vAlign w:val="center"/>
          </w:tcPr>
          <w:p w:rsidR="00A402DF" w:rsidRPr="004E0A47" w:rsidRDefault="00A402DF" w:rsidP="00EC0DE2">
            <w:pPr>
              <w:jc w:val="center"/>
              <w:rPr>
                <w:rFonts w:ascii="Arial" w:hAnsi="Arial" w:cs="Arial"/>
              </w:rPr>
            </w:pPr>
          </w:p>
        </w:tc>
        <w:tc>
          <w:tcPr>
            <w:tcW w:w="234" w:type="pct"/>
            <w:vAlign w:val="center"/>
          </w:tcPr>
          <w:p w:rsidR="00A402DF" w:rsidRPr="004E0A47" w:rsidRDefault="00A402DF" w:rsidP="00EC0DE2">
            <w:pPr>
              <w:jc w:val="center"/>
              <w:rPr>
                <w:rFonts w:ascii="Arial" w:hAnsi="Arial" w:cs="Arial"/>
              </w:rPr>
            </w:pPr>
          </w:p>
        </w:tc>
        <w:tc>
          <w:tcPr>
            <w:tcW w:w="234" w:type="pct"/>
            <w:vAlign w:val="center"/>
          </w:tcPr>
          <w:p w:rsidR="00A402DF" w:rsidRPr="004E0A47" w:rsidRDefault="00A402DF" w:rsidP="00EC0DE2">
            <w:pPr>
              <w:tabs>
                <w:tab w:val="left" w:pos="0"/>
                <w:tab w:val="left" w:pos="1560"/>
              </w:tabs>
              <w:jc w:val="center"/>
              <w:rPr>
                <w:rFonts w:ascii="Arial" w:hAnsi="Arial" w:cs="Arial"/>
              </w:rPr>
            </w:pPr>
          </w:p>
        </w:tc>
        <w:tc>
          <w:tcPr>
            <w:tcW w:w="2796" w:type="pct"/>
            <w:vAlign w:val="center"/>
          </w:tcPr>
          <w:p w:rsidR="00A402DF" w:rsidRPr="004E0A47" w:rsidRDefault="00A402DF" w:rsidP="00EC0DE2">
            <w:pPr>
              <w:jc w:val="both"/>
              <w:rPr>
                <w:rFonts w:ascii="Arial" w:hAnsi="Arial" w:cs="Arial"/>
                <w:b/>
              </w:rPr>
            </w:pPr>
            <w:r w:rsidRPr="004E0A47">
              <w:rPr>
                <w:rFonts w:ascii="Arial" w:hAnsi="Arial" w:cs="Arial"/>
                <w:color w:val="000000"/>
                <w:sz w:val="22"/>
                <w:szCs w:val="22"/>
              </w:rPr>
              <w:t xml:space="preserve">Kryterium weryfikuje poprawność przyjętej metodologii przygotowania analizy (zgodność z wytycznymi), realność i poprawność założeń, a także wszelkie korekty </w:t>
            </w:r>
            <w:r w:rsidRPr="004E0A47">
              <w:rPr>
                <w:rFonts w:ascii="Arial" w:hAnsi="Arial" w:cs="Arial"/>
                <w:color w:val="000000"/>
                <w:sz w:val="22"/>
                <w:szCs w:val="22"/>
              </w:rPr>
              <w:br/>
              <w:t xml:space="preserve">o efekty fiskalne, zewnętrzne oraz przekształcenie cen rynkowych w ceny kalkulacyjne. </w:t>
            </w:r>
            <w:r w:rsidRPr="004E0A47">
              <w:rPr>
                <w:rFonts w:ascii="Arial" w:hAnsi="Arial" w:cs="Arial"/>
                <w:color w:val="000000"/>
                <w:sz w:val="22"/>
                <w:szCs w:val="22"/>
              </w:rPr>
              <w:br/>
              <w:t>Następnie weryfikowane są wskaźniki ekonomiczne w kontekście korzyści dla beneficjentów, jakie przynosi jego realizacja.</w:t>
            </w:r>
          </w:p>
        </w:tc>
      </w:tr>
      <w:tr w:rsidR="00A402DF" w:rsidRPr="004E0A47">
        <w:trPr>
          <w:trHeight w:val="1258"/>
        </w:trPr>
        <w:tc>
          <w:tcPr>
            <w:tcW w:w="188" w:type="pct"/>
            <w:vAlign w:val="center"/>
          </w:tcPr>
          <w:p w:rsidR="00A402DF" w:rsidRPr="004E0A47" w:rsidRDefault="00A402DF" w:rsidP="00EC0DE2">
            <w:pPr>
              <w:jc w:val="center"/>
              <w:rPr>
                <w:rFonts w:ascii="Arial" w:hAnsi="Arial" w:cs="Arial"/>
                <w:b/>
              </w:rPr>
            </w:pPr>
            <w:r w:rsidRPr="004E0A47">
              <w:rPr>
                <w:rFonts w:ascii="Arial" w:hAnsi="Arial" w:cs="Arial"/>
                <w:sz w:val="22"/>
                <w:szCs w:val="22"/>
              </w:rPr>
              <w:t>3</w:t>
            </w:r>
            <w:r w:rsidRPr="004E0A47">
              <w:rPr>
                <w:rFonts w:ascii="Arial" w:hAnsi="Arial" w:cs="Arial"/>
                <w:b/>
                <w:sz w:val="22"/>
                <w:szCs w:val="22"/>
              </w:rPr>
              <w:t>.</w:t>
            </w:r>
          </w:p>
        </w:tc>
        <w:tc>
          <w:tcPr>
            <w:tcW w:w="1315" w:type="pct"/>
            <w:vAlign w:val="center"/>
          </w:tcPr>
          <w:p w:rsidR="00A402DF" w:rsidRPr="004E0A47" w:rsidRDefault="00A402DF" w:rsidP="00EC0DE2">
            <w:pPr>
              <w:rPr>
                <w:rFonts w:ascii="Arial" w:hAnsi="Arial" w:cs="Arial"/>
              </w:rPr>
            </w:pPr>
            <w:r w:rsidRPr="004E0A47">
              <w:rPr>
                <w:rFonts w:ascii="Arial" w:hAnsi="Arial" w:cs="Arial"/>
                <w:sz w:val="22"/>
                <w:szCs w:val="22"/>
              </w:rPr>
              <w:t xml:space="preserve">Wykonalność techniczna i zasadność zaproponowanych rozwiązań technologicznych w projekcie </w:t>
            </w:r>
            <w:r w:rsidRPr="004E0A47">
              <w:rPr>
                <w:rFonts w:ascii="Arial" w:hAnsi="Arial" w:cs="Arial"/>
                <w:sz w:val="22"/>
                <w:szCs w:val="22"/>
              </w:rPr>
              <w:br/>
              <w:t>(w zależności od typu projektu)</w:t>
            </w:r>
          </w:p>
        </w:tc>
        <w:tc>
          <w:tcPr>
            <w:tcW w:w="233" w:type="pct"/>
            <w:vAlign w:val="center"/>
          </w:tcPr>
          <w:p w:rsidR="00A402DF" w:rsidRPr="004E0A47" w:rsidRDefault="00A402DF" w:rsidP="00EC0DE2">
            <w:pPr>
              <w:jc w:val="center"/>
              <w:rPr>
                <w:rFonts w:ascii="Arial" w:hAnsi="Arial" w:cs="Arial"/>
              </w:rPr>
            </w:pPr>
          </w:p>
        </w:tc>
        <w:tc>
          <w:tcPr>
            <w:tcW w:w="234" w:type="pct"/>
            <w:vAlign w:val="center"/>
          </w:tcPr>
          <w:p w:rsidR="00A402DF" w:rsidRPr="004E0A47" w:rsidRDefault="00A402DF" w:rsidP="00EC0DE2">
            <w:pPr>
              <w:jc w:val="center"/>
              <w:rPr>
                <w:rFonts w:ascii="Arial" w:hAnsi="Arial" w:cs="Arial"/>
              </w:rPr>
            </w:pPr>
          </w:p>
        </w:tc>
        <w:tc>
          <w:tcPr>
            <w:tcW w:w="234" w:type="pct"/>
            <w:vAlign w:val="center"/>
          </w:tcPr>
          <w:p w:rsidR="00A402DF" w:rsidRPr="004E0A47" w:rsidRDefault="00A402DF" w:rsidP="00EC0DE2">
            <w:pPr>
              <w:tabs>
                <w:tab w:val="left" w:pos="0"/>
                <w:tab w:val="left" w:pos="1560"/>
              </w:tabs>
              <w:jc w:val="center"/>
              <w:rPr>
                <w:rFonts w:ascii="Arial" w:hAnsi="Arial" w:cs="Arial"/>
                <w:b/>
              </w:rPr>
            </w:pPr>
            <w:r w:rsidRPr="004E0A47">
              <w:rPr>
                <w:rFonts w:ascii="Arial" w:hAnsi="Arial" w:cs="Arial"/>
                <w:b/>
                <w:sz w:val="22"/>
                <w:szCs w:val="22"/>
              </w:rPr>
              <w:t>------</w:t>
            </w:r>
          </w:p>
        </w:tc>
        <w:tc>
          <w:tcPr>
            <w:tcW w:w="2796" w:type="pct"/>
            <w:vAlign w:val="center"/>
          </w:tcPr>
          <w:p w:rsidR="00A402DF" w:rsidRPr="004E0A47" w:rsidRDefault="00A402DF" w:rsidP="00EC0DE2">
            <w:pPr>
              <w:jc w:val="both"/>
              <w:rPr>
                <w:rFonts w:ascii="Arial" w:hAnsi="Arial" w:cs="Arial"/>
                <w:b/>
              </w:rPr>
            </w:pPr>
            <w:r w:rsidRPr="004E0A47">
              <w:rPr>
                <w:rFonts w:ascii="Arial" w:hAnsi="Arial" w:cs="Arial"/>
                <w:color w:val="000000"/>
                <w:sz w:val="22"/>
                <w:szCs w:val="22"/>
              </w:rPr>
              <w:t>Kryterium weryfikuje zasadność zaproponowanych rozwiązań  technicznych / technologicznych gwarantujących realizację projektu przy osiągnięciu założonych rezultatów zgodnie z określonym harmonogramem Weryfikacji podlega potrzeba realizacji projektu, zaspokajanie rzeczywistych potrzeb beneficjentów, przeprowadzona analiza wariantów i wybór optymalnego wariantu. Weryfikacji podlega również opis realizacji projektu (lokalizacji, czynności, harmonogramu), a także opis stanu po realizacji projektu.</w:t>
            </w:r>
          </w:p>
        </w:tc>
      </w:tr>
      <w:tr w:rsidR="00A402DF" w:rsidRPr="004E0A47">
        <w:trPr>
          <w:trHeight w:val="1076"/>
        </w:trPr>
        <w:tc>
          <w:tcPr>
            <w:tcW w:w="1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4.</w:t>
            </w:r>
          </w:p>
        </w:tc>
        <w:tc>
          <w:tcPr>
            <w:tcW w:w="1315" w:type="pct"/>
            <w:vAlign w:val="center"/>
          </w:tcPr>
          <w:p w:rsidR="00A402DF" w:rsidRPr="004E0A47" w:rsidRDefault="00A402DF" w:rsidP="00EC0DE2">
            <w:pPr>
              <w:rPr>
                <w:rFonts w:ascii="Arial" w:hAnsi="Arial" w:cs="Arial"/>
              </w:rPr>
            </w:pPr>
            <w:r w:rsidRPr="004E0A47">
              <w:rPr>
                <w:rFonts w:ascii="Arial" w:hAnsi="Arial" w:cs="Arial"/>
                <w:sz w:val="22"/>
                <w:szCs w:val="22"/>
              </w:rPr>
              <w:t>Trwałość projektu (trwałość struktury instytucjonalnej i rezultatów projektu) i wykonalność instytucjonalna</w:t>
            </w:r>
          </w:p>
        </w:tc>
        <w:tc>
          <w:tcPr>
            <w:tcW w:w="233" w:type="pct"/>
            <w:vAlign w:val="center"/>
          </w:tcPr>
          <w:p w:rsidR="00A402DF" w:rsidRPr="004E0A47" w:rsidRDefault="00A402DF" w:rsidP="00EC0DE2">
            <w:pPr>
              <w:jc w:val="center"/>
              <w:rPr>
                <w:rFonts w:ascii="Arial" w:hAnsi="Arial" w:cs="Arial"/>
              </w:rPr>
            </w:pPr>
          </w:p>
        </w:tc>
        <w:tc>
          <w:tcPr>
            <w:tcW w:w="234" w:type="pct"/>
            <w:vAlign w:val="center"/>
          </w:tcPr>
          <w:p w:rsidR="00A402DF" w:rsidRPr="004E0A47" w:rsidRDefault="00A402DF" w:rsidP="00EC0DE2">
            <w:pPr>
              <w:spacing w:before="40" w:after="40"/>
              <w:jc w:val="center"/>
              <w:rPr>
                <w:rFonts w:ascii="Arial" w:hAnsi="Arial" w:cs="Arial"/>
              </w:rPr>
            </w:pPr>
          </w:p>
        </w:tc>
        <w:tc>
          <w:tcPr>
            <w:tcW w:w="234" w:type="pct"/>
            <w:vAlign w:val="center"/>
          </w:tcPr>
          <w:p w:rsidR="00A402DF" w:rsidRPr="004E0A47" w:rsidRDefault="00A402DF" w:rsidP="00EC0DE2">
            <w:pPr>
              <w:tabs>
                <w:tab w:val="left" w:pos="0"/>
                <w:tab w:val="left" w:pos="1560"/>
              </w:tabs>
              <w:jc w:val="center"/>
              <w:rPr>
                <w:rFonts w:ascii="Arial" w:hAnsi="Arial" w:cs="Arial"/>
                <w:b/>
              </w:rPr>
            </w:pPr>
            <w:r w:rsidRPr="004E0A47">
              <w:rPr>
                <w:rFonts w:ascii="Arial" w:hAnsi="Arial" w:cs="Arial"/>
                <w:b/>
                <w:sz w:val="22"/>
                <w:szCs w:val="22"/>
              </w:rPr>
              <w:t>------</w:t>
            </w:r>
          </w:p>
        </w:tc>
        <w:tc>
          <w:tcPr>
            <w:tcW w:w="2796" w:type="pct"/>
            <w:vAlign w:val="center"/>
          </w:tcPr>
          <w:p w:rsidR="00A402DF" w:rsidRPr="004E0A47" w:rsidRDefault="00A402DF" w:rsidP="00EC0DE2">
            <w:pPr>
              <w:jc w:val="both"/>
              <w:rPr>
                <w:rFonts w:ascii="Arial" w:hAnsi="Arial" w:cs="Arial"/>
                <w:b/>
              </w:rPr>
            </w:pPr>
            <w:r w:rsidRPr="004E0A47">
              <w:rPr>
                <w:rFonts w:ascii="Arial" w:hAnsi="Arial" w:cs="Arial"/>
                <w:color w:val="000000"/>
                <w:sz w:val="22"/>
                <w:szCs w:val="22"/>
              </w:rPr>
              <w:t xml:space="preserve">Kryterium weryfikuje posiadane przez projektodawcę zasoby techniczne, kadrowe </w:t>
            </w:r>
            <w:r w:rsidRPr="004E0A47">
              <w:rPr>
                <w:rFonts w:ascii="Arial" w:hAnsi="Arial" w:cs="Arial"/>
                <w:color w:val="000000"/>
                <w:sz w:val="22"/>
                <w:szCs w:val="22"/>
              </w:rPr>
              <w:br/>
              <w:t>i wiedzy umożliwiające realizację projektu zgodnie z przyjętym harmonogramem, zabezpieczenie kosztów funkcjonowania, zdolność organizacyjną i finansową do utrzymania rezultatów projektu, pewność i wypłacalność właściciela rezultatów projektu.</w:t>
            </w:r>
          </w:p>
        </w:tc>
      </w:tr>
      <w:tr w:rsidR="00A402DF" w:rsidRPr="004E0A47">
        <w:trPr>
          <w:trHeight w:val="1092"/>
        </w:trPr>
        <w:tc>
          <w:tcPr>
            <w:tcW w:w="1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5.</w:t>
            </w:r>
          </w:p>
        </w:tc>
        <w:tc>
          <w:tcPr>
            <w:tcW w:w="1315" w:type="pct"/>
            <w:vAlign w:val="center"/>
          </w:tcPr>
          <w:p w:rsidR="00A402DF" w:rsidRPr="004E0A47" w:rsidRDefault="00A402DF" w:rsidP="00EC0DE2">
            <w:pPr>
              <w:tabs>
                <w:tab w:val="left" w:pos="0"/>
                <w:tab w:val="left" w:pos="1560"/>
              </w:tabs>
              <w:spacing w:before="40" w:after="40"/>
              <w:rPr>
                <w:rFonts w:ascii="Arial" w:hAnsi="Arial" w:cs="Arial"/>
                <w:color w:val="000000"/>
              </w:rPr>
            </w:pPr>
            <w:r w:rsidRPr="004E0A47">
              <w:rPr>
                <w:rFonts w:ascii="Arial" w:hAnsi="Arial" w:cs="Arial"/>
                <w:color w:val="000000"/>
                <w:sz w:val="22"/>
                <w:szCs w:val="22"/>
              </w:rPr>
              <w:t>Poprawność wskaźników i ich wpływ na realizację celów programu / uzasadnienie realizacji projektu w kontekście celów szczegółowych</w:t>
            </w:r>
          </w:p>
        </w:tc>
        <w:tc>
          <w:tcPr>
            <w:tcW w:w="233" w:type="pct"/>
            <w:vAlign w:val="center"/>
          </w:tcPr>
          <w:p w:rsidR="00A402DF" w:rsidRPr="004E0A47" w:rsidRDefault="00A402DF" w:rsidP="00EC0DE2">
            <w:pPr>
              <w:jc w:val="center"/>
              <w:rPr>
                <w:rFonts w:ascii="Arial" w:hAnsi="Arial" w:cs="Arial"/>
              </w:rPr>
            </w:pPr>
          </w:p>
        </w:tc>
        <w:tc>
          <w:tcPr>
            <w:tcW w:w="234" w:type="pct"/>
            <w:vAlign w:val="center"/>
          </w:tcPr>
          <w:p w:rsidR="00A402DF" w:rsidRPr="004E0A47" w:rsidRDefault="00A402DF" w:rsidP="00EC0DE2">
            <w:pPr>
              <w:jc w:val="center"/>
              <w:rPr>
                <w:rFonts w:ascii="Arial" w:hAnsi="Arial" w:cs="Arial"/>
              </w:rPr>
            </w:pPr>
          </w:p>
        </w:tc>
        <w:tc>
          <w:tcPr>
            <w:tcW w:w="234" w:type="pct"/>
            <w:vAlign w:val="center"/>
          </w:tcPr>
          <w:p w:rsidR="00A402DF" w:rsidRPr="004E0A47" w:rsidRDefault="00A402DF" w:rsidP="00EC0DE2">
            <w:pPr>
              <w:tabs>
                <w:tab w:val="left" w:pos="0"/>
                <w:tab w:val="left" w:pos="1560"/>
              </w:tabs>
              <w:jc w:val="center"/>
              <w:rPr>
                <w:rFonts w:ascii="Arial" w:hAnsi="Arial" w:cs="Arial"/>
                <w:b/>
              </w:rPr>
            </w:pPr>
            <w:r w:rsidRPr="004E0A47">
              <w:rPr>
                <w:rFonts w:ascii="Arial" w:hAnsi="Arial" w:cs="Arial"/>
                <w:b/>
                <w:sz w:val="22"/>
                <w:szCs w:val="22"/>
              </w:rPr>
              <w:t>------</w:t>
            </w:r>
          </w:p>
        </w:tc>
        <w:tc>
          <w:tcPr>
            <w:tcW w:w="2796" w:type="pct"/>
            <w:vAlign w:val="center"/>
          </w:tcPr>
          <w:p w:rsidR="00A402DF" w:rsidRPr="004E0A47" w:rsidRDefault="00A402DF" w:rsidP="00EC0DE2">
            <w:pPr>
              <w:jc w:val="both"/>
              <w:rPr>
                <w:rFonts w:ascii="Arial" w:hAnsi="Arial" w:cs="Arial"/>
                <w:b/>
              </w:rPr>
            </w:pPr>
            <w:r w:rsidRPr="004E0A47">
              <w:rPr>
                <w:rFonts w:ascii="Arial" w:hAnsi="Arial" w:cs="Arial"/>
                <w:color w:val="000000"/>
                <w:sz w:val="22"/>
                <w:szCs w:val="22"/>
              </w:rPr>
              <w:t>Kryterium weryfikuje trafność doboru wskaźników do opisu celów projektu, ich spójność z celami programu oraz ich użyteczność podczas oceny realizacji celów projektu.</w:t>
            </w:r>
          </w:p>
        </w:tc>
      </w:tr>
      <w:tr w:rsidR="00A402DF" w:rsidRPr="004E0A47">
        <w:trPr>
          <w:trHeight w:val="1062"/>
        </w:trPr>
        <w:tc>
          <w:tcPr>
            <w:tcW w:w="188" w:type="pct"/>
            <w:vMerge w:val="restart"/>
            <w:vAlign w:val="center"/>
          </w:tcPr>
          <w:p w:rsidR="00A402DF" w:rsidRPr="004E0A47" w:rsidRDefault="00A402DF" w:rsidP="00EC0DE2">
            <w:pPr>
              <w:jc w:val="center"/>
              <w:rPr>
                <w:rFonts w:ascii="Arial" w:hAnsi="Arial" w:cs="Arial"/>
              </w:rPr>
            </w:pPr>
            <w:r w:rsidRPr="004E0A47">
              <w:rPr>
                <w:rFonts w:ascii="Arial" w:hAnsi="Arial" w:cs="Arial"/>
                <w:sz w:val="22"/>
                <w:szCs w:val="22"/>
              </w:rPr>
              <w:t>6.</w:t>
            </w:r>
          </w:p>
        </w:tc>
        <w:tc>
          <w:tcPr>
            <w:tcW w:w="1315" w:type="pct"/>
            <w:vAlign w:val="center"/>
          </w:tcPr>
          <w:p w:rsidR="00A402DF" w:rsidRPr="004E0A47" w:rsidRDefault="00A402DF" w:rsidP="00EC0DE2">
            <w:pPr>
              <w:tabs>
                <w:tab w:val="left" w:pos="0"/>
                <w:tab w:val="left" w:pos="1560"/>
              </w:tabs>
              <w:spacing w:before="40" w:after="40"/>
              <w:rPr>
                <w:rFonts w:ascii="Arial" w:hAnsi="Arial" w:cs="Arial"/>
                <w:color w:val="000000"/>
              </w:rPr>
            </w:pPr>
            <w:r w:rsidRPr="004E0A47">
              <w:rPr>
                <w:rFonts w:ascii="Arial" w:hAnsi="Arial" w:cs="Arial"/>
                <w:color w:val="000000"/>
                <w:sz w:val="22"/>
                <w:szCs w:val="22"/>
              </w:rPr>
              <w:t xml:space="preserve">Projekt jest zgodny </w:t>
            </w:r>
            <w:r w:rsidRPr="004E0A47">
              <w:rPr>
                <w:rFonts w:ascii="Arial" w:hAnsi="Arial" w:cs="Arial"/>
                <w:color w:val="000000"/>
                <w:sz w:val="22"/>
                <w:szCs w:val="22"/>
              </w:rPr>
              <w:br/>
              <w:t xml:space="preserve">z horyzontalnymi politykami wspólnoty, </w:t>
            </w:r>
            <w:r w:rsidRPr="004E0A47">
              <w:rPr>
                <w:rFonts w:ascii="Arial" w:hAnsi="Arial" w:cs="Arial"/>
                <w:color w:val="000000"/>
                <w:sz w:val="22"/>
                <w:szCs w:val="22"/>
              </w:rPr>
              <w:br/>
              <w:t xml:space="preserve">w tym w szczególności z politykami </w:t>
            </w:r>
            <w:r w:rsidRPr="004E0A47">
              <w:rPr>
                <w:rFonts w:ascii="Arial" w:hAnsi="Arial" w:cs="Arial"/>
                <w:color w:val="000000"/>
                <w:sz w:val="22"/>
                <w:szCs w:val="22"/>
              </w:rPr>
              <w:br/>
              <w:t xml:space="preserve">w zakresie: </w:t>
            </w:r>
          </w:p>
        </w:tc>
        <w:tc>
          <w:tcPr>
            <w:tcW w:w="233" w:type="pct"/>
            <w:vAlign w:val="center"/>
          </w:tcPr>
          <w:p w:rsidR="00A402DF" w:rsidRPr="004E0A47" w:rsidRDefault="00A402DF" w:rsidP="00EC0DE2">
            <w:pPr>
              <w:tabs>
                <w:tab w:val="left" w:pos="0"/>
                <w:tab w:val="left" w:pos="1560"/>
              </w:tabs>
              <w:spacing w:before="40" w:after="40"/>
              <w:jc w:val="center"/>
              <w:rPr>
                <w:rFonts w:ascii="Arial" w:hAnsi="Arial" w:cs="Arial"/>
                <w:color w:val="000000"/>
              </w:rPr>
            </w:pPr>
          </w:p>
        </w:tc>
        <w:tc>
          <w:tcPr>
            <w:tcW w:w="234" w:type="pct"/>
            <w:vAlign w:val="center"/>
          </w:tcPr>
          <w:p w:rsidR="00A402DF" w:rsidRPr="004E0A47" w:rsidRDefault="00A402DF" w:rsidP="00EC0DE2">
            <w:pPr>
              <w:jc w:val="center"/>
              <w:rPr>
                <w:rFonts w:ascii="Arial" w:hAnsi="Arial" w:cs="Arial"/>
              </w:rPr>
            </w:pPr>
          </w:p>
        </w:tc>
        <w:tc>
          <w:tcPr>
            <w:tcW w:w="234" w:type="pct"/>
            <w:vMerge w:val="restart"/>
            <w:vAlign w:val="center"/>
          </w:tcPr>
          <w:p w:rsidR="00A402DF" w:rsidRPr="004E0A47" w:rsidRDefault="00A402DF" w:rsidP="00EC0DE2">
            <w:pPr>
              <w:tabs>
                <w:tab w:val="left" w:pos="0"/>
                <w:tab w:val="left" w:pos="1560"/>
              </w:tabs>
              <w:jc w:val="center"/>
              <w:rPr>
                <w:rFonts w:ascii="Arial" w:hAnsi="Arial" w:cs="Arial"/>
                <w:b/>
              </w:rPr>
            </w:pPr>
            <w:r w:rsidRPr="004E0A47">
              <w:rPr>
                <w:rFonts w:ascii="Arial" w:hAnsi="Arial" w:cs="Arial"/>
                <w:b/>
                <w:sz w:val="22"/>
                <w:szCs w:val="22"/>
              </w:rPr>
              <w:t>------</w:t>
            </w:r>
          </w:p>
        </w:tc>
        <w:tc>
          <w:tcPr>
            <w:tcW w:w="2796" w:type="pct"/>
            <w:vAlign w:val="center"/>
          </w:tcPr>
          <w:p w:rsidR="00A402DF" w:rsidRPr="004E0A47" w:rsidRDefault="00A402DF" w:rsidP="00EC0DE2">
            <w:pPr>
              <w:jc w:val="both"/>
              <w:rPr>
                <w:rFonts w:ascii="Arial" w:hAnsi="Arial" w:cs="Arial"/>
                <w:b/>
              </w:rPr>
            </w:pPr>
            <w:r w:rsidRPr="004E0A47">
              <w:rPr>
                <w:rFonts w:ascii="Arial" w:hAnsi="Arial" w:cs="Arial"/>
                <w:color w:val="000000"/>
                <w:sz w:val="22"/>
                <w:szCs w:val="22"/>
              </w:rPr>
              <w:t>Kryterium weryfikuje zgodność projektu z horyzontalnymi politykami wspólnoty, weryfikowana jest prawdziwość, wiarygodność i rzetelność przedstawionych opisów zgodności.</w:t>
            </w:r>
          </w:p>
        </w:tc>
      </w:tr>
      <w:tr w:rsidR="00A402DF" w:rsidRPr="004E0A47">
        <w:trPr>
          <w:trHeight w:val="691"/>
        </w:trPr>
        <w:tc>
          <w:tcPr>
            <w:tcW w:w="188" w:type="pct"/>
            <w:vMerge/>
            <w:vAlign w:val="center"/>
          </w:tcPr>
          <w:p w:rsidR="00A402DF" w:rsidRPr="004E0A47" w:rsidRDefault="00A402DF" w:rsidP="00EC0DE2">
            <w:pPr>
              <w:jc w:val="center"/>
              <w:rPr>
                <w:rFonts w:ascii="Arial" w:hAnsi="Arial" w:cs="Arial"/>
                <w:b/>
              </w:rPr>
            </w:pPr>
          </w:p>
        </w:tc>
        <w:tc>
          <w:tcPr>
            <w:tcW w:w="1315" w:type="pct"/>
            <w:vAlign w:val="center"/>
          </w:tcPr>
          <w:p w:rsidR="00A402DF" w:rsidRPr="004E0A47" w:rsidRDefault="00A402DF" w:rsidP="00304372">
            <w:pPr>
              <w:numPr>
                <w:ilvl w:val="0"/>
                <w:numId w:val="63"/>
              </w:numPr>
              <w:tabs>
                <w:tab w:val="clear" w:pos="425"/>
                <w:tab w:val="left" w:pos="0"/>
                <w:tab w:val="num" w:pos="567"/>
                <w:tab w:val="left" w:pos="1560"/>
              </w:tabs>
              <w:spacing w:before="40" w:after="40"/>
              <w:ind w:left="567"/>
              <w:rPr>
                <w:rFonts w:ascii="Arial" w:hAnsi="Arial" w:cs="Arial"/>
                <w:color w:val="000000"/>
              </w:rPr>
            </w:pPr>
            <w:r w:rsidRPr="004E0A47">
              <w:rPr>
                <w:rFonts w:ascii="Arial" w:hAnsi="Arial" w:cs="Arial"/>
                <w:color w:val="000000"/>
                <w:sz w:val="22"/>
                <w:szCs w:val="22"/>
              </w:rPr>
              <w:t>równość mężczyzn i kobiet oraz niedyskryminacji</w:t>
            </w:r>
          </w:p>
        </w:tc>
        <w:tc>
          <w:tcPr>
            <w:tcW w:w="233" w:type="pct"/>
            <w:vAlign w:val="center"/>
          </w:tcPr>
          <w:p w:rsidR="00A402DF" w:rsidRPr="004E0A47" w:rsidRDefault="00A402DF" w:rsidP="00EC0DE2">
            <w:pPr>
              <w:tabs>
                <w:tab w:val="left" w:pos="0"/>
                <w:tab w:val="left" w:pos="1560"/>
              </w:tabs>
              <w:spacing w:before="40" w:after="40"/>
              <w:jc w:val="center"/>
              <w:rPr>
                <w:rFonts w:ascii="Arial" w:hAnsi="Arial" w:cs="Arial"/>
                <w:color w:val="000000"/>
              </w:rPr>
            </w:pPr>
          </w:p>
        </w:tc>
        <w:tc>
          <w:tcPr>
            <w:tcW w:w="234" w:type="pct"/>
            <w:vAlign w:val="center"/>
          </w:tcPr>
          <w:p w:rsidR="00A402DF" w:rsidRPr="004E0A47" w:rsidRDefault="00A402DF" w:rsidP="00EC0DE2">
            <w:pPr>
              <w:jc w:val="center"/>
              <w:rPr>
                <w:rFonts w:ascii="Arial" w:hAnsi="Arial" w:cs="Arial"/>
                <w:b/>
              </w:rPr>
            </w:pPr>
          </w:p>
        </w:tc>
        <w:tc>
          <w:tcPr>
            <w:tcW w:w="234" w:type="pct"/>
            <w:vMerge/>
            <w:vAlign w:val="center"/>
          </w:tcPr>
          <w:p w:rsidR="00A402DF" w:rsidRPr="004E0A47" w:rsidRDefault="00A402DF" w:rsidP="00EC0DE2">
            <w:pPr>
              <w:tabs>
                <w:tab w:val="left" w:pos="0"/>
                <w:tab w:val="left" w:pos="1560"/>
              </w:tabs>
              <w:jc w:val="center"/>
              <w:rPr>
                <w:rFonts w:ascii="Arial" w:hAnsi="Arial" w:cs="Arial"/>
              </w:rPr>
            </w:pPr>
          </w:p>
        </w:tc>
        <w:tc>
          <w:tcPr>
            <w:tcW w:w="2796" w:type="pct"/>
            <w:vAlign w:val="center"/>
          </w:tcPr>
          <w:p w:rsidR="00A402DF" w:rsidRPr="004E0A47" w:rsidRDefault="00A402DF" w:rsidP="00EC0DE2">
            <w:pPr>
              <w:jc w:val="both"/>
              <w:rPr>
                <w:rFonts w:ascii="Arial" w:hAnsi="Arial" w:cs="Arial"/>
                <w:b/>
              </w:rPr>
            </w:pPr>
          </w:p>
        </w:tc>
      </w:tr>
      <w:tr w:rsidR="00A402DF" w:rsidRPr="004E0A47">
        <w:trPr>
          <w:trHeight w:val="337"/>
        </w:trPr>
        <w:tc>
          <w:tcPr>
            <w:tcW w:w="188" w:type="pct"/>
            <w:vMerge/>
            <w:vAlign w:val="center"/>
          </w:tcPr>
          <w:p w:rsidR="00A402DF" w:rsidRPr="004E0A47" w:rsidRDefault="00A402DF" w:rsidP="00EC0DE2">
            <w:pPr>
              <w:jc w:val="center"/>
              <w:rPr>
                <w:rFonts w:ascii="Arial" w:hAnsi="Arial" w:cs="Arial"/>
                <w:b/>
              </w:rPr>
            </w:pPr>
          </w:p>
        </w:tc>
        <w:tc>
          <w:tcPr>
            <w:tcW w:w="1315" w:type="pct"/>
            <w:vAlign w:val="center"/>
          </w:tcPr>
          <w:p w:rsidR="00A402DF" w:rsidRPr="004E0A47" w:rsidRDefault="00A402DF" w:rsidP="00304372">
            <w:pPr>
              <w:numPr>
                <w:ilvl w:val="0"/>
                <w:numId w:val="63"/>
              </w:numPr>
              <w:tabs>
                <w:tab w:val="clear" w:pos="425"/>
                <w:tab w:val="left" w:pos="0"/>
                <w:tab w:val="num" w:pos="567"/>
                <w:tab w:val="left" w:pos="1560"/>
              </w:tabs>
              <w:spacing w:before="40" w:after="40"/>
              <w:ind w:left="567"/>
              <w:rPr>
                <w:rFonts w:ascii="Arial" w:hAnsi="Arial" w:cs="Arial"/>
                <w:color w:val="000000"/>
              </w:rPr>
            </w:pPr>
            <w:r w:rsidRPr="004E0A47">
              <w:rPr>
                <w:rFonts w:ascii="Arial" w:hAnsi="Arial" w:cs="Arial"/>
                <w:color w:val="000000"/>
                <w:sz w:val="22"/>
                <w:szCs w:val="22"/>
              </w:rPr>
              <w:t>zrównoważonego rozwoju</w:t>
            </w:r>
          </w:p>
        </w:tc>
        <w:tc>
          <w:tcPr>
            <w:tcW w:w="233" w:type="pct"/>
            <w:vAlign w:val="center"/>
          </w:tcPr>
          <w:p w:rsidR="00A402DF" w:rsidRPr="004E0A47" w:rsidRDefault="00A402DF" w:rsidP="00EC0DE2">
            <w:pPr>
              <w:tabs>
                <w:tab w:val="left" w:pos="0"/>
                <w:tab w:val="left" w:pos="1560"/>
              </w:tabs>
              <w:spacing w:before="40" w:after="40"/>
              <w:jc w:val="center"/>
              <w:rPr>
                <w:rFonts w:ascii="Arial" w:hAnsi="Arial" w:cs="Arial"/>
                <w:color w:val="000000"/>
              </w:rPr>
            </w:pPr>
          </w:p>
        </w:tc>
        <w:tc>
          <w:tcPr>
            <w:tcW w:w="234" w:type="pct"/>
            <w:vAlign w:val="center"/>
          </w:tcPr>
          <w:p w:rsidR="00A402DF" w:rsidRPr="004E0A47" w:rsidRDefault="00A402DF" w:rsidP="00EC0DE2">
            <w:pPr>
              <w:jc w:val="center"/>
              <w:rPr>
                <w:rFonts w:ascii="Arial" w:hAnsi="Arial" w:cs="Arial"/>
                <w:b/>
              </w:rPr>
            </w:pPr>
          </w:p>
        </w:tc>
        <w:tc>
          <w:tcPr>
            <w:tcW w:w="234" w:type="pct"/>
            <w:vMerge/>
            <w:vAlign w:val="center"/>
          </w:tcPr>
          <w:p w:rsidR="00A402DF" w:rsidRPr="004E0A47" w:rsidRDefault="00A402DF" w:rsidP="00EC0DE2">
            <w:pPr>
              <w:tabs>
                <w:tab w:val="left" w:pos="0"/>
                <w:tab w:val="left" w:pos="1560"/>
              </w:tabs>
              <w:jc w:val="center"/>
              <w:rPr>
                <w:rFonts w:ascii="Arial" w:hAnsi="Arial" w:cs="Arial"/>
                <w:b/>
              </w:rPr>
            </w:pPr>
          </w:p>
        </w:tc>
        <w:tc>
          <w:tcPr>
            <w:tcW w:w="2796" w:type="pct"/>
            <w:vAlign w:val="center"/>
          </w:tcPr>
          <w:p w:rsidR="00A402DF" w:rsidRPr="004E0A47" w:rsidRDefault="00A402DF" w:rsidP="00EC0DE2">
            <w:pPr>
              <w:jc w:val="both"/>
              <w:rPr>
                <w:rFonts w:ascii="Arial" w:hAnsi="Arial" w:cs="Arial"/>
                <w:b/>
              </w:rPr>
            </w:pPr>
          </w:p>
        </w:tc>
      </w:tr>
      <w:tr w:rsidR="00A402DF" w:rsidRPr="004E0A47">
        <w:trPr>
          <w:trHeight w:val="527"/>
        </w:trPr>
        <w:tc>
          <w:tcPr>
            <w:tcW w:w="188" w:type="pct"/>
            <w:vMerge/>
            <w:vAlign w:val="center"/>
          </w:tcPr>
          <w:p w:rsidR="00A402DF" w:rsidRPr="004E0A47" w:rsidRDefault="00A402DF" w:rsidP="00EC0DE2">
            <w:pPr>
              <w:jc w:val="center"/>
              <w:rPr>
                <w:rFonts w:ascii="Arial" w:hAnsi="Arial" w:cs="Arial"/>
                <w:b/>
              </w:rPr>
            </w:pPr>
          </w:p>
        </w:tc>
        <w:tc>
          <w:tcPr>
            <w:tcW w:w="1315" w:type="pct"/>
            <w:vAlign w:val="center"/>
          </w:tcPr>
          <w:p w:rsidR="00A402DF" w:rsidRPr="004E0A47" w:rsidRDefault="00A402DF" w:rsidP="00304372">
            <w:pPr>
              <w:numPr>
                <w:ilvl w:val="0"/>
                <w:numId w:val="63"/>
              </w:numPr>
              <w:tabs>
                <w:tab w:val="clear" w:pos="425"/>
                <w:tab w:val="left" w:pos="0"/>
                <w:tab w:val="num" w:pos="567"/>
                <w:tab w:val="left" w:pos="1560"/>
              </w:tabs>
              <w:spacing w:before="40" w:after="40"/>
              <w:ind w:left="567"/>
              <w:rPr>
                <w:rFonts w:ascii="Arial" w:hAnsi="Arial" w:cs="Arial"/>
                <w:color w:val="000000"/>
              </w:rPr>
            </w:pPr>
            <w:r w:rsidRPr="004E0A47">
              <w:rPr>
                <w:rFonts w:ascii="Arial" w:hAnsi="Arial" w:cs="Arial"/>
                <w:color w:val="000000"/>
                <w:sz w:val="22"/>
                <w:szCs w:val="22"/>
              </w:rPr>
              <w:t>konkurencji oraz zamówień publicznych</w:t>
            </w:r>
          </w:p>
        </w:tc>
        <w:tc>
          <w:tcPr>
            <w:tcW w:w="233" w:type="pct"/>
            <w:vAlign w:val="center"/>
          </w:tcPr>
          <w:p w:rsidR="00A402DF" w:rsidRPr="004E0A47" w:rsidRDefault="00A402DF" w:rsidP="00EC0DE2">
            <w:pPr>
              <w:tabs>
                <w:tab w:val="left" w:pos="0"/>
                <w:tab w:val="left" w:pos="1560"/>
              </w:tabs>
              <w:spacing w:before="40" w:after="40"/>
              <w:jc w:val="center"/>
              <w:rPr>
                <w:rFonts w:ascii="Arial" w:hAnsi="Arial" w:cs="Arial"/>
                <w:color w:val="000000"/>
              </w:rPr>
            </w:pPr>
          </w:p>
        </w:tc>
        <w:tc>
          <w:tcPr>
            <w:tcW w:w="234" w:type="pct"/>
            <w:vAlign w:val="center"/>
          </w:tcPr>
          <w:p w:rsidR="00A402DF" w:rsidRPr="004E0A47" w:rsidRDefault="00A402DF" w:rsidP="00EC0DE2">
            <w:pPr>
              <w:jc w:val="center"/>
              <w:rPr>
                <w:rFonts w:ascii="Arial" w:hAnsi="Arial" w:cs="Arial"/>
                <w:b/>
              </w:rPr>
            </w:pPr>
          </w:p>
        </w:tc>
        <w:tc>
          <w:tcPr>
            <w:tcW w:w="234" w:type="pct"/>
            <w:vMerge/>
            <w:vAlign w:val="center"/>
          </w:tcPr>
          <w:p w:rsidR="00A402DF" w:rsidRPr="004E0A47" w:rsidRDefault="00A402DF" w:rsidP="00EC0DE2">
            <w:pPr>
              <w:tabs>
                <w:tab w:val="left" w:pos="0"/>
                <w:tab w:val="left" w:pos="1560"/>
              </w:tabs>
              <w:jc w:val="center"/>
              <w:rPr>
                <w:rFonts w:ascii="Arial" w:hAnsi="Arial" w:cs="Arial"/>
                <w:b/>
              </w:rPr>
            </w:pPr>
          </w:p>
        </w:tc>
        <w:tc>
          <w:tcPr>
            <w:tcW w:w="2796" w:type="pct"/>
            <w:vAlign w:val="center"/>
          </w:tcPr>
          <w:p w:rsidR="00A402DF" w:rsidRPr="004E0A47" w:rsidRDefault="00A402DF" w:rsidP="00EC0DE2">
            <w:pPr>
              <w:jc w:val="both"/>
              <w:rPr>
                <w:rFonts w:ascii="Arial" w:hAnsi="Arial" w:cs="Arial"/>
                <w:b/>
              </w:rPr>
            </w:pPr>
          </w:p>
        </w:tc>
      </w:tr>
      <w:tr w:rsidR="00A402DF" w:rsidRPr="004E0A47">
        <w:trPr>
          <w:trHeight w:val="479"/>
        </w:trPr>
        <w:tc>
          <w:tcPr>
            <w:tcW w:w="188" w:type="pct"/>
            <w:vMerge/>
            <w:vAlign w:val="center"/>
          </w:tcPr>
          <w:p w:rsidR="00A402DF" w:rsidRPr="004E0A47" w:rsidRDefault="00A402DF" w:rsidP="00EC0DE2">
            <w:pPr>
              <w:jc w:val="center"/>
              <w:rPr>
                <w:rFonts w:ascii="Arial" w:hAnsi="Arial" w:cs="Arial"/>
                <w:b/>
              </w:rPr>
            </w:pPr>
          </w:p>
        </w:tc>
        <w:tc>
          <w:tcPr>
            <w:tcW w:w="1315" w:type="pct"/>
            <w:vAlign w:val="center"/>
          </w:tcPr>
          <w:p w:rsidR="00A402DF" w:rsidRPr="004E0A47" w:rsidRDefault="00A402DF" w:rsidP="00304372">
            <w:pPr>
              <w:numPr>
                <w:ilvl w:val="0"/>
                <w:numId w:val="63"/>
              </w:numPr>
              <w:tabs>
                <w:tab w:val="clear" w:pos="425"/>
                <w:tab w:val="left" w:pos="0"/>
                <w:tab w:val="num" w:pos="567"/>
                <w:tab w:val="left" w:pos="1560"/>
              </w:tabs>
              <w:spacing w:before="40" w:after="40"/>
              <w:ind w:left="567"/>
              <w:rPr>
                <w:rFonts w:ascii="Arial" w:hAnsi="Arial" w:cs="Arial"/>
                <w:color w:val="000000"/>
              </w:rPr>
            </w:pPr>
            <w:r w:rsidRPr="004E0A47">
              <w:rPr>
                <w:rFonts w:ascii="Arial" w:hAnsi="Arial" w:cs="Arial"/>
                <w:color w:val="000000"/>
                <w:sz w:val="22"/>
                <w:szCs w:val="22"/>
              </w:rPr>
              <w:t>społeczeństwa informacyjnego</w:t>
            </w:r>
          </w:p>
        </w:tc>
        <w:tc>
          <w:tcPr>
            <w:tcW w:w="233" w:type="pct"/>
            <w:vAlign w:val="center"/>
          </w:tcPr>
          <w:p w:rsidR="00A402DF" w:rsidRPr="004E0A47" w:rsidRDefault="00A402DF" w:rsidP="00EC0DE2">
            <w:pPr>
              <w:tabs>
                <w:tab w:val="left" w:pos="0"/>
                <w:tab w:val="left" w:pos="1560"/>
              </w:tabs>
              <w:spacing w:before="40" w:after="40"/>
              <w:jc w:val="center"/>
              <w:rPr>
                <w:rFonts w:ascii="Arial" w:hAnsi="Arial" w:cs="Arial"/>
                <w:color w:val="000000"/>
              </w:rPr>
            </w:pPr>
          </w:p>
        </w:tc>
        <w:tc>
          <w:tcPr>
            <w:tcW w:w="234" w:type="pct"/>
            <w:vAlign w:val="center"/>
          </w:tcPr>
          <w:p w:rsidR="00A402DF" w:rsidRPr="004E0A47" w:rsidRDefault="00A402DF" w:rsidP="00EC0DE2">
            <w:pPr>
              <w:jc w:val="center"/>
              <w:rPr>
                <w:rFonts w:ascii="Arial" w:hAnsi="Arial" w:cs="Arial"/>
                <w:b/>
              </w:rPr>
            </w:pPr>
          </w:p>
        </w:tc>
        <w:tc>
          <w:tcPr>
            <w:tcW w:w="234" w:type="pct"/>
            <w:vMerge/>
            <w:vAlign w:val="center"/>
          </w:tcPr>
          <w:p w:rsidR="00A402DF" w:rsidRPr="004E0A47" w:rsidRDefault="00A402DF" w:rsidP="00EC0DE2">
            <w:pPr>
              <w:tabs>
                <w:tab w:val="left" w:pos="0"/>
                <w:tab w:val="left" w:pos="1560"/>
              </w:tabs>
              <w:jc w:val="center"/>
              <w:rPr>
                <w:rFonts w:ascii="Arial" w:hAnsi="Arial" w:cs="Arial"/>
                <w:b/>
              </w:rPr>
            </w:pPr>
          </w:p>
        </w:tc>
        <w:tc>
          <w:tcPr>
            <w:tcW w:w="2796" w:type="pct"/>
            <w:vAlign w:val="center"/>
          </w:tcPr>
          <w:p w:rsidR="00A402DF" w:rsidRPr="004E0A47" w:rsidRDefault="00A402DF" w:rsidP="00EC0DE2">
            <w:pPr>
              <w:jc w:val="both"/>
              <w:rPr>
                <w:rFonts w:ascii="Arial" w:hAnsi="Arial" w:cs="Arial"/>
                <w:b/>
              </w:rPr>
            </w:pPr>
          </w:p>
        </w:tc>
      </w:tr>
      <w:tr w:rsidR="00A402DF" w:rsidRPr="004E0A47">
        <w:trPr>
          <w:trHeight w:val="888"/>
        </w:trPr>
        <w:tc>
          <w:tcPr>
            <w:tcW w:w="1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7.</w:t>
            </w:r>
          </w:p>
        </w:tc>
        <w:tc>
          <w:tcPr>
            <w:tcW w:w="1315" w:type="pct"/>
            <w:vAlign w:val="center"/>
          </w:tcPr>
          <w:p w:rsidR="00A402DF" w:rsidRPr="004E0A47" w:rsidRDefault="00A402DF" w:rsidP="00EC0DE2">
            <w:pPr>
              <w:tabs>
                <w:tab w:val="left" w:pos="0"/>
                <w:tab w:val="left" w:pos="1560"/>
              </w:tabs>
              <w:spacing w:before="40" w:after="40"/>
              <w:rPr>
                <w:rFonts w:ascii="Arial" w:hAnsi="Arial" w:cs="Arial"/>
                <w:color w:val="000000"/>
              </w:rPr>
            </w:pPr>
            <w:r w:rsidRPr="004E0A47">
              <w:rPr>
                <w:rFonts w:ascii="Arial" w:hAnsi="Arial" w:cs="Arial"/>
                <w:color w:val="000000"/>
                <w:sz w:val="22"/>
                <w:szCs w:val="22"/>
              </w:rPr>
              <w:t>Projekt jest zgodny z zapisami Rozporządzeń Ministra Rozwoju Regionalnego dot. pomocy publicznej</w:t>
            </w:r>
          </w:p>
        </w:tc>
        <w:tc>
          <w:tcPr>
            <w:tcW w:w="233" w:type="pct"/>
            <w:vAlign w:val="center"/>
          </w:tcPr>
          <w:p w:rsidR="00A402DF" w:rsidRPr="004E0A47" w:rsidRDefault="00A402DF" w:rsidP="00EC0DE2">
            <w:pPr>
              <w:tabs>
                <w:tab w:val="left" w:pos="0"/>
                <w:tab w:val="left" w:pos="1560"/>
              </w:tabs>
              <w:spacing w:before="40" w:after="40"/>
              <w:jc w:val="center"/>
              <w:rPr>
                <w:rFonts w:ascii="Arial" w:hAnsi="Arial" w:cs="Arial"/>
                <w:color w:val="000000"/>
              </w:rPr>
            </w:pPr>
          </w:p>
        </w:tc>
        <w:tc>
          <w:tcPr>
            <w:tcW w:w="234" w:type="pct"/>
            <w:vAlign w:val="center"/>
          </w:tcPr>
          <w:p w:rsidR="00A402DF" w:rsidRPr="004E0A47" w:rsidRDefault="00A402DF" w:rsidP="00EC0DE2">
            <w:pPr>
              <w:jc w:val="center"/>
              <w:rPr>
                <w:rFonts w:ascii="Arial" w:hAnsi="Arial" w:cs="Arial"/>
                <w:b/>
              </w:rPr>
            </w:pPr>
          </w:p>
        </w:tc>
        <w:tc>
          <w:tcPr>
            <w:tcW w:w="234" w:type="pct"/>
            <w:vAlign w:val="center"/>
          </w:tcPr>
          <w:p w:rsidR="00A402DF" w:rsidRPr="004E0A47" w:rsidRDefault="00A402DF" w:rsidP="00EC0DE2">
            <w:pPr>
              <w:tabs>
                <w:tab w:val="left" w:pos="0"/>
                <w:tab w:val="left" w:pos="1560"/>
              </w:tabs>
              <w:jc w:val="center"/>
              <w:rPr>
                <w:rFonts w:ascii="Arial" w:hAnsi="Arial" w:cs="Arial"/>
                <w:b/>
              </w:rPr>
            </w:pPr>
          </w:p>
        </w:tc>
        <w:tc>
          <w:tcPr>
            <w:tcW w:w="2796" w:type="pct"/>
            <w:vAlign w:val="center"/>
          </w:tcPr>
          <w:p w:rsidR="00A402DF" w:rsidRPr="004E0A47" w:rsidRDefault="00A402DF" w:rsidP="00EC0DE2">
            <w:pPr>
              <w:jc w:val="both"/>
              <w:rPr>
                <w:rFonts w:ascii="Arial" w:hAnsi="Arial" w:cs="Arial"/>
                <w:b/>
              </w:rPr>
            </w:pPr>
            <w:r w:rsidRPr="004E0A47">
              <w:rPr>
                <w:rFonts w:ascii="Arial" w:hAnsi="Arial" w:cs="Arial"/>
                <w:color w:val="000000"/>
                <w:sz w:val="22"/>
                <w:szCs w:val="22"/>
              </w:rPr>
              <w:t xml:space="preserve">Kryterium weryfikuje zgodność z zapisami poszczególnych rozporządzeń Ministra Rozwoju Regionalnego dot. pomocy publicznej. Badana jest zgodność </w:t>
            </w:r>
            <w:r w:rsidRPr="004E0A47">
              <w:rPr>
                <w:rFonts w:ascii="Arial" w:hAnsi="Arial" w:cs="Arial"/>
                <w:color w:val="000000"/>
                <w:sz w:val="22"/>
                <w:szCs w:val="22"/>
              </w:rPr>
              <w:br/>
              <w:t>z rozporządzeniami wskazanymi w pkt 26/27 ‘Pomoc publiczna’ w opisie danego działania / poddziałania.</w:t>
            </w:r>
          </w:p>
        </w:tc>
      </w:tr>
      <w:tr w:rsidR="00A402DF" w:rsidRPr="004E0A47">
        <w:trPr>
          <w:trHeight w:val="1125"/>
        </w:trPr>
        <w:tc>
          <w:tcPr>
            <w:tcW w:w="1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8.</w:t>
            </w:r>
          </w:p>
        </w:tc>
        <w:tc>
          <w:tcPr>
            <w:tcW w:w="1315" w:type="pct"/>
            <w:vAlign w:val="center"/>
          </w:tcPr>
          <w:p w:rsidR="00A402DF" w:rsidRPr="004E0A47" w:rsidRDefault="00A402DF" w:rsidP="00EC0DE2">
            <w:pPr>
              <w:tabs>
                <w:tab w:val="left" w:pos="0"/>
                <w:tab w:val="left" w:pos="1560"/>
              </w:tabs>
              <w:spacing w:before="40" w:after="40"/>
              <w:rPr>
                <w:rFonts w:ascii="Arial" w:hAnsi="Arial" w:cs="Arial"/>
                <w:color w:val="000000"/>
              </w:rPr>
            </w:pPr>
            <w:r w:rsidRPr="004E0A47">
              <w:rPr>
                <w:rFonts w:ascii="Arial" w:hAnsi="Arial" w:cs="Arial"/>
                <w:color w:val="000000"/>
                <w:sz w:val="22"/>
                <w:szCs w:val="22"/>
              </w:rPr>
              <w:t xml:space="preserve">Spójność informacji zawartych we wniosku o dofinansowanie projektu </w:t>
            </w:r>
            <w:r w:rsidRPr="004E0A47">
              <w:rPr>
                <w:rFonts w:ascii="Arial" w:hAnsi="Arial" w:cs="Arial"/>
                <w:color w:val="000000"/>
                <w:sz w:val="22"/>
                <w:szCs w:val="22"/>
              </w:rPr>
              <w:br/>
              <w:t>z informacjami zawartymi w załącznikach do wniosku</w:t>
            </w:r>
          </w:p>
        </w:tc>
        <w:tc>
          <w:tcPr>
            <w:tcW w:w="233" w:type="pct"/>
            <w:vAlign w:val="center"/>
          </w:tcPr>
          <w:p w:rsidR="00A402DF" w:rsidRPr="004E0A47" w:rsidRDefault="00A402DF" w:rsidP="00EC0DE2">
            <w:pPr>
              <w:tabs>
                <w:tab w:val="left" w:pos="0"/>
                <w:tab w:val="left" w:pos="1560"/>
              </w:tabs>
              <w:spacing w:before="40" w:after="40"/>
              <w:jc w:val="center"/>
              <w:rPr>
                <w:rFonts w:ascii="Arial" w:hAnsi="Arial" w:cs="Arial"/>
                <w:color w:val="000000"/>
              </w:rPr>
            </w:pPr>
          </w:p>
        </w:tc>
        <w:tc>
          <w:tcPr>
            <w:tcW w:w="234" w:type="pct"/>
            <w:vAlign w:val="center"/>
          </w:tcPr>
          <w:p w:rsidR="00A402DF" w:rsidRPr="004E0A47" w:rsidRDefault="00A402DF" w:rsidP="00EC0DE2">
            <w:pPr>
              <w:jc w:val="center"/>
              <w:rPr>
                <w:rFonts w:ascii="Arial" w:hAnsi="Arial" w:cs="Arial"/>
                <w:b/>
              </w:rPr>
            </w:pPr>
          </w:p>
        </w:tc>
        <w:tc>
          <w:tcPr>
            <w:tcW w:w="234" w:type="pct"/>
            <w:vAlign w:val="center"/>
          </w:tcPr>
          <w:p w:rsidR="00A402DF" w:rsidRPr="004E0A47" w:rsidRDefault="00A402DF" w:rsidP="00EC0DE2">
            <w:pPr>
              <w:tabs>
                <w:tab w:val="left" w:pos="0"/>
                <w:tab w:val="left" w:pos="1560"/>
              </w:tabs>
              <w:jc w:val="center"/>
              <w:rPr>
                <w:rFonts w:ascii="Arial" w:hAnsi="Arial" w:cs="Arial"/>
                <w:b/>
              </w:rPr>
            </w:pPr>
            <w:r w:rsidRPr="004E0A47">
              <w:rPr>
                <w:rFonts w:ascii="Arial" w:hAnsi="Arial" w:cs="Arial"/>
                <w:b/>
                <w:sz w:val="22"/>
                <w:szCs w:val="22"/>
              </w:rPr>
              <w:t>------</w:t>
            </w:r>
          </w:p>
        </w:tc>
        <w:tc>
          <w:tcPr>
            <w:tcW w:w="2796" w:type="pct"/>
            <w:vAlign w:val="center"/>
          </w:tcPr>
          <w:p w:rsidR="00A402DF" w:rsidRPr="004E0A47" w:rsidRDefault="00A402DF" w:rsidP="00EC0DE2">
            <w:pPr>
              <w:jc w:val="both"/>
              <w:rPr>
                <w:rFonts w:ascii="Arial" w:hAnsi="Arial" w:cs="Arial"/>
                <w:b/>
              </w:rPr>
            </w:pPr>
            <w:r w:rsidRPr="004E0A47">
              <w:rPr>
                <w:rFonts w:ascii="Arial" w:hAnsi="Arial" w:cs="Arial"/>
                <w:color w:val="000000"/>
                <w:sz w:val="22"/>
                <w:szCs w:val="22"/>
              </w:rPr>
              <w:t xml:space="preserve">Kryterium weryfikuje szczegółowo spójność wszelkich informacji we wniosku </w:t>
            </w:r>
            <w:r w:rsidRPr="004E0A47">
              <w:rPr>
                <w:rFonts w:ascii="Arial" w:hAnsi="Arial" w:cs="Arial"/>
                <w:color w:val="000000"/>
                <w:sz w:val="22"/>
                <w:szCs w:val="22"/>
              </w:rPr>
              <w:br/>
              <w:t>i załącznikach do wniosku, w szczególności w studium wykonalności i dokumentacji technicznej.</w:t>
            </w:r>
          </w:p>
        </w:tc>
      </w:tr>
    </w:tbl>
    <w:p w:rsidR="00A402DF" w:rsidRPr="004E0A47" w:rsidRDefault="00A402DF" w:rsidP="00341A5E">
      <w:pPr>
        <w:tabs>
          <w:tab w:val="left" w:pos="0"/>
          <w:tab w:val="left" w:pos="1560"/>
        </w:tabs>
        <w:spacing w:after="120"/>
        <w:ind w:left="1276" w:hanging="1276"/>
        <w:jc w:val="both"/>
        <w:rPr>
          <w:rFonts w:ascii="Arial" w:hAnsi="Arial" w:cs="Arial"/>
        </w:rPr>
      </w:pPr>
    </w:p>
    <w:p w:rsidR="00A402DF" w:rsidRPr="004E0A47" w:rsidRDefault="00A402DF" w:rsidP="00341A5E">
      <w:pPr>
        <w:tabs>
          <w:tab w:val="left" w:pos="0"/>
          <w:tab w:val="left" w:pos="1560"/>
        </w:tabs>
        <w:spacing w:after="120"/>
        <w:ind w:left="1276" w:hanging="1276"/>
        <w:jc w:val="both"/>
        <w:rPr>
          <w:rFonts w:ascii="Arial" w:hAnsi="Arial" w:cs="Arial"/>
        </w:rPr>
      </w:pPr>
    </w:p>
    <w:p w:rsidR="00A402DF" w:rsidRPr="004E0A47" w:rsidRDefault="00A402DF" w:rsidP="00341A5E">
      <w:pPr>
        <w:tabs>
          <w:tab w:val="left" w:pos="0"/>
          <w:tab w:val="left" w:pos="1560"/>
        </w:tabs>
        <w:spacing w:after="120"/>
        <w:ind w:left="1276" w:hanging="1276"/>
        <w:jc w:val="both"/>
        <w:rPr>
          <w:rFonts w:ascii="Arial" w:hAnsi="Arial" w:cs="Arial"/>
        </w:rPr>
        <w:sectPr w:rsidR="00A402DF" w:rsidRPr="004E0A47" w:rsidSect="006F461D">
          <w:pgSz w:w="16838" w:h="11906" w:orient="landscape"/>
          <w:pgMar w:top="1418" w:right="1418" w:bottom="1418" w:left="1418" w:header="708" w:footer="708" w:gutter="0"/>
          <w:cols w:space="708"/>
          <w:docGrid w:linePitch="360"/>
        </w:sectPr>
      </w:pPr>
    </w:p>
    <w:p w:rsidR="00A402DF" w:rsidRPr="004E0A47" w:rsidRDefault="00A402DF" w:rsidP="00341A5E">
      <w:pPr>
        <w:spacing w:after="120"/>
        <w:ind w:left="1276" w:hanging="1276"/>
        <w:jc w:val="both"/>
        <w:rPr>
          <w:rFonts w:ascii="Arial" w:hAnsi="Arial" w:cs="Arial"/>
        </w:rPr>
      </w:pPr>
      <w:r w:rsidRPr="004E0A47">
        <w:rPr>
          <w:rFonts w:ascii="Arial" w:hAnsi="Arial" w:cs="Arial"/>
        </w:rPr>
        <w:t xml:space="preserve"> </w:t>
      </w:r>
      <w:r w:rsidRPr="004E0A47">
        <w:rPr>
          <w:rFonts w:ascii="Arial" w:hAnsi="Arial" w:cs="Arial"/>
          <w:b/>
        </w:rPr>
        <w:t>KRYTERIA MERYTORYCZNE PUNKTOWE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
        <w:gridCol w:w="3122"/>
        <w:gridCol w:w="3936"/>
        <w:gridCol w:w="2892"/>
        <w:gridCol w:w="896"/>
        <w:gridCol w:w="1308"/>
        <w:gridCol w:w="1439"/>
      </w:tblGrid>
      <w:tr w:rsidR="00A402DF" w:rsidRPr="004E0A47">
        <w:trPr>
          <w:cantSplit/>
          <w:tblHeader/>
        </w:trPr>
        <w:tc>
          <w:tcPr>
            <w:tcW w:w="220" w:type="pct"/>
            <w:shd w:val="clear" w:color="auto" w:fill="BFBFBF"/>
            <w:vAlign w:val="center"/>
          </w:tcPr>
          <w:p w:rsidR="00A402DF" w:rsidRPr="004E0A47" w:rsidRDefault="00A402DF" w:rsidP="00341A5E">
            <w:pPr>
              <w:jc w:val="center"/>
              <w:rPr>
                <w:rFonts w:ascii="Arial" w:hAnsi="Arial" w:cs="Arial"/>
                <w:b/>
              </w:rPr>
            </w:pPr>
            <w:r w:rsidRPr="004E0A47">
              <w:rPr>
                <w:rFonts w:ascii="Arial" w:hAnsi="Arial" w:cs="Arial"/>
                <w:b/>
                <w:sz w:val="22"/>
                <w:szCs w:val="22"/>
              </w:rPr>
              <w:t>Lp.</w:t>
            </w:r>
          </w:p>
        </w:tc>
        <w:tc>
          <w:tcPr>
            <w:tcW w:w="1098" w:type="pct"/>
            <w:shd w:val="clear" w:color="auto" w:fill="BFBFBF"/>
            <w:vAlign w:val="center"/>
          </w:tcPr>
          <w:p w:rsidR="00A402DF" w:rsidRPr="004E0A47" w:rsidRDefault="00A402DF" w:rsidP="00341A5E">
            <w:pPr>
              <w:jc w:val="center"/>
              <w:rPr>
                <w:rFonts w:ascii="Arial" w:hAnsi="Arial" w:cs="Arial"/>
                <w:b/>
              </w:rPr>
            </w:pPr>
            <w:r w:rsidRPr="004E0A47">
              <w:rPr>
                <w:rFonts w:ascii="Arial" w:hAnsi="Arial" w:cs="Arial"/>
                <w:b/>
                <w:sz w:val="22"/>
                <w:szCs w:val="22"/>
              </w:rPr>
              <w:t>Kryterium</w:t>
            </w:r>
          </w:p>
        </w:tc>
        <w:tc>
          <w:tcPr>
            <w:tcW w:w="1384" w:type="pct"/>
            <w:shd w:val="clear" w:color="auto" w:fill="BFBFBF"/>
            <w:vAlign w:val="center"/>
          </w:tcPr>
          <w:p w:rsidR="00A402DF" w:rsidRPr="004E0A47" w:rsidRDefault="00A402DF" w:rsidP="00341A5E">
            <w:pPr>
              <w:jc w:val="center"/>
              <w:rPr>
                <w:rFonts w:ascii="Arial" w:hAnsi="Arial" w:cs="Arial"/>
                <w:b/>
              </w:rPr>
            </w:pPr>
            <w:r w:rsidRPr="004E0A47">
              <w:rPr>
                <w:rFonts w:ascii="Arial" w:hAnsi="Arial" w:cs="Arial"/>
                <w:b/>
                <w:sz w:val="22"/>
                <w:szCs w:val="22"/>
              </w:rPr>
              <w:t>Opis kryterium</w:t>
            </w:r>
          </w:p>
        </w:tc>
        <w:tc>
          <w:tcPr>
            <w:tcW w:w="1017" w:type="pct"/>
            <w:shd w:val="clear" w:color="auto" w:fill="BFBFBF"/>
            <w:vAlign w:val="center"/>
          </w:tcPr>
          <w:p w:rsidR="00A402DF" w:rsidRPr="004E0A47" w:rsidRDefault="00A402DF" w:rsidP="00341A5E">
            <w:pPr>
              <w:jc w:val="center"/>
              <w:rPr>
                <w:rFonts w:ascii="Arial" w:hAnsi="Arial" w:cs="Arial"/>
                <w:b/>
              </w:rPr>
            </w:pPr>
            <w:r w:rsidRPr="004E0A47">
              <w:rPr>
                <w:rFonts w:ascii="Arial" w:hAnsi="Arial" w:cs="Arial"/>
                <w:b/>
                <w:sz w:val="22"/>
                <w:szCs w:val="22"/>
              </w:rPr>
              <w:t>Skala punktowa</w:t>
            </w:r>
          </w:p>
        </w:tc>
        <w:tc>
          <w:tcPr>
            <w:tcW w:w="315" w:type="pct"/>
            <w:shd w:val="clear" w:color="auto" w:fill="BFBFBF"/>
            <w:vAlign w:val="center"/>
          </w:tcPr>
          <w:p w:rsidR="00A402DF" w:rsidRPr="004E0A47" w:rsidRDefault="00A402DF" w:rsidP="00341A5E">
            <w:pPr>
              <w:jc w:val="center"/>
              <w:rPr>
                <w:rFonts w:ascii="Arial" w:hAnsi="Arial" w:cs="Arial"/>
                <w:b/>
              </w:rPr>
            </w:pPr>
            <w:r w:rsidRPr="004E0A47">
              <w:rPr>
                <w:rFonts w:ascii="Arial" w:hAnsi="Arial" w:cs="Arial"/>
                <w:b/>
                <w:sz w:val="22"/>
                <w:szCs w:val="22"/>
              </w:rPr>
              <w:t>Waga</w:t>
            </w:r>
          </w:p>
        </w:tc>
        <w:tc>
          <w:tcPr>
            <w:tcW w:w="460" w:type="pct"/>
            <w:shd w:val="clear" w:color="auto" w:fill="BFBFBF"/>
            <w:vAlign w:val="center"/>
          </w:tcPr>
          <w:p w:rsidR="00A402DF" w:rsidRPr="004E0A47" w:rsidRDefault="00A402DF" w:rsidP="00FD4231">
            <w:pPr>
              <w:jc w:val="center"/>
              <w:rPr>
                <w:rFonts w:ascii="Arial" w:hAnsi="Arial" w:cs="Arial"/>
                <w:b/>
              </w:rPr>
            </w:pPr>
            <w:r w:rsidRPr="004E0A47">
              <w:rPr>
                <w:rFonts w:ascii="Arial" w:hAnsi="Arial" w:cs="Arial"/>
                <w:b/>
                <w:sz w:val="22"/>
                <w:szCs w:val="22"/>
              </w:rPr>
              <w:t>Max. liczba punktów</w:t>
            </w:r>
          </w:p>
        </w:tc>
        <w:tc>
          <w:tcPr>
            <w:tcW w:w="506" w:type="pct"/>
            <w:shd w:val="clear" w:color="auto" w:fill="BFBFBF"/>
            <w:vAlign w:val="center"/>
          </w:tcPr>
          <w:p w:rsidR="00A402DF" w:rsidRPr="004E0A47" w:rsidRDefault="00A402DF" w:rsidP="00341A5E">
            <w:pPr>
              <w:jc w:val="center"/>
              <w:rPr>
                <w:rFonts w:ascii="Arial" w:hAnsi="Arial" w:cs="Arial"/>
                <w:b/>
              </w:rPr>
            </w:pPr>
            <w:r w:rsidRPr="004E0A47">
              <w:rPr>
                <w:rFonts w:ascii="Arial" w:hAnsi="Arial" w:cs="Arial"/>
                <w:b/>
                <w:sz w:val="22"/>
                <w:szCs w:val="22"/>
              </w:rPr>
              <w:t>Przyznana punktacja</w:t>
            </w:r>
          </w:p>
        </w:tc>
      </w:tr>
      <w:tr w:rsidR="00A402DF" w:rsidRPr="004E0A47">
        <w:trPr>
          <w:cantSplit/>
          <w:trHeight w:val="744"/>
        </w:trPr>
        <w:tc>
          <w:tcPr>
            <w:tcW w:w="220" w:type="pct"/>
          </w:tcPr>
          <w:p w:rsidR="00A402DF" w:rsidRPr="004E0A47" w:rsidRDefault="00A402DF" w:rsidP="00F04B56">
            <w:pPr>
              <w:numPr>
                <w:ilvl w:val="0"/>
                <w:numId w:val="18"/>
              </w:numPr>
              <w:ind w:left="357" w:hanging="357"/>
              <w:jc w:val="both"/>
              <w:rPr>
                <w:rFonts w:ascii="Arial" w:hAnsi="Arial" w:cs="Arial"/>
              </w:rPr>
            </w:pPr>
          </w:p>
        </w:tc>
        <w:tc>
          <w:tcPr>
            <w:tcW w:w="1098" w:type="pct"/>
          </w:tcPr>
          <w:p w:rsidR="00A402DF" w:rsidRPr="004E0A47" w:rsidRDefault="00A402DF" w:rsidP="00341A5E">
            <w:pPr>
              <w:pStyle w:val="BodyText"/>
              <w:keepNext/>
              <w:numPr>
                <w:ilvl w:val="0"/>
                <w:numId w:val="0"/>
              </w:numPr>
              <w:tabs>
                <w:tab w:val="left" w:pos="0"/>
              </w:tabs>
              <w:jc w:val="both"/>
              <w:rPr>
                <w:rFonts w:ascii="Arial" w:hAnsi="Arial" w:cs="Arial"/>
                <w:b w:val="0"/>
              </w:rPr>
            </w:pPr>
            <w:r w:rsidRPr="004E0A47">
              <w:rPr>
                <w:rFonts w:ascii="Arial" w:hAnsi="Arial" w:cs="Arial"/>
                <w:b w:val="0"/>
                <w:sz w:val="22"/>
                <w:szCs w:val="22"/>
              </w:rPr>
              <w:t>Eliminacja lub ograniczenie ilości odpadów kierowanych do składowania.</w:t>
            </w:r>
          </w:p>
        </w:tc>
        <w:tc>
          <w:tcPr>
            <w:tcW w:w="1384" w:type="pct"/>
          </w:tcPr>
          <w:p w:rsidR="00A402DF" w:rsidRPr="004E0A47" w:rsidRDefault="00A402DF" w:rsidP="00341A5E">
            <w:pPr>
              <w:pStyle w:val="BodyText"/>
              <w:keepNext/>
              <w:numPr>
                <w:ilvl w:val="0"/>
                <w:numId w:val="0"/>
              </w:numPr>
              <w:tabs>
                <w:tab w:val="left" w:pos="0"/>
              </w:tabs>
              <w:jc w:val="both"/>
              <w:rPr>
                <w:rFonts w:ascii="Arial" w:hAnsi="Arial" w:cs="Arial"/>
                <w:b w:val="0"/>
              </w:rPr>
            </w:pPr>
            <w:r w:rsidRPr="004E0A47">
              <w:rPr>
                <w:rFonts w:ascii="Arial" w:hAnsi="Arial" w:cs="Arial"/>
                <w:b w:val="0"/>
                <w:sz w:val="22"/>
                <w:szCs w:val="22"/>
              </w:rPr>
              <w:t>Ograniczenie ilości odpadów kierowanych na składowisko.</w:t>
            </w:r>
          </w:p>
        </w:tc>
        <w:tc>
          <w:tcPr>
            <w:tcW w:w="1017" w:type="pct"/>
          </w:tcPr>
          <w:p w:rsidR="00A402DF" w:rsidRPr="004E0A47" w:rsidRDefault="00A402DF" w:rsidP="00341A5E">
            <w:pPr>
              <w:pStyle w:val="BodyText"/>
              <w:keepNext/>
              <w:numPr>
                <w:ilvl w:val="0"/>
                <w:numId w:val="0"/>
              </w:numPr>
              <w:tabs>
                <w:tab w:val="left" w:pos="0"/>
              </w:tabs>
              <w:jc w:val="both"/>
              <w:rPr>
                <w:rFonts w:ascii="Arial" w:hAnsi="Arial" w:cs="Arial"/>
                <w:b w:val="0"/>
              </w:rPr>
            </w:pPr>
            <w:r w:rsidRPr="004E0A47">
              <w:rPr>
                <w:rFonts w:ascii="Arial" w:hAnsi="Arial" w:cs="Arial"/>
                <w:b w:val="0"/>
                <w:sz w:val="22"/>
                <w:szCs w:val="22"/>
              </w:rPr>
              <w:t>4 p. – 50,001 tys. Mg i powyżej</w:t>
            </w:r>
          </w:p>
          <w:p w:rsidR="00A402DF" w:rsidRPr="004E0A47" w:rsidRDefault="00A402DF" w:rsidP="00341A5E">
            <w:pPr>
              <w:pStyle w:val="BodyText"/>
              <w:keepNext/>
              <w:numPr>
                <w:ilvl w:val="0"/>
                <w:numId w:val="0"/>
              </w:numPr>
              <w:tabs>
                <w:tab w:val="left" w:pos="0"/>
              </w:tabs>
              <w:jc w:val="both"/>
              <w:rPr>
                <w:rFonts w:ascii="Arial" w:hAnsi="Arial" w:cs="Arial"/>
                <w:b w:val="0"/>
              </w:rPr>
            </w:pPr>
            <w:r w:rsidRPr="004E0A47">
              <w:rPr>
                <w:rFonts w:ascii="Arial" w:hAnsi="Arial" w:cs="Arial"/>
                <w:b w:val="0"/>
                <w:sz w:val="22"/>
                <w:szCs w:val="22"/>
              </w:rPr>
              <w:t>3 p. – 30,001-50 tys. Mg</w:t>
            </w:r>
          </w:p>
          <w:p w:rsidR="00A402DF" w:rsidRPr="004E0A47" w:rsidRDefault="00A402DF" w:rsidP="00341A5E">
            <w:pPr>
              <w:pStyle w:val="BodyText"/>
              <w:keepNext/>
              <w:numPr>
                <w:ilvl w:val="0"/>
                <w:numId w:val="0"/>
              </w:numPr>
              <w:tabs>
                <w:tab w:val="left" w:pos="0"/>
              </w:tabs>
              <w:jc w:val="both"/>
              <w:rPr>
                <w:rFonts w:ascii="Arial" w:hAnsi="Arial" w:cs="Arial"/>
                <w:b w:val="0"/>
              </w:rPr>
            </w:pPr>
            <w:r w:rsidRPr="004E0A47">
              <w:rPr>
                <w:rFonts w:ascii="Arial" w:hAnsi="Arial" w:cs="Arial"/>
                <w:b w:val="0"/>
                <w:sz w:val="22"/>
                <w:szCs w:val="22"/>
              </w:rPr>
              <w:t>2 p. – 20,001-30 tys. Mg</w:t>
            </w:r>
          </w:p>
          <w:p w:rsidR="00A402DF" w:rsidRPr="004E0A47" w:rsidRDefault="00A402DF" w:rsidP="00341A5E">
            <w:pPr>
              <w:pStyle w:val="BodyText"/>
              <w:keepNext/>
              <w:numPr>
                <w:ilvl w:val="0"/>
                <w:numId w:val="0"/>
              </w:numPr>
              <w:tabs>
                <w:tab w:val="left" w:pos="0"/>
              </w:tabs>
              <w:jc w:val="both"/>
              <w:rPr>
                <w:rFonts w:ascii="Arial" w:hAnsi="Arial" w:cs="Arial"/>
                <w:b w:val="0"/>
              </w:rPr>
            </w:pPr>
            <w:r w:rsidRPr="004E0A47">
              <w:rPr>
                <w:rFonts w:ascii="Arial" w:hAnsi="Arial" w:cs="Arial"/>
                <w:b w:val="0"/>
                <w:sz w:val="22"/>
                <w:szCs w:val="22"/>
              </w:rPr>
              <w:t>1 p. – 10,001-20 tys. Mg</w:t>
            </w:r>
          </w:p>
          <w:p w:rsidR="00A402DF" w:rsidRPr="004E0A47" w:rsidRDefault="00A402DF" w:rsidP="00F3747E">
            <w:pPr>
              <w:pStyle w:val="BodyText"/>
              <w:keepNext/>
              <w:numPr>
                <w:ilvl w:val="0"/>
                <w:numId w:val="0"/>
              </w:numPr>
              <w:tabs>
                <w:tab w:val="left" w:pos="0"/>
              </w:tabs>
              <w:jc w:val="both"/>
              <w:rPr>
                <w:rFonts w:ascii="Arial" w:hAnsi="Arial" w:cs="Arial"/>
                <w:b w:val="0"/>
              </w:rPr>
            </w:pPr>
            <w:r w:rsidRPr="004E0A47">
              <w:rPr>
                <w:rFonts w:ascii="Arial" w:hAnsi="Arial" w:cs="Arial"/>
                <w:b w:val="0"/>
                <w:sz w:val="22"/>
                <w:szCs w:val="22"/>
              </w:rPr>
              <w:t>0 p. - do 10 tys. Mg</w:t>
            </w:r>
          </w:p>
        </w:tc>
        <w:tc>
          <w:tcPr>
            <w:tcW w:w="315" w:type="pct"/>
            <w:vAlign w:val="center"/>
          </w:tcPr>
          <w:p w:rsidR="00A402DF" w:rsidRPr="004E0A47" w:rsidRDefault="00A402DF" w:rsidP="00341A5E">
            <w:pPr>
              <w:pStyle w:val="BodyText"/>
              <w:keepNext/>
              <w:numPr>
                <w:ilvl w:val="0"/>
                <w:numId w:val="0"/>
              </w:numPr>
              <w:tabs>
                <w:tab w:val="left" w:pos="0"/>
              </w:tabs>
              <w:rPr>
                <w:rFonts w:ascii="Arial" w:hAnsi="Arial" w:cs="Arial"/>
                <w:b w:val="0"/>
              </w:rPr>
            </w:pPr>
            <w:r w:rsidRPr="004E0A47">
              <w:rPr>
                <w:rFonts w:ascii="Arial" w:hAnsi="Arial" w:cs="Arial"/>
                <w:b w:val="0"/>
                <w:sz w:val="22"/>
                <w:szCs w:val="22"/>
              </w:rPr>
              <w:t>4</w:t>
            </w:r>
          </w:p>
        </w:tc>
        <w:tc>
          <w:tcPr>
            <w:tcW w:w="460" w:type="pct"/>
            <w:vAlign w:val="center"/>
          </w:tcPr>
          <w:p w:rsidR="00A402DF" w:rsidRPr="004E0A47" w:rsidRDefault="00A402DF" w:rsidP="00341A5E">
            <w:pPr>
              <w:pStyle w:val="BodyText"/>
              <w:keepNext/>
              <w:numPr>
                <w:ilvl w:val="0"/>
                <w:numId w:val="0"/>
              </w:numPr>
              <w:tabs>
                <w:tab w:val="left" w:pos="0"/>
              </w:tabs>
              <w:rPr>
                <w:rFonts w:ascii="Arial" w:hAnsi="Arial" w:cs="Arial"/>
                <w:b w:val="0"/>
              </w:rPr>
            </w:pPr>
            <w:r w:rsidRPr="004E0A47">
              <w:rPr>
                <w:rFonts w:ascii="Arial" w:hAnsi="Arial" w:cs="Arial"/>
                <w:b w:val="0"/>
                <w:sz w:val="22"/>
                <w:szCs w:val="22"/>
              </w:rPr>
              <w:t>16</w:t>
            </w:r>
          </w:p>
        </w:tc>
        <w:tc>
          <w:tcPr>
            <w:tcW w:w="506" w:type="pct"/>
            <w:vAlign w:val="center"/>
          </w:tcPr>
          <w:p w:rsidR="00A402DF" w:rsidRPr="004E0A47" w:rsidRDefault="00A402DF" w:rsidP="00341A5E">
            <w:pPr>
              <w:pStyle w:val="BodyText"/>
              <w:keepNext/>
              <w:numPr>
                <w:ilvl w:val="0"/>
                <w:numId w:val="0"/>
              </w:numPr>
              <w:tabs>
                <w:tab w:val="left" w:pos="0"/>
              </w:tabs>
              <w:rPr>
                <w:rFonts w:ascii="Arial" w:hAnsi="Arial" w:cs="Arial"/>
                <w:b w:val="0"/>
              </w:rPr>
            </w:pPr>
          </w:p>
        </w:tc>
      </w:tr>
      <w:tr w:rsidR="00A402DF" w:rsidRPr="004E0A47">
        <w:trPr>
          <w:cantSplit/>
          <w:trHeight w:val="744"/>
        </w:trPr>
        <w:tc>
          <w:tcPr>
            <w:tcW w:w="220" w:type="pct"/>
          </w:tcPr>
          <w:p w:rsidR="00A402DF" w:rsidRPr="004E0A47" w:rsidRDefault="00A402DF" w:rsidP="00F04B56">
            <w:pPr>
              <w:numPr>
                <w:ilvl w:val="0"/>
                <w:numId w:val="18"/>
              </w:numPr>
              <w:ind w:left="357" w:hanging="357"/>
              <w:jc w:val="both"/>
              <w:rPr>
                <w:rFonts w:ascii="Arial" w:hAnsi="Arial" w:cs="Arial"/>
              </w:rPr>
            </w:pPr>
          </w:p>
        </w:tc>
        <w:tc>
          <w:tcPr>
            <w:tcW w:w="1098" w:type="pct"/>
          </w:tcPr>
          <w:p w:rsidR="00A402DF" w:rsidRPr="004E0A47" w:rsidRDefault="00A402DF" w:rsidP="00341A5E">
            <w:pPr>
              <w:pStyle w:val="BodyText"/>
              <w:keepNext/>
              <w:numPr>
                <w:ilvl w:val="0"/>
                <w:numId w:val="0"/>
              </w:numPr>
              <w:tabs>
                <w:tab w:val="left" w:pos="0"/>
              </w:tabs>
              <w:jc w:val="both"/>
              <w:rPr>
                <w:rFonts w:ascii="Arial" w:hAnsi="Arial" w:cs="Arial"/>
                <w:b w:val="0"/>
              </w:rPr>
            </w:pPr>
            <w:r w:rsidRPr="004E0A47">
              <w:rPr>
                <w:rFonts w:ascii="Arial" w:hAnsi="Arial" w:cs="Arial"/>
                <w:b w:val="0"/>
                <w:sz w:val="22"/>
                <w:szCs w:val="22"/>
              </w:rPr>
              <w:t>Zapewnienie poziomów odzysku i recyklingu odpadów.</w:t>
            </w:r>
          </w:p>
        </w:tc>
        <w:tc>
          <w:tcPr>
            <w:tcW w:w="1384" w:type="pct"/>
          </w:tcPr>
          <w:p w:rsidR="00A402DF" w:rsidRPr="004E0A47" w:rsidRDefault="00A402DF" w:rsidP="00341A5E">
            <w:pPr>
              <w:pStyle w:val="BodyText"/>
              <w:keepNext/>
              <w:numPr>
                <w:ilvl w:val="0"/>
                <w:numId w:val="0"/>
              </w:numPr>
              <w:tabs>
                <w:tab w:val="left" w:pos="0"/>
              </w:tabs>
              <w:jc w:val="both"/>
              <w:rPr>
                <w:rFonts w:ascii="Arial" w:hAnsi="Arial" w:cs="Arial"/>
                <w:b w:val="0"/>
              </w:rPr>
            </w:pPr>
            <w:r w:rsidRPr="004E0A47">
              <w:rPr>
                <w:rFonts w:ascii="Arial" w:hAnsi="Arial" w:cs="Arial"/>
                <w:b w:val="0"/>
                <w:sz w:val="22"/>
                <w:szCs w:val="22"/>
              </w:rPr>
              <w:t>Osiągnięcie lub przekroczenie poziomów odzysku i recyklingu odpadów, zgodnie z WPGO [% dla roku 2010] łącznie dla odpadów biodegradowalnych i odpadów opakowaniowych</w:t>
            </w:r>
          </w:p>
        </w:tc>
        <w:tc>
          <w:tcPr>
            <w:tcW w:w="1017" w:type="pct"/>
          </w:tcPr>
          <w:p w:rsidR="00A402DF" w:rsidRPr="004E0A47" w:rsidRDefault="00A402DF" w:rsidP="00341A5E">
            <w:pPr>
              <w:pStyle w:val="BodyText"/>
              <w:keepNext/>
              <w:numPr>
                <w:ilvl w:val="0"/>
                <w:numId w:val="0"/>
              </w:numPr>
              <w:tabs>
                <w:tab w:val="left" w:pos="0"/>
              </w:tabs>
              <w:jc w:val="both"/>
              <w:rPr>
                <w:rFonts w:ascii="Arial" w:hAnsi="Arial" w:cs="Arial"/>
                <w:b w:val="0"/>
              </w:rPr>
            </w:pPr>
            <w:r w:rsidRPr="004E0A47">
              <w:rPr>
                <w:rFonts w:ascii="Arial" w:hAnsi="Arial" w:cs="Arial"/>
                <w:b w:val="0"/>
                <w:sz w:val="22"/>
                <w:szCs w:val="22"/>
              </w:rPr>
              <w:t>4 p. – przekroczenie o 10%</w:t>
            </w:r>
          </w:p>
          <w:p w:rsidR="00A402DF" w:rsidRPr="004E0A47" w:rsidRDefault="00A402DF" w:rsidP="00341A5E">
            <w:pPr>
              <w:pStyle w:val="BodyText"/>
              <w:keepNext/>
              <w:numPr>
                <w:ilvl w:val="0"/>
                <w:numId w:val="0"/>
              </w:numPr>
              <w:tabs>
                <w:tab w:val="left" w:pos="0"/>
              </w:tabs>
              <w:jc w:val="both"/>
              <w:rPr>
                <w:rFonts w:ascii="Arial" w:hAnsi="Arial" w:cs="Arial"/>
                <w:b w:val="0"/>
              </w:rPr>
            </w:pPr>
            <w:r w:rsidRPr="004E0A47">
              <w:rPr>
                <w:rFonts w:ascii="Arial" w:hAnsi="Arial" w:cs="Arial"/>
                <w:b w:val="0"/>
                <w:sz w:val="22"/>
                <w:szCs w:val="22"/>
              </w:rPr>
              <w:t>2 p. - osiągnięcie</w:t>
            </w:r>
          </w:p>
          <w:p w:rsidR="00A402DF" w:rsidRPr="004E0A47" w:rsidRDefault="00A402DF" w:rsidP="00341A5E">
            <w:pPr>
              <w:pStyle w:val="BodyText"/>
              <w:keepNext/>
              <w:numPr>
                <w:ilvl w:val="0"/>
                <w:numId w:val="0"/>
              </w:numPr>
              <w:tabs>
                <w:tab w:val="left" w:pos="0"/>
              </w:tabs>
              <w:jc w:val="both"/>
              <w:rPr>
                <w:rFonts w:ascii="Arial" w:hAnsi="Arial" w:cs="Arial"/>
                <w:b w:val="0"/>
              </w:rPr>
            </w:pPr>
            <w:r w:rsidRPr="004E0A47">
              <w:rPr>
                <w:rFonts w:ascii="Arial" w:hAnsi="Arial" w:cs="Arial"/>
                <w:b w:val="0"/>
                <w:sz w:val="22"/>
                <w:szCs w:val="22"/>
              </w:rPr>
              <w:t>0 p. - nie osiągniecie</w:t>
            </w:r>
          </w:p>
        </w:tc>
        <w:tc>
          <w:tcPr>
            <w:tcW w:w="315" w:type="pct"/>
            <w:vAlign w:val="center"/>
          </w:tcPr>
          <w:p w:rsidR="00A402DF" w:rsidRPr="004E0A47" w:rsidRDefault="00A402DF" w:rsidP="00341A5E">
            <w:pPr>
              <w:pStyle w:val="BodyText"/>
              <w:keepNext/>
              <w:numPr>
                <w:ilvl w:val="0"/>
                <w:numId w:val="0"/>
              </w:numPr>
              <w:tabs>
                <w:tab w:val="left" w:pos="0"/>
              </w:tabs>
              <w:rPr>
                <w:rFonts w:ascii="Arial" w:hAnsi="Arial" w:cs="Arial"/>
                <w:b w:val="0"/>
              </w:rPr>
            </w:pPr>
            <w:r w:rsidRPr="004E0A47">
              <w:rPr>
                <w:rFonts w:ascii="Arial" w:hAnsi="Arial" w:cs="Arial"/>
                <w:b w:val="0"/>
                <w:sz w:val="22"/>
                <w:szCs w:val="22"/>
              </w:rPr>
              <w:t>3</w:t>
            </w:r>
          </w:p>
        </w:tc>
        <w:tc>
          <w:tcPr>
            <w:tcW w:w="460" w:type="pct"/>
            <w:vAlign w:val="center"/>
          </w:tcPr>
          <w:p w:rsidR="00A402DF" w:rsidRPr="004E0A47" w:rsidRDefault="00A402DF" w:rsidP="00341A5E">
            <w:pPr>
              <w:pStyle w:val="BodyText"/>
              <w:keepNext/>
              <w:numPr>
                <w:ilvl w:val="0"/>
                <w:numId w:val="0"/>
              </w:numPr>
              <w:tabs>
                <w:tab w:val="left" w:pos="0"/>
              </w:tabs>
              <w:rPr>
                <w:rFonts w:ascii="Arial" w:hAnsi="Arial" w:cs="Arial"/>
                <w:b w:val="0"/>
              </w:rPr>
            </w:pPr>
            <w:r w:rsidRPr="004E0A47">
              <w:rPr>
                <w:rFonts w:ascii="Arial" w:hAnsi="Arial" w:cs="Arial"/>
                <w:b w:val="0"/>
                <w:sz w:val="22"/>
                <w:szCs w:val="22"/>
              </w:rPr>
              <w:t>12</w:t>
            </w:r>
          </w:p>
        </w:tc>
        <w:tc>
          <w:tcPr>
            <w:tcW w:w="506" w:type="pct"/>
            <w:vAlign w:val="center"/>
          </w:tcPr>
          <w:p w:rsidR="00A402DF" w:rsidRPr="004E0A47" w:rsidRDefault="00A402DF" w:rsidP="00341A5E">
            <w:pPr>
              <w:pStyle w:val="BodyText"/>
              <w:keepNext/>
              <w:numPr>
                <w:ilvl w:val="0"/>
                <w:numId w:val="0"/>
              </w:numPr>
              <w:tabs>
                <w:tab w:val="left" w:pos="0"/>
              </w:tabs>
              <w:rPr>
                <w:rFonts w:ascii="Arial" w:hAnsi="Arial" w:cs="Arial"/>
                <w:b w:val="0"/>
              </w:rPr>
            </w:pPr>
          </w:p>
        </w:tc>
      </w:tr>
      <w:tr w:rsidR="00A402DF" w:rsidRPr="004E0A47">
        <w:trPr>
          <w:cantSplit/>
          <w:trHeight w:val="744"/>
        </w:trPr>
        <w:tc>
          <w:tcPr>
            <w:tcW w:w="220" w:type="pct"/>
          </w:tcPr>
          <w:p w:rsidR="00A402DF" w:rsidRPr="004E0A47" w:rsidRDefault="00A402DF" w:rsidP="00F04B56">
            <w:pPr>
              <w:numPr>
                <w:ilvl w:val="0"/>
                <w:numId w:val="18"/>
              </w:numPr>
              <w:ind w:left="357" w:hanging="357"/>
              <w:jc w:val="both"/>
              <w:rPr>
                <w:rFonts w:ascii="Arial" w:hAnsi="Arial" w:cs="Arial"/>
              </w:rPr>
            </w:pPr>
          </w:p>
        </w:tc>
        <w:tc>
          <w:tcPr>
            <w:tcW w:w="1098" w:type="pct"/>
          </w:tcPr>
          <w:p w:rsidR="00A402DF" w:rsidRPr="004E0A47" w:rsidRDefault="00A402DF" w:rsidP="007A3642">
            <w:pPr>
              <w:pStyle w:val="BodyText"/>
              <w:keepNext/>
              <w:numPr>
                <w:ilvl w:val="0"/>
                <w:numId w:val="0"/>
              </w:numPr>
              <w:tabs>
                <w:tab w:val="left" w:pos="0"/>
              </w:tabs>
              <w:jc w:val="both"/>
              <w:rPr>
                <w:rFonts w:ascii="Arial" w:hAnsi="Arial" w:cs="Arial"/>
                <w:b w:val="0"/>
              </w:rPr>
            </w:pPr>
            <w:r w:rsidRPr="004E0A47">
              <w:rPr>
                <w:rFonts w:ascii="Arial" w:hAnsi="Arial" w:cs="Arial"/>
                <w:b w:val="0"/>
                <w:sz w:val="22"/>
                <w:szCs w:val="22"/>
              </w:rPr>
              <w:t>Rekultywacja składowisk (wg definicji przyjętej w ustawie o odpadach) w ramach systemu gospodarki odpadami w RGO.</w:t>
            </w:r>
          </w:p>
        </w:tc>
        <w:tc>
          <w:tcPr>
            <w:tcW w:w="1384" w:type="pct"/>
          </w:tcPr>
          <w:p w:rsidR="00A402DF" w:rsidRPr="004E0A47" w:rsidRDefault="00A402DF" w:rsidP="00341A5E">
            <w:pPr>
              <w:pStyle w:val="BodyText"/>
              <w:keepNext/>
              <w:numPr>
                <w:ilvl w:val="0"/>
                <w:numId w:val="0"/>
              </w:numPr>
              <w:tabs>
                <w:tab w:val="left" w:pos="0"/>
              </w:tabs>
              <w:jc w:val="both"/>
              <w:rPr>
                <w:rFonts w:ascii="Arial" w:hAnsi="Arial" w:cs="Arial"/>
                <w:b w:val="0"/>
              </w:rPr>
            </w:pPr>
            <w:r w:rsidRPr="004E0A47">
              <w:rPr>
                <w:rFonts w:ascii="Arial" w:hAnsi="Arial" w:cs="Arial"/>
                <w:b w:val="0"/>
                <w:sz w:val="22"/>
                <w:szCs w:val="22"/>
              </w:rPr>
              <w:t>Wartość wskaźnika w ha.</w:t>
            </w:r>
          </w:p>
          <w:p w:rsidR="00A402DF" w:rsidRPr="004E0A47" w:rsidRDefault="00A402DF" w:rsidP="00341A5E">
            <w:pPr>
              <w:pStyle w:val="BodyText"/>
              <w:keepNext/>
              <w:numPr>
                <w:ilvl w:val="0"/>
                <w:numId w:val="0"/>
              </w:numPr>
              <w:tabs>
                <w:tab w:val="left" w:pos="0"/>
              </w:tabs>
              <w:jc w:val="both"/>
              <w:rPr>
                <w:rFonts w:ascii="Arial" w:hAnsi="Arial" w:cs="Arial"/>
                <w:b w:val="0"/>
              </w:rPr>
            </w:pPr>
            <w:r w:rsidRPr="004E0A47">
              <w:rPr>
                <w:rFonts w:ascii="Arial" w:hAnsi="Arial" w:cs="Arial"/>
                <w:b w:val="0"/>
                <w:sz w:val="22"/>
                <w:szCs w:val="22"/>
              </w:rPr>
              <w:t>Przywrócenie naturalnego ukształtowania terenu i/lub osiągnięcia przez glebę lub ziemię zawartości substancji zgodnych z wymaganymi standardami.</w:t>
            </w:r>
          </w:p>
        </w:tc>
        <w:tc>
          <w:tcPr>
            <w:tcW w:w="1017" w:type="pct"/>
          </w:tcPr>
          <w:p w:rsidR="00A402DF" w:rsidRPr="004E0A47" w:rsidRDefault="00A402DF" w:rsidP="00341A5E">
            <w:pPr>
              <w:pStyle w:val="BodyText"/>
              <w:keepNext/>
              <w:numPr>
                <w:ilvl w:val="0"/>
                <w:numId w:val="0"/>
              </w:numPr>
              <w:tabs>
                <w:tab w:val="left" w:pos="0"/>
              </w:tabs>
              <w:jc w:val="both"/>
              <w:rPr>
                <w:rFonts w:ascii="Arial" w:hAnsi="Arial" w:cs="Arial"/>
                <w:b w:val="0"/>
              </w:rPr>
            </w:pPr>
            <w:r w:rsidRPr="004E0A47">
              <w:rPr>
                <w:rFonts w:ascii="Arial" w:hAnsi="Arial" w:cs="Arial"/>
                <w:b w:val="0"/>
                <w:sz w:val="22"/>
                <w:szCs w:val="22"/>
              </w:rPr>
              <w:t>4 p. – 10 ha i powyżej</w:t>
            </w:r>
          </w:p>
          <w:p w:rsidR="00A402DF" w:rsidRPr="004E0A47" w:rsidRDefault="00A402DF" w:rsidP="00341A5E">
            <w:pPr>
              <w:pStyle w:val="BodyText"/>
              <w:keepNext/>
              <w:numPr>
                <w:ilvl w:val="0"/>
                <w:numId w:val="0"/>
              </w:numPr>
              <w:tabs>
                <w:tab w:val="left" w:pos="0"/>
              </w:tabs>
              <w:jc w:val="both"/>
              <w:rPr>
                <w:rFonts w:ascii="Arial" w:hAnsi="Arial" w:cs="Arial"/>
                <w:b w:val="0"/>
              </w:rPr>
            </w:pPr>
            <w:r w:rsidRPr="004E0A47">
              <w:rPr>
                <w:rFonts w:ascii="Arial" w:hAnsi="Arial" w:cs="Arial"/>
                <w:b w:val="0"/>
                <w:sz w:val="22"/>
                <w:szCs w:val="22"/>
              </w:rPr>
              <w:t>3 p. – 5-9,99 ha</w:t>
            </w:r>
          </w:p>
          <w:p w:rsidR="00A402DF" w:rsidRPr="004E0A47" w:rsidRDefault="00A402DF" w:rsidP="00341A5E">
            <w:pPr>
              <w:pStyle w:val="BodyText"/>
              <w:keepNext/>
              <w:numPr>
                <w:ilvl w:val="0"/>
                <w:numId w:val="0"/>
              </w:numPr>
              <w:tabs>
                <w:tab w:val="left" w:pos="0"/>
              </w:tabs>
              <w:jc w:val="both"/>
              <w:rPr>
                <w:rFonts w:ascii="Arial" w:hAnsi="Arial" w:cs="Arial"/>
                <w:b w:val="0"/>
              </w:rPr>
            </w:pPr>
            <w:r w:rsidRPr="004E0A47">
              <w:rPr>
                <w:rFonts w:ascii="Arial" w:hAnsi="Arial" w:cs="Arial"/>
                <w:b w:val="0"/>
                <w:sz w:val="22"/>
                <w:szCs w:val="22"/>
              </w:rPr>
              <w:t>2 p. – 2-4,9 ha</w:t>
            </w:r>
          </w:p>
          <w:p w:rsidR="00A402DF" w:rsidRPr="004E0A47" w:rsidRDefault="00A402DF" w:rsidP="00341A5E">
            <w:pPr>
              <w:pStyle w:val="BodyText"/>
              <w:keepNext/>
              <w:numPr>
                <w:ilvl w:val="0"/>
                <w:numId w:val="0"/>
              </w:numPr>
              <w:tabs>
                <w:tab w:val="left" w:pos="0"/>
              </w:tabs>
              <w:jc w:val="both"/>
              <w:rPr>
                <w:rFonts w:ascii="Arial" w:hAnsi="Arial" w:cs="Arial"/>
                <w:b w:val="0"/>
              </w:rPr>
            </w:pPr>
            <w:r w:rsidRPr="004E0A47">
              <w:rPr>
                <w:rFonts w:ascii="Arial" w:hAnsi="Arial" w:cs="Arial"/>
                <w:b w:val="0"/>
                <w:sz w:val="22"/>
                <w:szCs w:val="22"/>
              </w:rPr>
              <w:t>1 p. – 1-1,99 ha</w:t>
            </w:r>
          </w:p>
          <w:p w:rsidR="00A402DF" w:rsidRPr="004E0A47" w:rsidRDefault="00A402DF" w:rsidP="00341A5E">
            <w:pPr>
              <w:pStyle w:val="BodyText"/>
              <w:keepNext/>
              <w:numPr>
                <w:ilvl w:val="0"/>
                <w:numId w:val="0"/>
              </w:numPr>
              <w:tabs>
                <w:tab w:val="left" w:pos="0"/>
              </w:tabs>
              <w:jc w:val="both"/>
              <w:rPr>
                <w:rFonts w:ascii="Arial" w:hAnsi="Arial" w:cs="Arial"/>
                <w:b w:val="0"/>
              </w:rPr>
            </w:pPr>
            <w:r w:rsidRPr="004E0A47">
              <w:rPr>
                <w:rFonts w:ascii="Arial" w:hAnsi="Arial" w:cs="Arial"/>
                <w:b w:val="0"/>
                <w:sz w:val="22"/>
                <w:szCs w:val="22"/>
              </w:rPr>
              <w:t>0 p. – poniżej 0,99 ha</w:t>
            </w:r>
          </w:p>
        </w:tc>
        <w:tc>
          <w:tcPr>
            <w:tcW w:w="315" w:type="pct"/>
            <w:vAlign w:val="center"/>
          </w:tcPr>
          <w:p w:rsidR="00A402DF" w:rsidRPr="004E0A47" w:rsidRDefault="00A402DF" w:rsidP="00341A5E">
            <w:pPr>
              <w:pStyle w:val="BodyText"/>
              <w:keepNext/>
              <w:numPr>
                <w:ilvl w:val="0"/>
                <w:numId w:val="0"/>
              </w:numPr>
              <w:tabs>
                <w:tab w:val="left" w:pos="0"/>
              </w:tabs>
              <w:rPr>
                <w:rFonts w:ascii="Arial" w:hAnsi="Arial" w:cs="Arial"/>
                <w:b w:val="0"/>
              </w:rPr>
            </w:pPr>
            <w:r w:rsidRPr="004E0A47">
              <w:rPr>
                <w:rFonts w:ascii="Arial" w:hAnsi="Arial" w:cs="Arial"/>
                <w:b w:val="0"/>
                <w:sz w:val="22"/>
                <w:szCs w:val="22"/>
              </w:rPr>
              <w:t>2</w:t>
            </w:r>
          </w:p>
        </w:tc>
        <w:tc>
          <w:tcPr>
            <w:tcW w:w="460" w:type="pct"/>
            <w:vAlign w:val="center"/>
          </w:tcPr>
          <w:p w:rsidR="00A402DF" w:rsidRPr="004E0A47" w:rsidRDefault="00A402DF" w:rsidP="00341A5E">
            <w:pPr>
              <w:pStyle w:val="BodyText"/>
              <w:keepNext/>
              <w:numPr>
                <w:ilvl w:val="0"/>
                <w:numId w:val="0"/>
              </w:numPr>
              <w:tabs>
                <w:tab w:val="left" w:pos="0"/>
              </w:tabs>
              <w:rPr>
                <w:rFonts w:ascii="Arial" w:hAnsi="Arial" w:cs="Arial"/>
                <w:b w:val="0"/>
              </w:rPr>
            </w:pPr>
            <w:r w:rsidRPr="004E0A47">
              <w:rPr>
                <w:rFonts w:ascii="Arial" w:hAnsi="Arial" w:cs="Arial"/>
                <w:b w:val="0"/>
                <w:sz w:val="22"/>
                <w:szCs w:val="22"/>
              </w:rPr>
              <w:t>8</w:t>
            </w:r>
          </w:p>
        </w:tc>
        <w:tc>
          <w:tcPr>
            <w:tcW w:w="506" w:type="pct"/>
            <w:vAlign w:val="center"/>
          </w:tcPr>
          <w:p w:rsidR="00A402DF" w:rsidRPr="004E0A47" w:rsidRDefault="00A402DF" w:rsidP="00341A5E">
            <w:pPr>
              <w:pStyle w:val="BodyText"/>
              <w:keepNext/>
              <w:numPr>
                <w:ilvl w:val="0"/>
                <w:numId w:val="0"/>
              </w:numPr>
              <w:tabs>
                <w:tab w:val="left" w:pos="0"/>
              </w:tabs>
              <w:rPr>
                <w:rFonts w:ascii="Arial" w:hAnsi="Arial" w:cs="Arial"/>
                <w:b w:val="0"/>
              </w:rPr>
            </w:pPr>
          </w:p>
        </w:tc>
      </w:tr>
      <w:tr w:rsidR="00A402DF" w:rsidRPr="004E0A47">
        <w:trPr>
          <w:cantSplit/>
          <w:trHeight w:val="744"/>
        </w:trPr>
        <w:tc>
          <w:tcPr>
            <w:tcW w:w="220" w:type="pct"/>
          </w:tcPr>
          <w:p w:rsidR="00A402DF" w:rsidRPr="004E0A47" w:rsidRDefault="00A402DF" w:rsidP="00F04B56">
            <w:pPr>
              <w:numPr>
                <w:ilvl w:val="0"/>
                <w:numId w:val="18"/>
              </w:numPr>
              <w:ind w:left="357" w:hanging="357"/>
              <w:jc w:val="both"/>
              <w:rPr>
                <w:rFonts w:ascii="Arial" w:hAnsi="Arial" w:cs="Arial"/>
              </w:rPr>
            </w:pPr>
          </w:p>
        </w:tc>
        <w:tc>
          <w:tcPr>
            <w:tcW w:w="1098" w:type="pct"/>
          </w:tcPr>
          <w:p w:rsidR="00A402DF" w:rsidRPr="004E0A47" w:rsidRDefault="00A402DF" w:rsidP="00341A5E">
            <w:pPr>
              <w:jc w:val="both"/>
              <w:rPr>
                <w:rFonts w:ascii="Arial" w:hAnsi="Arial" w:cs="Arial"/>
              </w:rPr>
            </w:pPr>
            <w:r w:rsidRPr="004E0A47">
              <w:rPr>
                <w:rFonts w:ascii="Arial" w:hAnsi="Arial" w:cs="Arial"/>
                <w:sz w:val="22"/>
                <w:szCs w:val="22"/>
              </w:rPr>
              <w:t>Wskaźnik jednostkowych kosztów inwestycyjnych.</w:t>
            </w:r>
          </w:p>
        </w:tc>
        <w:tc>
          <w:tcPr>
            <w:tcW w:w="1384" w:type="pct"/>
          </w:tcPr>
          <w:p w:rsidR="00A402DF" w:rsidRPr="004E0A47" w:rsidRDefault="00A402DF" w:rsidP="00341A5E">
            <w:pPr>
              <w:jc w:val="both"/>
              <w:rPr>
                <w:rFonts w:ascii="Arial" w:hAnsi="Arial" w:cs="Arial"/>
              </w:rPr>
            </w:pPr>
            <w:r w:rsidRPr="004E0A47">
              <w:rPr>
                <w:rFonts w:ascii="Arial" w:hAnsi="Arial" w:cs="Arial"/>
                <w:sz w:val="22"/>
                <w:szCs w:val="22"/>
              </w:rPr>
              <w:t>Wartość wskaźnika w zł/Mg/a. Całkowite nakłady inwestycyjne niezbędne do realizacji projektu.</w:t>
            </w:r>
          </w:p>
        </w:tc>
        <w:tc>
          <w:tcPr>
            <w:tcW w:w="1017" w:type="pct"/>
          </w:tcPr>
          <w:p w:rsidR="00A402DF" w:rsidRPr="004E0A47" w:rsidRDefault="00A402DF" w:rsidP="00341A5E">
            <w:pPr>
              <w:pStyle w:val="BodyText"/>
              <w:numPr>
                <w:ilvl w:val="0"/>
                <w:numId w:val="0"/>
              </w:numPr>
              <w:tabs>
                <w:tab w:val="left" w:pos="0"/>
              </w:tabs>
              <w:jc w:val="both"/>
              <w:rPr>
                <w:rFonts w:ascii="Arial" w:hAnsi="Arial" w:cs="Arial"/>
                <w:b w:val="0"/>
              </w:rPr>
            </w:pPr>
            <w:r w:rsidRPr="004E0A47">
              <w:rPr>
                <w:rFonts w:ascii="Arial" w:hAnsi="Arial" w:cs="Arial"/>
                <w:b w:val="0"/>
                <w:sz w:val="22"/>
                <w:szCs w:val="22"/>
              </w:rPr>
              <w:t xml:space="preserve">Przy zastosowaniu kryterium porównania wskaźnika dokonuje się wg następującego wzoru: </w:t>
            </w:r>
          </w:p>
          <w:p w:rsidR="00A402DF" w:rsidRPr="004E0A47" w:rsidRDefault="00A402DF" w:rsidP="00341A5E">
            <w:pPr>
              <w:pStyle w:val="BodyText"/>
              <w:numPr>
                <w:ilvl w:val="0"/>
                <w:numId w:val="0"/>
              </w:numPr>
              <w:tabs>
                <w:tab w:val="left" w:pos="0"/>
              </w:tabs>
              <w:jc w:val="both"/>
              <w:rPr>
                <w:rFonts w:ascii="Arial" w:hAnsi="Arial" w:cs="Arial"/>
                <w:b w:val="0"/>
              </w:rPr>
            </w:pPr>
            <w:r w:rsidRPr="004E0A47">
              <w:rPr>
                <w:rFonts w:ascii="Arial" w:hAnsi="Arial" w:cs="Arial"/>
                <w:b w:val="0"/>
                <w:sz w:val="22"/>
                <w:szCs w:val="22"/>
              </w:rPr>
              <w:t>(x/y)*4 pkt., gdzie „x” – to najniższy wskaźnik, natomiast „y” – to wskaźnik oceniany.</w:t>
            </w:r>
          </w:p>
        </w:tc>
        <w:tc>
          <w:tcPr>
            <w:tcW w:w="315" w:type="pct"/>
            <w:vAlign w:val="center"/>
          </w:tcPr>
          <w:p w:rsidR="00A402DF" w:rsidRPr="004E0A47" w:rsidRDefault="00A402DF" w:rsidP="00341A5E">
            <w:pPr>
              <w:jc w:val="center"/>
              <w:rPr>
                <w:rFonts w:ascii="Arial" w:hAnsi="Arial" w:cs="Arial"/>
              </w:rPr>
            </w:pPr>
            <w:r w:rsidRPr="004E0A47">
              <w:rPr>
                <w:rFonts w:ascii="Arial" w:hAnsi="Arial" w:cs="Arial"/>
                <w:sz w:val="22"/>
                <w:szCs w:val="22"/>
              </w:rPr>
              <w:t>2</w:t>
            </w:r>
          </w:p>
        </w:tc>
        <w:tc>
          <w:tcPr>
            <w:tcW w:w="460" w:type="pct"/>
            <w:vAlign w:val="center"/>
          </w:tcPr>
          <w:p w:rsidR="00A402DF" w:rsidRPr="004E0A47" w:rsidRDefault="00A402DF" w:rsidP="00341A5E">
            <w:pPr>
              <w:jc w:val="center"/>
              <w:rPr>
                <w:rFonts w:ascii="Arial" w:hAnsi="Arial" w:cs="Arial"/>
              </w:rPr>
            </w:pPr>
            <w:r w:rsidRPr="004E0A47">
              <w:rPr>
                <w:rFonts w:ascii="Arial" w:hAnsi="Arial" w:cs="Arial"/>
                <w:sz w:val="22"/>
                <w:szCs w:val="22"/>
              </w:rPr>
              <w:t>8</w:t>
            </w:r>
          </w:p>
        </w:tc>
        <w:tc>
          <w:tcPr>
            <w:tcW w:w="506" w:type="pct"/>
            <w:vAlign w:val="center"/>
          </w:tcPr>
          <w:p w:rsidR="00A402DF" w:rsidRPr="004E0A47" w:rsidRDefault="00A402DF" w:rsidP="00341A5E">
            <w:pPr>
              <w:jc w:val="center"/>
              <w:rPr>
                <w:rFonts w:ascii="Arial" w:hAnsi="Arial" w:cs="Arial"/>
              </w:rPr>
            </w:pPr>
          </w:p>
        </w:tc>
      </w:tr>
      <w:tr w:rsidR="00A402DF" w:rsidRPr="004E0A47">
        <w:trPr>
          <w:cantSplit/>
          <w:trHeight w:val="888"/>
        </w:trPr>
        <w:tc>
          <w:tcPr>
            <w:tcW w:w="220" w:type="pct"/>
          </w:tcPr>
          <w:p w:rsidR="00A402DF" w:rsidRPr="004E0A47" w:rsidRDefault="00A402DF" w:rsidP="00F04B56">
            <w:pPr>
              <w:numPr>
                <w:ilvl w:val="0"/>
                <w:numId w:val="18"/>
              </w:numPr>
              <w:ind w:left="357" w:hanging="357"/>
              <w:jc w:val="both"/>
              <w:rPr>
                <w:rFonts w:ascii="Arial" w:hAnsi="Arial" w:cs="Arial"/>
              </w:rPr>
            </w:pPr>
          </w:p>
        </w:tc>
        <w:tc>
          <w:tcPr>
            <w:tcW w:w="1098" w:type="pct"/>
          </w:tcPr>
          <w:p w:rsidR="00A402DF" w:rsidRPr="004E0A47" w:rsidRDefault="00A402DF" w:rsidP="00341A5E">
            <w:pPr>
              <w:jc w:val="both"/>
              <w:rPr>
                <w:rFonts w:ascii="Arial" w:hAnsi="Arial" w:cs="Arial"/>
              </w:rPr>
            </w:pPr>
            <w:r w:rsidRPr="004E0A47">
              <w:rPr>
                <w:rFonts w:ascii="Arial" w:hAnsi="Arial" w:cs="Arial"/>
                <w:sz w:val="22"/>
                <w:szCs w:val="22"/>
              </w:rPr>
              <w:t>Przygotowanie projektu – gotowość do realizacji inwestycji:</w:t>
            </w:r>
          </w:p>
          <w:p w:rsidR="00A402DF" w:rsidRPr="004E0A47" w:rsidRDefault="00A402DF" w:rsidP="00F04B56">
            <w:pPr>
              <w:numPr>
                <w:ilvl w:val="0"/>
                <w:numId w:val="10"/>
              </w:numPr>
              <w:jc w:val="both"/>
              <w:rPr>
                <w:rFonts w:ascii="Arial" w:hAnsi="Arial" w:cs="Arial"/>
              </w:rPr>
            </w:pPr>
            <w:r w:rsidRPr="004E0A47">
              <w:rPr>
                <w:rFonts w:ascii="Arial" w:hAnsi="Arial" w:cs="Arial"/>
                <w:sz w:val="22"/>
                <w:szCs w:val="22"/>
              </w:rPr>
              <w:t xml:space="preserve">własność gruntów, </w:t>
            </w:r>
          </w:p>
          <w:p w:rsidR="00A402DF" w:rsidRPr="004E0A47" w:rsidRDefault="00A402DF" w:rsidP="00F04B56">
            <w:pPr>
              <w:numPr>
                <w:ilvl w:val="0"/>
                <w:numId w:val="10"/>
              </w:numPr>
              <w:jc w:val="both"/>
              <w:rPr>
                <w:rFonts w:ascii="Arial" w:hAnsi="Arial" w:cs="Arial"/>
              </w:rPr>
            </w:pPr>
            <w:r w:rsidRPr="004E0A47">
              <w:rPr>
                <w:rFonts w:ascii="Arial" w:hAnsi="Arial" w:cs="Arial"/>
                <w:sz w:val="22"/>
                <w:szCs w:val="22"/>
              </w:rPr>
              <w:t xml:space="preserve">stan prawny beneficjenta </w:t>
            </w:r>
          </w:p>
          <w:p w:rsidR="00A402DF" w:rsidRPr="004E0A47" w:rsidRDefault="00A402DF" w:rsidP="00F04B56">
            <w:pPr>
              <w:numPr>
                <w:ilvl w:val="0"/>
                <w:numId w:val="10"/>
              </w:numPr>
              <w:jc w:val="both"/>
              <w:rPr>
                <w:rFonts w:ascii="Arial" w:hAnsi="Arial" w:cs="Arial"/>
              </w:rPr>
            </w:pPr>
            <w:r w:rsidRPr="004E0A47">
              <w:rPr>
                <w:rFonts w:ascii="Arial" w:hAnsi="Arial" w:cs="Arial"/>
                <w:sz w:val="22"/>
                <w:szCs w:val="22"/>
              </w:rPr>
              <w:t xml:space="preserve">przygotowanie instytucjonalne do wdrażania, </w:t>
            </w:r>
          </w:p>
          <w:p w:rsidR="00A402DF" w:rsidRPr="004E0A47" w:rsidRDefault="00A402DF" w:rsidP="00F04B56">
            <w:pPr>
              <w:numPr>
                <w:ilvl w:val="0"/>
                <w:numId w:val="10"/>
              </w:numPr>
              <w:jc w:val="both"/>
              <w:rPr>
                <w:rFonts w:ascii="Arial" w:hAnsi="Arial" w:cs="Arial"/>
              </w:rPr>
            </w:pPr>
            <w:r w:rsidRPr="004E0A47">
              <w:rPr>
                <w:rFonts w:ascii="Arial" w:hAnsi="Arial" w:cs="Arial"/>
                <w:sz w:val="22"/>
                <w:szCs w:val="22"/>
              </w:rPr>
              <w:t xml:space="preserve">wartość zadań inwestycyjnych posiadających pozwolenia na budowę w stosunku do wartości wszystkich zadań, </w:t>
            </w:r>
          </w:p>
          <w:p w:rsidR="00A402DF" w:rsidRPr="004E0A47" w:rsidRDefault="00A402DF" w:rsidP="00F04B56">
            <w:pPr>
              <w:numPr>
                <w:ilvl w:val="0"/>
                <w:numId w:val="10"/>
              </w:numPr>
              <w:jc w:val="both"/>
              <w:rPr>
                <w:rFonts w:ascii="Arial" w:hAnsi="Arial" w:cs="Arial"/>
              </w:rPr>
            </w:pPr>
            <w:r w:rsidRPr="004E0A47">
              <w:rPr>
                <w:rFonts w:ascii="Arial" w:hAnsi="Arial" w:cs="Arial"/>
                <w:sz w:val="22"/>
                <w:szCs w:val="22"/>
              </w:rPr>
              <w:t>wartość kontraktów posiadających dokumentację przetargową w stosunku do całkowitej wartości projektu.</w:t>
            </w:r>
          </w:p>
        </w:tc>
        <w:tc>
          <w:tcPr>
            <w:tcW w:w="1384" w:type="pct"/>
          </w:tcPr>
          <w:p w:rsidR="00A402DF" w:rsidRPr="004E0A47" w:rsidRDefault="00A402DF" w:rsidP="00F04B56">
            <w:pPr>
              <w:pStyle w:val="BodyText"/>
              <w:keepNext/>
              <w:numPr>
                <w:ilvl w:val="0"/>
                <w:numId w:val="11"/>
              </w:numPr>
              <w:tabs>
                <w:tab w:val="left" w:pos="0"/>
              </w:tabs>
              <w:jc w:val="both"/>
              <w:rPr>
                <w:rFonts w:ascii="Arial" w:hAnsi="Arial" w:cs="Arial"/>
                <w:b w:val="0"/>
              </w:rPr>
            </w:pPr>
            <w:r w:rsidRPr="004E0A47">
              <w:rPr>
                <w:rFonts w:ascii="Arial" w:hAnsi="Arial" w:cs="Arial"/>
                <w:b w:val="0"/>
                <w:sz w:val="22"/>
                <w:szCs w:val="22"/>
              </w:rPr>
              <w:t>własność gruntów</w:t>
            </w:r>
          </w:p>
          <w:p w:rsidR="00A402DF" w:rsidRPr="004E0A47" w:rsidRDefault="00A402DF" w:rsidP="00F04B56">
            <w:pPr>
              <w:pStyle w:val="BodyText"/>
              <w:keepNext/>
              <w:numPr>
                <w:ilvl w:val="0"/>
                <w:numId w:val="11"/>
              </w:numPr>
              <w:tabs>
                <w:tab w:val="left" w:pos="0"/>
              </w:tabs>
              <w:jc w:val="both"/>
              <w:rPr>
                <w:rFonts w:ascii="Arial" w:hAnsi="Arial" w:cs="Arial"/>
                <w:b w:val="0"/>
              </w:rPr>
            </w:pPr>
            <w:r w:rsidRPr="004E0A47">
              <w:rPr>
                <w:rFonts w:ascii="Arial" w:hAnsi="Arial" w:cs="Arial"/>
                <w:b w:val="0"/>
                <w:sz w:val="22"/>
                <w:szCs w:val="22"/>
              </w:rPr>
              <w:t>stan prawny beneficjenta,</w:t>
            </w:r>
          </w:p>
          <w:p w:rsidR="00A402DF" w:rsidRPr="004E0A47" w:rsidRDefault="00A402DF" w:rsidP="00F04B56">
            <w:pPr>
              <w:pStyle w:val="BodyText"/>
              <w:keepNext/>
              <w:numPr>
                <w:ilvl w:val="0"/>
                <w:numId w:val="11"/>
              </w:numPr>
              <w:tabs>
                <w:tab w:val="left" w:pos="0"/>
              </w:tabs>
              <w:jc w:val="both"/>
              <w:rPr>
                <w:rFonts w:ascii="Arial" w:hAnsi="Arial" w:cs="Arial"/>
                <w:b w:val="0"/>
              </w:rPr>
            </w:pPr>
            <w:r w:rsidRPr="004E0A47">
              <w:rPr>
                <w:rFonts w:ascii="Arial" w:hAnsi="Arial" w:cs="Arial"/>
                <w:b w:val="0"/>
                <w:sz w:val="22"/>
                <w:szCs w:val="22"/>
              </w:rPr>
              <w:t>przygotowanie instytucjonalne do wdrażania – powołanie Pełnomocnika ds. realizacji projektu oraz jednostki realizującej projekt,</w:t>
            </w:r>
          </w:p>
          <w:p w:rsidR="00A402DF" w:rsidRPr="004E0A47" w:rsidRDefault="00A402DF" w:rsidP="00F04B56">
            <w:pPr>
              <w:pStyle w:val="BodyText"/>
              <w:keepNext/>
              <w:numPr>
                <w:ilvl w:val="0"/>
                <w:numId w:val="11"/>
              </w:numPr>
              <w:tabs>
                <w:tab w:val="left" w:pos="0"/>
              </w:tabs>
              <w:jc w:val="both"/>
              <w:rPr>
                <w:rFonts w:ascii="Arial" w:hAnsi="Arial" w:cs="Arial"/>
                <w:b w:val="0"/>
              </w:rPr>
            </w:pPr>
            <w:r w:rsidRPr="004E0A47">
              <w:rPr>
                <w:rFonts w:ascii="Arial" w:hAnsi="Arial" w:cs="Arial"/>
                <w:b w:val="0"/>
                <w:sz w:val="22"/>
                <w:szCs w:val="22"/>
              </w:rPr>
              <w:t>wartość zadań inwestycyjnych posiadających pozwolenia na budowę w stosunku do wartości wszystkich zadań</w:t>
            </w:r>
            <w:r w:rsidRPr="004E0A47">
              <w:rPr>
                <w:rFonts w:ascii="Arial" w:hAnsi="Arial" w:cs="Arial"/>
                <w:b w:val="0"/>
                <w:sz w:val="22"/>
                <w:szCs w:val="22"/>
                <w:vertAlign w:val="superscript"/>
              </w:rPr>
              <w:t>1)</w:t>
            </w:r>
            <w:r w:rsidRPr="004E0A47">
              <w:rPr>
                <w:rFonts w:ascii="Arial" w:hAnsi="Arial" w:cs="Arial"/>
                <w:b w:val="0"/>
                <w:sz w:val="22"/>
                <w:szCs w:val="22"/>
              </w:rPr>
              <w:t>,</w:t>
            </w:r>
          </w:p>
          <w:p w:rsidR="00A402DF" w:rsidRPr="004E0A47" w:rsidRDefault="00A402DF" w:rsidP="00F04B56">
            <w:pPr>
              <w:pStyle w:val="BodyText"/>
              <w:keepNext/>
              <w:numPr>
                <w:ilvl w:val="0"/>
                <w:numId w:val="11"/>
              </w:numPr>
              <w:tabs>
                <w:tab w:val="left" w:pos="0"/>
              </w:tabs>
              <w:jc w:val="both"/>
              <w:rPr>
                <w:rFonts w:ascii="Arial" w:hAnsi="Arial" w:cs="Arial"/>
                <w:b w:val="0"/>
              </w:rPr>
            </w:pPr>
            <w:r w:rsidRPr="004E0A47">
              <w:rPr>
                <w:rFonts w:ascii="Arial" w:hAnsi="Arial" w:cs="Arial"/>
                <w:b w:val="0"/>
                <w:sz w:val="22"/>
                <w:szCs w:val="22"/>
              </w:rPr>
              <w:t>wartość kontraktów posiadających dokumentację przetargową w stosunku do całkowitej wartości projektu.</w:t>
            </w:r>
          </w:p>
        </w:tc>
        <w:tc>
          <w:tcPr>
            <w:tcW w:w="1017" w:type="pct"/>
          </w:tcPr>
          <w:p w:rsidR="00A402DF" w:rsidRPr="004E0A47" w:rsidRDefault="00A402DF" w:rsidP="00F04B56">
            <w:pPr>
              <w:pStyle w:val="BodyText"/>
              <w:keepNext/>
              <w:widowControl w:val="0"/>
              <w:numPr>
                <w:ilvl w:val="0"/>
                <w:numId w:val="9"/>
              </w:numPr>
              <w:tabs>
                <w:tab w:val="clear" w:pos="720"/>
              </w:tabs>
              <w:suppressAutoHyphens/>
              <w:overflowPunct w:val="0"/>
              <w:autoSpaceDE w:val="0"/>
              <w:ind w:left="357" w:hanging="357"/>
              <w:jc w:val="both"/>
              <w:textAlignment w:val="baseline"/>
              <w:rPr>
                <w:rFonts w:ascii="Arial" w:hAnsi="Arial" w:cs="Arial"/>
                <w:b w:val="0"/>
                <w:iCs/>
              </w:rPr>
            </w:pPr>
            <w:r w:rsidRPr="004E0A47">
              <w:rPr>
                <w:rFonts w:ascii="Arial" w:hAnsi="Arial" w:cs="Arial"/>
                <w:b w:val="0"/>
                <w:iCs/>
                <w:sz w:val="22"/>
                <w:szCs w:val="22"/>
              </w:rPr>
              <w:t>własność gruntów</w:t>
            </w:r>
          </w:p>
          <w:p w:rsidR="00A402DF" w:rsidRPr="004E0A47" w:rsidRDefault="00A402DF" w:rsidP="00F12BC5">
            <w:pPr>
              <w:pStyle w:val="BodyText"/>
              <w:keepNext/>
              <w:widowControl w:val="0"/>
              <w:numPr>
                <w:ilvl w:val="0"/>
                <w:numId w:val="0"/>
              </w:numPr>
              <w:suppressAutoHyphens/>
              <w:overflowPunct w:val="0"/>
              <w:autoSpaceDE w:val="0"/>
              <w:jc w:val="both"/>
              <w:textAlignment w:val="baseline"/>
              <w:rPr>
                <w:rFonts w:ascii="Arial" w:hAnsi="Arial" w:cs="Arial"/>
                <w:b w:val="0"/>
                <w:iCs/>
              </w:rPr>
            </w:pPr>
            <w:r w:rsidRPr="004E0A47">
              <w:rPr>
                <w:rFonts w:ascii="Arial" w:hAnsi="Arial" w:cs="Arial"/>
                <w:b w:val="0"/>
                <w:iCs/>
                <w:sz w:val="22"/>
                <w:szCs w:val="22"/>
              </w:rPr>
              <w:t>1 p. – uregulowana w 100% dla całego projektu</w:t>
            </w:r>
          </w:p>
          <w:p w:rsidR="00A402DF" w:rsidRPr="004E0A47" w:rsidRDefault="00A402DF" w:rsidP="00F04B56">
            <w:pPr>
              <w:pStyle w:val="BodyText"/>
              <w:keepNext/>
              <w:widowControl w:val="0"/>
              <w:numPr>
                <w:ilvl w:val="0"/>
                <w:numId w:val="9"/>
              </w:numPr>
              <w:tabs>
                <w:tab w:val="clear" w:pos="720"/>
              </w:tabs>
              <w:suppressAutoHyphens/>
              <w:overflowPunct w:val="0"/>
              <w:autoSpaceDE w:val="0"/>
              <w:ind w:left="357" w:hanging="357"/>
              <w:jc w:val="both"/>
              <w:textAlignment w:val="baseline"/>
              <w:rPr>
                <w:rFonts w:ascii="Arial" w:hAnsi="Arial" w:cs="Arial"/>
                <w:b w:val="0"/>
              </w:rPr>
            </w:pPr>
            <w:r w:rsidRPr="004E0A47">
              <w:rPr>
                <w:rFonts w:ascii="Arial" w:hAnsi="Arial" w:cs="Arial"/>
                <w:b w:val="0"/>
                <w:iCs/>
                <w:sz w:val="22"/>
                <w:szCs w:val="22"/>
              </w:rPr>
              <w:t>stan prawny</w:t>
            </w:r>
          </w:p>
          <w:p w:rsidR="00A402DF" w:rsidRPr="004E0A47" w:rsidRDefault="00A402DF" w:rsidP="00F12BC5">
            <w:pPr>
              <w:pStyle w:val="BodyText"/>
              <w:keepNext/>
              <w:widowControl w:val="0"/>
              <w:numPr>
                <w:ilvl w:val="0"/>
                <w:numId w:val="0"/>
              </w:numPr>
              <w:suppressAutoHyphens/>
              <w:overflowPunct w:val="0"/>
              <w:autoSpaceDE w:val="0"/>
              <w:jc w:val="both"/>
              <w:textAlignment w:val="baseline"/>
              <w:rPr>
                <w:rFonts w:ascii="Arial" w:hAnsi="Arial" w:cs="Arial"/>
                <w:b w:val="0"/>
              </w:rPr>
            </w:pPr>
            <w:r w:rsidRPr="004E0A47">
              <w:rPr>
                <w:rFonts w:ascii="Arial" w:hAnsi="Arial" w:cs="Arial"/>
                <w:b w:val="0"/>
                <w:sz w:val="22"/>
                <w:szCs w:val="22"/>
              </w:rPr>
              <w:t>1 p. – uregulowany</w:t>
            </w:r>
          </w:p>
          <w:p w:rsidR="00A402DF" w:rsidRPr="004E0A47" w:rsidRDefault="00A402DF" w:rsidP="00F04B56">
            <w:pPr>
              <w:pStyle w:val="BodyText"/>
              <w:keepNext/>
              <w:widowControl w:val="0"/>
              <w:numPr>
                <w:ilvl w:val="0"/>
                <w:numId w:val="9"/>
              </w:numPr>
              <w:tabs>
                <w:tab w:val="clear" w:pos="720"/>
              </w:tabs>
              <w:suppressAutoHyphens/>
              <w:overflowPunct w:val="0"/>
              <w:autoSpaceDE w:val="0"/>
              <w:ind w:left="357" w:hanging="357"/>
              <w:jc w:val="both"/>
              <w:textAlignment w:val="baseline"/>
              <w:rPr>
                <w:rFonts w:ascii="Arial" w:hAnsi="Arial" w:cs="Arial"/>
                <w:b w:val="0"/>
              </w:rPr>
            </w:pPr>
            <w:r w:rsidRPr="004E0A47">
              <w:rPr>
                <w:rFonts w:ascii="Arial" w:hAnsi="Arial" w:cs="Arial"/>
                <w:b w:val="0"/>
                <w:iCs/>
                <w:sz w:val="22"/>
                <w:szCs w:val="22"/>
              </w:rPr>
              <w:t>powołanie Pełnomocnika ds. realizacji projektu oraz jednostki realizującej projekt</w:t>
            </w:r>
            <w:r w:rsidRPr="004E0A47">
              <w:rPr>
                <w:rFonts w:ascii="Arial" w:hAnsi="Arial" w:cs="Arial"/>
                <w:iCs/>
                <w:sz w:val="22"/>
                <w:szCs w:val="22"/>
              </w:rPr>
              <w:t xml:space="preserve"> </w:t>
            </w:r>
          </w:p>
          <w:p w:rsidR="00A402DF" w:rsidRPr="004E0A47" w:rsidRDefault="00A402DF" w:rsidP="00F12BC5">
            <w:pPr>
              <w:pStyle w:val="BodyText"/>
              <w:keepNext/>
              <w:widowControl w:val="0"/>
              <w:numPr>
                <w:ilvl w:val="0"/>
                <w:numId w:val="0"/>
              </w:numPr>
              <w:suppressAutoHyphens/>
              <w:overflowPunct w:val="0"/>
              <w:autoSpaceDE w:val="0"/>
              <w:jc w:val="both"/>
              <w:textAlignment w:val="baseline"/>
              <w:rPr>
                <w:rFonts w:ascii="Arial" w:hAnsi="Arial" w:cs="Arial"/>
                <w:b w:val="0"/>
              </w:rPr>
            </w:pPr>
            <w:r w:rsidRPr="004E0A47">
              <w:rPr>
                <w:rFonts w:ascii="Arial" w:hAnsi="Arial" w:cs="Arial"/>
                <w:b w:val="0"/>
                <w:sz w:val="22"/>
                <w:szCs w:val="22"/>
              </w:rPr>
              <w:t>1 p. – jest powołany Pełnomocnik i Jednostka</w:t>
            </w:r>
          </w:p>
          <w:p w:rsidR="00A402DF" w:rsidRPr="004E0A47" w:rsidRDefault="00A402DF" w:rsidP="00F04B56">
            <w:pPr>
              <w:pStyle w:val="BodyText"/>
              <w:keepNext/>
              <w:widowControl w:val="0"/>
              <w:numPr>
                <w:ilvl w:val="0"/>
                <w:numId w:val="9"/>
              </w:numPr>
              <w:tabs>
                <w:tab w:val="clear" w:pos="720"/>
              </w:tabs>
              <w:suppressAutoHyphens/>
              <w:overflowPunct w:val="0"/>
              <w:autoSpaceDE w:val="0"/>
              <w:ind w:left="357" w:hanging="357"/>
              <w:jc w:val="both"/>
              <w:textAlignment w:val="baseline"/>
              <w:rPr>
                <w:rFonts w:ascii="Arial" w:hAnsi="Arial" w:cs="Arial"/>
                <w:b w:val="0"/>
              </w:rPr>
            </w:pPr>
            <w:r w:rsidRPr="004E0A47">
              <w:rPr>
                <w:rFonts w:ascii="Arial" w:hAnsi="Arial" w:cs="Arial"/>
                <w:b w:val="0"/>
                <w:sz w:val="22"/>
                <w:szCs w:val="22"/>
              </w:rPr>
              <w:t>4 p. – 86 – 100%</w:t>
            </w:r>
          </w:p>
          <w:p w:rsidR="00A402DF" w:rsidRPr="004E0A47" w:rsidRDefault="00A402DF" w:rsidP="00341A5E">
            <w:pPr>
              <w:pStyle w:val="BodyText"/>
              <w:keepNext/>
              <w:numPr>
                <w:ilvl w:val="0"/>
                <w:numId w:val="0"/>
              </w:numPr>
              <w:jc w:val="both"/>
              <w:rPr>
                <w:rFonts w:ascii="Arial" w:hAnsi="Arial" w:cs="Arial"/>
                <w:b w:val="0"/>
              </w:rPr>
            </w:pPr>
            <w:r w:rsidRPr="004E0A47">
              <w:rPr>
                <w:rFonts w:ascii="Arial" w:hAnsi="Arial" w:cs="Arial"/>
                <w:b w:val="0"/>
                <w:sz w:val="22"/>
                <w:szCs w:val="22"/>
              </w:rPr>
              <w:t>3 p. – 71 – 85%</w:t>
            </w:r>
          </w:p>
          <w:p w:rsidR="00A402DF" w:rsidRPr="004E0A47" w:rsidRDefault="00A402DF" w:rsidP="00341A5E">
            <w:pPr>
              <w:pStyle w:val="BodyText"/>
              <w:keepNext/>
              <w:numPr>
                <w:ilvl w:val="0"/>
                <w:numId w:val="0"/>
              </w:numPr>
              <w:jc w:val="both"/>
              <w:rPr>
                <w:rFonts w:ascii="Arial" w:hAnsi="Arial" w:cs="Arial"/>
                <w:b w:val="0"/>
              </w:rPr>
            </w:pPr>
            <w:r w:rsidRPr="004E0A47">
              <w:rPr>
                <w:rFonts w:ascii="Arial" w:hAnsi="Arial" w:cs="Arial"/>
                <w:b w:val="0"/>
                <w:sz w:val="22"/>
                <w:szCs w:val="22"/>
              </w:rPr>
              <w:t>2 p. – 56 – 70%</w:t>
            </w:r>
          </w:p>
          <w:p w:rsidR="00A402DF" w:rsidRPr="004E0A47" w:rsidRDefault="00A402DF" w:rsidP="00341A5E">
            <w:pPr>
              <w:pStyle w:val="BodyText"/>
              <w:keepNext/>
              <w:numPr>
                <w:ilvl w:val="0"/>
                <w:numId w:val="0"/>
              </w:numPr>
              <w:jc w:val="both"/>
              <w:rPr>
                <w:rFonts w:ascii="Arial" w:hAnsi="Arial" w:cs="Arial"/>
                <w:b w:val="0"/>
              </w:rPr>
            </w:pPr>
            <w:r w:rsidRPr="004E0A47">
              <w:rPr>
                <w:rFonts w:ascii="Arial" w:hAnsi="Arial" w:cs="Arial"/>
                <w:b w:val="0"/>
                <w:sz w:val="22"/>
                <w:szCs w:val="22"/>
              </w:rPr>
              <w:t xml:space="preserve">1 p. – 40 - 55% </w:t>
            </w:r>
          </w:p>
          <w:p w:rsidR="00A402DF" w:rsidRPr="004E0A47" w:rsidRDefault="00A402DF" w:rsidP="00341A5E">
            <w:pPr>
              <w:pStyle w:val="BodyText"/>
              <w:keepNext/>
              <w:numPr>
                <w:ilvl w:val="0"/>
                <w:numId w:val="0"/>
              </w:numPr>
              <w:jc w:val="both"/>
              <w:rPr>
                <w:rFonts w:ascii="Arial" w:hAnsi="Arial" w:cs="Arial"/>
                <w:b w:val="0"/>
              </w:rPr>
            </w:pPr>
            <w:r w:rsidRPr="004E0A47">
              <w:rPr>
                <w:rFonts w:ascii="Arial" w:hAnsi="Arial" w:cs="Arial"/>
                <w:b w:val="0"/>
                <w:sz w:val="22"/>
                <w:szCs w:val="22"/>
              </w:rPr>
              <w:t>0 p. – do 39%</w:t>
            </w:r>
          </w:p>
          <w:p w:rsidR="00A402DF" w:rsidRPr="004E0A47" w:rsidRDefault="00A402DF" w:rsidP="00F04B56">
            <w:pPr>
              <w:numPr>
                <w:ilvl w:val="0"/>
                <w:numId w:val="9"/>
              </w:numPr>
              <w:tabs>
                <w:tab w:val="clear" w:pos="720"/>
              </w:tabs>
              <w:ind w:left="357" w:hanging="357"/>
              <w:jc w:val="both"/>
              <w:rPr>
                <w:rFonts w:ascii="Arial" w:hAnsi="Arial" w:cs="Arial"/>
              </w:rPr>
            </w:pPr>
            <w:r w:rsidRPr="004E0A47">
              <w:rPr>
                <w:rFonts w:ascii="Arial" w:hAnsi="Arial" w:cs="Arial"/>
                <w:sz w:val="22"/>
                <w:szCs w:val="22"/>
              </w:rPr>
              <w:t xml:space="preserve">4 p. – 86 – 100% </w:t>
            </w:r>
          </w:p>
          <w:p w:rsidR="00A402DF" w:rsidRPr="004E0A47" w:rsidRDefault="00A402DF" w:rsidP="00341A5E">
            <w:pPr>
              <w:pStyle w:val="BodyText"/>
              <w:keepNext/>
              <w:numPr>
                <w:ilvl w:val="0"/>
                <w:numId w:val="0"/>
              </w:numPr>
              <w:jc w:val="both"/>
              <w:rPr>
                <w:rFonts w:ascii="Arial" w:hAnsi="Arial" w:cs="Arial"/>
                <w:b w:val="0"/>
              </w:rPr>
            </w:pPr>
            <w:r w:rsidRPr="004E0A47">
              <w:rPr>
                <w:rFonts w:ascii="Arial" w:hAnsi="Arial" w:cs="Arial"/>
                <w:b w:val="0"/>
                <w:sz w:val="22"/>
                <w:szCs w:val="22"/>
              </w:rPr>
              <w:t>3 p. – 71 – 85%</w:t>
            </w:r>
          </w:p>
          <w:p w:rsidR="00A402DF" w:rsidRPr="004E0A47" w:rsidRDefault="00A402DF" w:rsidP="00341A5E">
            <w:pPr>
              <w:pStyle w:val="BodyText"/>
              <w:keepNext/>
              <w:numPr>
                <w:ilvl w:val="0"/>
                <w:numId w:val="0"/>
              </w:numPr>
              <w:jc w:val="both"/>
              <w:rPr>
                <w:rFonts w:ascii="Arial" w:hAnsi="Arial" w:cs="Arial"/>
                <w:b w:val="0"/>
              </w:rPr>
            </w:pPr>
            <w:r w:rsidRPr="004E0A47">
              <w:rPr>
                <w:rFonts w:ascii="Arial" w:hAnsi="Arial" w:cs="Arial"/>
                <w:b w:val="0"/>
                <w:sz w:val="22"/>
                <w:szCs w:val="22"/>
              </w:rPr>
              <w:t>2 p. – 56 – 70%</w:t>
            </w:r>
          </w:p>
          <w:p w:rsidR="00A402DF" w:rsidRPr="004E0A47" w:rsidRDefault="00A402DF" w:rsidP="00341A5E">
            <w:pPr>
              <w:pStyle w:val="BodyText"/>
              <w:keepNext/>
              <w:numPr>
                <w:ilvl w:val="0"/>
                <w:numId w:val="0"/>
              </w:numPr>
              <w:jc w:val="both"/>
              <w:rPr>
                <w:rFonts w:ascii="Arial" w:hAnsi="Arial" w:cs="Arial"/>
                <w:b w:val="0"/>
              </w:rPr>
            </w:pPr>
            <w:r w:rsidRPr="004E0A47">
              <w:rPr>
                <w:rFonts w:ascii="Arial" w:hAnsi="Arial" w:cs="Arial"/>
                <w:b w:val="0"/>
                <w:sz w:val="22"/>
                <w:szCs w:val="22"/>
              </w:rPr>
              <w:t xml:space="preserve">1 p. – 40 - 55% </w:t>
            </w:r>
          </w:p>
          <w:p w:rsidR="00A402DF" w:rsidRPr="004E0A47" w:rsidRDefault="00A402DF" w:rsidP="00341A5E">
            <w:pPr>
              <w:jc w:val="both"/>
              <w:rPr>
                <w:rFonts w:ascii="Arial" w:hAnsi="Arial" w:cs="Arial"/>
              </w:rPr>
            </w:pPr>
            <w:r w:rsidRPr="004E0A47">
              <w:rPr>
                <w:rFonts w:ascii="Arial" w:hAnsi="Arial" w:cs="Arial"/>
                <w:sz w:val="22"/>
                <w:szCs w:val="22"/>
              </w:rPr>
              <w:t>0 p. – do 39%</w:t>
            </w:r>
          </w:p>
        </w:tc>
        <w:tc>
          <w:tcPr>
            <w:tcW w:w="315" w:type="pct"/>
            <w:vAlign w:val="center"/>
          </w:tcPr>
          <w:p w:rsidR="00A402DF" w:rsidRPr="004E0A47" w:rsidRDefault="00A402DF" w:rsidP="00F04B56">
            <w:pPr>
              <w:numPr>
                <w:ilvl w:val="0"/>
                <w:numId w:val="17"/>
              </w:numPr>
              <w:ind w:left="357" w:hanging="357"/>
              <w:jc w:val="center"/>
              <w:rPr>
                <w:rFonts w:ascii="Arial" w:hAnsi="Arial" w:cs="Arial"/>
              </w:rPr>
            </w:pPr>
            <w:r w:rsidRPr="004E0A47">
              <w:rPr>
                <w:rFonts w:ascii="Arial" w:hAnsi="Arial" w:cs="Arial"/>
                <w:sz w:val="22"/>
                <w:szCs w:val="22"/>
              </w:rPr>
              <w:t>2</w:t>
            </w:r>
          </w:p>
          <w:p w:rsidR="00A402DF" w:rsidRPr="004E0A47" w:rsidRDefault="00A402DF" w:rsidP="00F04B56">
            <w:pPr>
              <w:numPr>
                <w:ilvl w:val="0"/>
                <w:numId w:val="17"/>
              </w:numPr>
              <w:ind w:left="357" w:hanging="357"/>
              <w:jc w:val="center"/>
              <w:rPr>
                <w:rFonts w:ascii="Arial" w:hAnsi="Arial" w:cs="Arial"/>
              </w:rPr>
            </w:pPr>
            <w:r w:rsidRPr="004E0A47">
              <w:rPr>
                <w:rFonts w:ascii="Arial" w:hAnsi="Arial" w:cs="Arial"/>
                <w:sz w:val="22"/>
                <w:szCs w:val="22"/>
              </w:rPr>
              <w:t>2</w:t>
            </w:r>
          </w:p>
          <w:p w:rsidR="00A402DF" w:rsidRPr="004E0A47" w:rsidRDefault="00A402DF" w:rsidP="00F04B56">
            <w:pPr>
              <w:numPr>
                <w:ilvl w:val="0"/>
                <w:numId w:val="17"/>
              </w:numPr>
              <w:ind w:left="357" w:hanging="357"/>
              <w:jc w:val="center"/>
              <w:rPr>
                <w:rFonts w:ascii="Arial" w:hAnsi="Arial" w:cs="Arial"/>
              </w:rPr>
            </w:pPr>
            <w:r w:rsidRPr="004E0A47">
              <w:rPr>
                <w:rFonts w:ascii="Arial" w:hAnsi="Arial" w:cs="Arial"/>
                <w:sz w:val="22"/>
                <w:szCs w:val="22"/>
              </w:rPr>
              <w:t>1</w:t>
            </w:r>
          </w:p>
          <w:p w:rsidR="00A402DF" w:rsidRPr="004E0A47" w:rsidRDefault="00A402DF" w:rsidP="00F04B56">
            <w:pPr>
              <w:numPr>
                <w:ilvl w:val="0"/>
                <w:numId w:val="17"/>
              </w:numPr>
              <w:ind w:left="357" w:hanging="357"/>
              <w:jc w:val="center"/>
              <w:rPr>
                <w:rFonts w:ascii="Arial" w:hAnsi="Arial" w:cs="Arial"/>
              </w:rPr>
            </w:pPr>
            <w:r w:rsidRPr="004E0A47">
              <w:rPr>
                <w:rFonts w:ascii="Arial" w:hAnsi="Arial" w:cs="Arial"/>
                <w:sz w:val="22"/>
                <w:szCs w:val="22"/>
              </w:rPr>
              <w:t>3</w:t>
            </w:r>
          </w:p>
          <w:p w:rsidR="00A402DF" w:rsidRPr="004E0A47" w:rsidRDefault="00A402DF" w:rsidP="00F04B56">
            <w:pPr>
              <w:numPr>
                <w:ilvl w:val="0"/>
                <w:numId w:val="17"/>
              </w:numPr>
              <w:ind w:left="357" w:hanging="357"/>
              <w:jc w:val="center"/>
              <w:rPr>
                <w:rFonts w:ascii="Arial" w:hAnsi="Arial" w:cs="Arial"/>
              </w:rPr>
            </w:pPr>
            <w:r w:rsidRPr="004E0A47">
              <w:rPr>
                <w:rFonts w:ascii="Arial" w:hAnsi="Arial" w:cs="Arial"/>
                <w:sz w:val="22"/>
                <w:szCs w:val="22"/>
              </w:rPr>
              <w:t>2</w:t>
            </w:r>
          </w:p>
        </w:tc>
        <w:tc>
          <w:tcPr>
            <w:tcW w:w="460" w:type="pct"/>
            <w:vAlign w:val="center"/>
          </w:tcPr>
          <w:p w:rsidR="00A402DF" w:rsidRPr="004E0A47" w:rsidRDefault="00A402DF" w:rsidP="00341A5E">
            <w:pPr>
              <w:jc w:val="center"/>
              <w:rPr>
                <w:rFonts w:ascii="Arial" w:hAnsi="Arial" w:cs="Arial"/>
              </w:rPr>
            </w:pPr>
            <w:r w:rsidRPr="004E0A47">
              <w:rPr>
                <w:rFonts w:ascii="Arial" w:hAnsi="Arial" w:cs="Arial"/>
                <w:sz w:val="22"/>
                <w:szCs w:val="22"/>
              </w:rPr>
              <w:t>25</w:t>
            </w:r>
          </w:p>
        </w:tc>
        <w:tc>
          <w:tcPr>
            <w:tcW w:w="506" w:type="pct"/>
            <w:vAlign w:val="center"/>
          </w:tcPr>
          <w:p w:rsidR="00A402DF" w:rsidRPr="004E0A47" w:rsidRDefault="00A402DF" w:rsidP="00341A5E">
            <w:pPr>
              <w:jc w:val="center"/>
              <w:rPr>
                <w:rFonts w:ascii="Arial" w:hAnsi="Arial" w:cs="Arial"/>
              </w:rPr>
            </w:pPr>
          </w:p>
        </w:tc>
      </w:tr>
      <w:tr w:rsidR="00A402DF" w:rsidRPr="004E0A47">
        <w:trPr>
          <w:cantSplit/>
          <w:trHeight w:val="313"/>
        </w:trPr>
        <w:tc>
          <w:tcPr>
            <w:tcW w:w="220" w:type="pct"/>
            <w:shd w:val="clear" w:color="auto" w:fill="D9D9D9"/>
            <w:vAlign w:val="center"/>
          </w:tcPr>
          <w:p w:rsidR="00A402DF" w:rsidRPr="004E0A47" w:rsidRDefault="00A402DF" w:rsidP="00341A5E">
            <w:pPr>
              <w:jc w:val="both"/>
              <w:rPr>
                <w:rFonts w:ascii="Arial" w:hAnsi="Arial" w:cs="Arial"/>
                <w:b/>
              </w:rPr>
            </w:pPr>
          </w:p>
        </w:tc>
        <w:tc>
          <w:tcPr>
            <w:tcW w:w="1098" w:type="pct"/>
            <w:shd w:val="clear" w:color="auto" w:fill="D9D9D9"/>
            <w:vAlign w:val="center"/>
          </w:tcPr>
          <w:p w:rsidR="00A402DF" w:rsidRPr="004E0A47" w:rsidRDefault="00A402DF" w:rsidP="00341A5E">
            <w:pPr>
              <w:jc w:val="both"/>
              <w:rPr>
                <w:rFonts w:ascii="Arial" w:hAnsi="Arial" w:cs="Arial"/>
                <w:b/>
              </w:rPr>
            </w:pPr>
          </w:p>
        </w:tc>
        <w:tc>
          <w:tcPr>
            <w:tcW w:w="1384" w:type="pct"/>
            <w:shd w:val="clear" w:color="auto" w:fill="D9D9D9"/>
            <w:vAlign w:val="center"/>
          </w:tcPr>
          <w:p w:rsidR="00A402DF" w:rsidRPr="004E0A47" w:rsidRDefault="00A402DF" w:rsidP="00341A5E">
            <w:pPr>
              <w:jc w:val="both"/>
              <w:rPr>
                <w:rFonts w:ascii="Arial" w:hAnsi="Arial" w:cs="Arial"/>
                <w:b/>
              </w:rPr>
            </w:pPr>
          </w:p>
        </w:tc>
        <w:tc>
          <w:tcPr>
            <w:tcW w:w="1017" w:type="pct"/>
            <w:shd w:val="clear" w:color="auto" w:fill="D9D9D9"/>
            <w:vAlign w:val="center"/>
          </w:tcPr>
          <w:p w:rsidR="00A402DF" w:rsidRPr="004E0A47" w:rsidRDefault="00A402DF" w:rsidP="00341A5E">
            <w:pPr>
              <w:ind w:left="792" w:hanging="792"/>
              <w:jc w:val="both"/>
              <w:rPr>
                <w:rFonts w:ascii="Arial" w:hAnsi="Arial" w:cs="Arial"/>
                <w:b/>
              </w:rPr>
            </w:pPr>
          </w:p>
        </w:tc>
        <w:tc>
          <w:tcPr>
            <w:tcW w:w="315" w:type="pct"/>
            <w:shd w:val="clear" w:color="auto" w:fill="D9D9D9"/>
            <w:vAlign w:val="center"/>
          </w:tcPr>
          <w:p w:rsidR="00A402DF" w:rsidRPr="004E0A47" w:rsidRDefault="00A402DF" w:rsidP="00341A5E">
            <w:pPr>
              <w:jc w:val="center"/>
              <w:rPr>
                <w:rFonts w:ascii="Arial" w:hAnsi="Arial" w:cs="Arial"/>
                <w:b/>
              </w:rPr>
            </w:pPr>
          </w:p>
        </w:tc>
        <w:tc>
          <w:tcPr>
            <w:tcW w:w="460" w:type="pct"/>
            <w:shd w:val="clear" w:color="auto" w:fill="D9D9D9"/>
            <w:vAlign w:val="center"/>
          </w:tcPr>
          <w:p w:rsidR="00A402DF" w:rsidRPr="004E0A47" w:rsidRDefault="00A402DF" w:rsidP="00341A5E">
            <w:pPr>
              <w:jc w:val="center"/>
              <w:rPr>
                <w:rFonts w:ascii="Arial" w:hAnsi="Arial" w:cs="Arial"/>
                <w:b/>
              </w:rPr>
            </w:pPr>
            <w:r w:rsidRPr="004E0A47">
              <w:rPr>
                <w:rFonts w:ascii="Arial" w:hAnsi="Arial" w:cs="Arial"/>
                <w:b/>
                <w:sz w:val="22"/>
                <w:szCs w:val="22"/>
              </w:rPr>
              <w:t>69</w:t>
            </w:r>
          </w:p>
        </w:tc>
        <w:tc>
          <w:tcPr>
            <w:tcW w:w="506" w:type="pct"/>
            <w:shd w:val="clear" w:color="auto" w:fill="D9D9D9"/>
            <w:vAlign w:val="center"/>
          </w:tcPr>
          <w:p w:rsidR="00A402DF" w:rsidRPr="004E0A47" w:rsidRDefault="00A402DF" w:rsidP="00341A5E">
            <w:pPr>
              <w:jc w:val="center"/>
              <w:rPr>
                <w:rFonts w:ascii="Arial" w:hAnsi="Arial" w:cs="Arial"/>
                <w:b/>
              </w:rPr>
            </w:pPr>
            <w:r w:rsidRPr="004E0A47">
              <w:rPr>
                <w:rFonts w:ascii="Arial" w:hAnsi="Arial" w:cs="Arial"/>
                <w:b/>
                <w:sz w:val="22"/>
                <w:szCs w:val="22"/>
              </w:rPr>
              <w:t>Suma</w:t>
            </w:r>
          </w:p>
        </w:tc>
      </w:tr>
    </w:tbl>
    <w:p w:rsidR="00A402DF" w:rsidRPr="004E0A47" w:rsidRDefault="00A402DF" w:rsidP="00F04B56">
      <w:pPr>
        <w:numPr>
          <w:ilvl w:val="0"/>
          <w:numId w:val="19"/>
        </w:numPr>
        <w:spacing w:after="120"/>
        <w:ind w:left="426" w:hanging="426"/>
        <w:jc w:val="both"/>
        <w:rPr>
          <w:rFonts w:ascii="Arial" w:hAnsi="Arial" w:cs="Arial"/>
          <w:sz w:val="20"/>
          <w:szCs w:val="20"/>
        </w:rPr>
      </w:pPr>
      <w:r w:rsidRPr="004E0A47">
        <w:rPr>
          <w:rFonts w:ascii="Arial" w:hAnsi="Arial" w:cs="Arial"/>
          <w:sz w:val="20"/>
          <w:szCs w:val="20"/>
        </w:rPr>
        <w:t>Nie dotyczy zadań realizowanych według systemu „projektuj i buduj” lub w przypadku występowania tylko jednego pozwolenia na budowę. W przypadku zadań realizowanych wg systemu „projektuj i buduj” lub w przypadku występowania tylko jednego pozwolenia na budowę – warunkiem oceny będzie uzyskanie pozwolenia na budowę w ramach kontraktu dla zadań wskazanych w Rozporządzeniu Rady Ministrów z dnia 9 listopada 2004r. w sprawie określenia rodzajów przedsięwzięć mogących znacząco oddziaływać na środowisko oraz szczegółowych uwarunkowań związanych z kwalifikowaniem przedsięwzięcia do sporządzenia raportu o oddziaływaniu na środowisko – projekt będzie mógł uzyskać decyzję o dofinansowaniu przez rozpoczęciem prac – konieczne będzie udokumentowanie wystąpienia o uzyskanie pozwolenia (4 pkt.).</w:t>
      </w:r>
    </w:p>
    <w:p w:rsidR="00A402DF" w:rsidRPr="004E0A47" w:rsidRDefault="00A402DF" w:rsidP="00341A5E">
      <w:pPr>
        <w:tabs>
          <w:tab w:val="left" w:pos="0"/>
          <w:tab w:val="left" w:pos="1560"/>
        </w:tabs>
        <w:spacing w:after="120"/>
        <w:ind w:left="1276" w:hanging="1276"/>
        <w:jc w:val="both"/>
        <w:rPr>
          <w:rFonts w:ascii="Arial" w:hAnsi="Arial" w:cs="Arial"/>
        </w:rPr>
        <w:sectPr w:rsidR="00A402DF" w:rsidRPr="004E0A47" w:rsidSect="006F461D">
          <w:pgSz w:w="16838" w:h="11906" w:orient="landscape"/>
          <w:pgMar w:top="1418" w:right="1418" w:bottom="1418" w:left="1418" w:header="709" w:footer="709" w:gutter="0"/>
          <w:cols w:space="708"/>
          <w:docGrid w:linePitch="360"/>
        </w:sectPr>
      </w:pPr>
    </w:p>
    <w:p w:rsidR="00A402DF" w:rsidRPr="004E0A47" w:rsidRDefault="00A402DF" w:rsidP="00341A5E">
      <w:pPr>
        <w:spacing w:after="120"/>
        <w:jc w:val="both"/>
        <w:rPr>
          <w:rFonts w:ascii="Arial" w:hAnsi="Arial" w:cs="Arial"/>
        </w:rPr>
      </w:pPr>
      <w:r w:rsidRPr="004E0A47">
        <w:rPr>
          <w:rFonts w:ascii="Arial" w:hAnsi="Arial" w:cs="Arial"/>
          <w:b/>
        </w:rPr>
        <w:t>KRYTERIA STRATEGICZNE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1904"/>
        <w:gridCol w:w="1904"/>
        <w:gridCol w:w="1243"/>
        <w:gridCol w:w="803"/>
        <w:gridCol w:w="1121"/>
        <w:gridCol w:w="1305"/>
        <w:gridCol w:w="5761"/>
      </w:tblGrid>
      <w:tr w:rsidR="00A402DF" w:rsidRPr="004E0A47">
        <w:trPr>
          <w:jc w:val="center"/>
        </w:trPr>
        <w:tc>
          <w:tcPr>
            <w:tcW w:w="186" w:type="pct"/>
            <w:shd w:val="clear" w:color="auto" w:fill="D9D9D9"/>
            <w:vAlign w:val="center"/>
          </w:tcPr>
          <w:p w:rsidR="00A402DF" w:rsidRPr="004E0A47" w:rsidRDefault="00A402DF" w:rsidP="00A839FF">
            <w:pPr>
              <w:jc w:val="center"/>
              <w:rPr>
                <w:rFonts w:ascii="Arial" w:hAnsi="Arial" w:cs="Arial"/>
                <w:b/>
                <w:bCs/>
              </w:rPr>
            </w:pPr>
            <w:r w:rsidRPr="004E0A47">
              <w:rPr>
                <w:rFonts w:ascii="Arial" w:hAnsi="Arial" w:cs="Arial"/>
                <w:b/>
                <w:bCs/>
                <w:sz w:val="22"/>
                <w:szCs w:val="22"/>
              </w:rPr>
              <w:t>Lp.</w:t>
            </w:r>
          </w:p>
        </w:tc>
        <w:tc>
          <w:tcPr>
            <w:tcW w:w="631" w:type="pct"/>
            <w:shd w:val="clear" w:color="auto" w:fill="D9D9D9"/>
            <w:vAlign w:val="center"/>
          </w:tcPr>
          <w:p w:rsidR="00A402DF" w:rsidRPr="004E0A47" w:rsidRDefault="00A402DF" w:rsidP="00A839FF">
            <w:pPr>
              <w:jc w:val="center"/>
              <w:rPr>
                <w:rFonts w:ascii="Arial" w:hAnsi="Arial" w:cs="Arial"/>
                <w:b/>
                <w:bCs/>
              </w:rPr>
            </w:pPr>
            <w:r w:rsidRPr="004E0A47">
              <w:rPr>
                <w:rFonts w:ascii="Arial" w:hAnsi="Arial" w:cs="Arial"/>
                <w:b/>
                <w:bCs/>
                <w:sz w:val="22"/>
                <w:szCs w:val="22"/>
              </w:rPr>
              <w:t>Kryteria ogólne</w:t>
            </w:r>
          </w:p>
          <w:p w:rsidR="00A402DF" w:rsidRPr="004E0A47" w:rsidRDefault="00A402DF" w:rsidP="00A839FF">
            <w:pPr>
              <w:jc w:val="center"/>
              <w:rPr>
                <w:rFonts w:ascii="Arial" w:hAnsi="Arial" w:cs="Arial"/>
                <w:b/>
                <w:bCs/>
              </w:rPr>
            </w:pPr>
            <w:r w:rsidRPr="004E0A47">
              <w:rPr>
                <w:rFonts w:ascii="Arial" w:hAnsi="Arial" w:cs="Arial"/>
                <w:b/>
                <w:bCs/>
                <w:sz w:val="22"/>
                <w:szCs w:val="22"/>
              </w:rPr>
              <w:t>[cel strategiczny]</w:t>
            </w:r>
          </w:p>
        </w:tc>
        <w:tc>
          <w:tcPr>
            <w:tcW w:w="632" w:type="pct"/>
            <w:shd w:val="clear" w:color="auto" w:fill="D9D9D9"/>
            <w:vAlign w:val="center"/>
          </w:tcPr>
          <w:p w:rsidR="00A402DF" w:rsidRPr="004E0A47" w:rsidRDefault="00A402DF" w:rsidP="00A839FF">
            <w:pPr>
              <w:jc w:val="center"/>
              <w:rPr>
                <w:rFonts w:ascii="Arial" w:hAnsi="Arial" w:cs="Arial"/>
                <w:b/>
                <w:bCs/>
              </w:rPr>
            </w:pPr>
            <w:r w:rsidRPr="004E0A47">
              <w:rPr>
                <w:rFonts w:ascii="Arial" w:hAnsi="Arial" w:cs="Arial"/>
                <w:b/>
                <w:bCs/>
                <w:sz w:val="22"/>
                <w:szCs w:val="22"/>
              </w:rPr>
              <w:t>Opis kryterium</w:t>
            </w:r>
          </w:p>
        </w:tc>
        <w:tc>
          <w:tcPr>
            <w:tcW w:w="397" w:type="pct"/>
            <w:shd w:val="clear" w:color="auto" w:fill="D9D9D9"/>
            <w:vAlign w:val="center"/>
          </w:tcPr>
          <w:p w:rsidR="00A402DF" w:rsidRPr="004E0A47" w:rsidRDefault="00A402DF" w:rsidP="00A839FF">
            <w:pPr>
              <w:jc w:val="center"/>
              <w:rPr>
                <w:rFonts w:ascii="Arial" w:hAnsi="Arial" w:cs="Arial"/>
                <w:b/>
                <w:bCs/>
              </w:rPr>
            </w:pPr>
            <w:r w:rsidRPr="004E0A47">
              <w:rPr>
                <w:rFonts w:ascii="Arial" w:hAnsi="Arial" w:cs="Arial"/>
                <w:b/>
                <w:bCs/>
                <w:sz w:val="22"/>
                <w:szCs w:val="22"/>
              </w:rPr>
              <w:t>Skala punktowa</w:t>
            </w:r>
          </w:p>
        </w:tc>
        <w:tc>
          <w:tcPr>
            <w:tcW w:w="270" w:type="pct"/>
            <w:shd w:val="clear" w:color="auto" w:fill="D9D9D9"/>
            <w:vAlign w:val="center"/>
          </w:tcPr>
          <w:p w:rsidR="00A402DF" w:rsidRPr="004E0A47" w:rsidRDefault="00A402DF" w:rsidP="00A839FF">
            <w:pPr>
              <w:jc w:val="center"/>
              <w:rPr>
                <w:rFonts w:ascii="Arial" w:hAnsi="Arial" w:cs="Arial"/>
                <w:b/>
                <w:bCs/>
              </w:rPr>
            </w:pPr>
            <w:r w:rsidRPr="004E0A47">
              <w:rPr>
                <w:rFonts w:ascii="Arial" w:hAnsi="Arial" w:cs="Arial"/>
                <w:b/>
                <w:bCs/>
                <w:sz w:val="22"/>
                <w:szCs w:val="22"/>
              </w:rPr>
              <w:t>Waga</w:t>
            </w:r>
          </w:p>
        </w:tc>
        <w:tc>
          <w:tcPr>
            <w:tcW w:w="370" w:type="pct"/>
            <w:shd w:val="clear" w:color="auto" w:fill="D9D9D9"/>
            <w:vAlign w:val="center"/>
          </w:tcPr>
          <w:p w:rsidR="00A402DF" w:rsidRPr="004E0A47" w:rsidRDefault="00A402DF" w:rsidP="00A839FF">
            <w:pPr>
              <w:jc w:val="center"/>
              <w:rPr>
                <w:rFonts w:ascii="Arial" w:hAnsi="Arial" w:cs="Arial"/>
                <w:b/>
                <w:bCs/>
              </w:rPr>
            </w:pPr>
            <w:r w:rsidRPr="004E0A47">
              <w:rPr>
                <w:rFonts w:ascii="Arial" w:hAnsi="Arial" w:cs="Arial"/>
                <w:b/>
                <w:bCs/>
                <w:sz w:val="22"/>
                <w:szCs w:val="22"/>
              </w:rPr>
              <w:t>Maks. liczba przyzn. punktów</w:t>
            </w:r>
          </w:p>
        </w:tc>
        <w:tc>
          <w:tcPr>
            <w:tcW w:w="414" w:type="pct"/>
            <w:shd w:val="clear" w:color="auto" w:fill="D9D9D9"/>
            <w:vAlign w:val="center"/>
          </w:tcPr>
          <w:p w:rsidR="00A402DF" w:rsidRPr="004E0A47" w:rsidRDefault="00A402DF" w:rsidP="00A839FF">
            <w:pPr>
              <w:jc w:val="center"/>
              <w:rPr>
                <w:rFonts w:ascii="Arial" w:hAnsi="Arial" w:cs="Arial"/>
                <w:b/>
                <w:bCs/>
              </w:rPr>
            </w:pPr>
            <w:r w:rsidRPr="004E0A47">
              <w:rPr>
                <w:rFonts w:ascii="Arial" w:hAnsi="Arial" w:cs="Arial"/>
                <w:b/>
                <w:bCs/>
                <w:sz w:val="22"/>
                <w:szCs w:val="22"/>
              </w:rPr>
              <w:t>Przyznane punkty</w:t>
            </w:r>
          </w:p>
        </w:tc>
        <w:tc>
          <w:tcPr>
            <w:tcW w:w="2100" w:type="pct"/>
            <w:shd w:val="clear" w:color="auto" w:fill="D9D9D9"/>
            <w:vAlign w:val="center"/>
          </w:tcPr>
          <w:p w:rsidR="00A402DF" w:rsidRPr="004E0A47" w:rsidRDefault="00A402DF" w:rsidP="00A839FF">
            <w:pPr>
              <w:jc w:val="both"/>
              <w:rPr>
                <w:rFonts w:ascii="Arial" w:hAnsi="Arial" w:cs="Arial"/>
                <w:b/>
                <w:bCs/>
              </w:rPr>
            </w:pPr>
            <w:r w:rsidRPr="004E0A47">
              <w:rPr>
                <w:rFonts w:ascii="Arial" w:hAnsi="Arial" w:cs="Arial"/>
                <w:b/>
                <w:bCs/>
                <w:sz w:val="22"/>
                <w:szCs w:val="22"/>
              </w:rPr>
              <w:t>Elementy strategiczne z punktu widzenia rozwoju województwa, do realizacji których projekt przyczynia się lub w projekcie występuje [cel operacyjny]:</w:t>
            </w:r>
          </w:p>
        </w:tc>
      </w:tr>
      <w:tr w:rsidR="00A402DF" w:rsidRPr="004E0A47">
        <w:trPr>
          <w:jc w:val="center"/>
        </w:trPr>
        <w:tc>
          <w:tcPr>
            <w:tcW w:w="186" w:type="pct"/>
            <w:vAlign w:val="center"/>
          </w:tcPr>
          <w:p w:rsidR="00A402DF" w:rsidRPr="004E0A47" w:rsidRDefault="00A402DF" w:rsidP="00A839FF">
            <w:pPr>
              <w:rPr>
                <w:rFonts w:ascii="Arial" w:hAnsi="Arial" w:cs="Arial"/>
              </w:rPr>
            </w:pPr>
            <w:r w:rsidRPr="004E0A47">
              <w:rPr>
                <w:rFonts w:ascii="Arial" w:hAnsi="Arial" w:cs="Arial"/>
                <w:sz w:val="22"/>
                <w:szCs w:val="22"/>
              </w:rPr>
              <w:t>1.</w:t>
            </w:r>
          </w:p>
        </w:tc>
        <w:tc>
          <w:tcPr>
            <w:tcW w:w="631" w:type="pct"/>
            <w:vAlign w:val="center"/>
          </w:tcPr>
          <w:p w:rsidR="00A402DF" w:rsidRPr="004E0A47" w:rsidRDefault="00A402DF" w:rsidP="00A839FF">
            <w:pPr>
              <w:rPr>
                <w:rFonts w:ascii="Arial" w:hAnsi="Arial" w:cs="Arial"/>
                <w:vertAlign w:val="superscript"/>
              </w:rPr>
            </w:pPr>
            <w:r w:rsidRPr="004E0A47">
              <w:rPr>
                <w:rFonts w:ascii="Arial" w:hAnsi="Arial" w:cs="Arial"/>
                <w:sz w:val="22"/>
                <w:szCs w:val="22"/>
              </w:rPr>
              <w:t>Wpływ projektu na wzrost konkurencyjności gospodarki</w:t>
            </w:r>
          </w:p>
        </w:tc>
        <w:tc>
          <w:tcPr>
            <w:tcW w:w="632" w:type="pct"/>
            <w:vAlign w:val="center"/>
          </w:tcPr>
          <w:p w:rsidR="00A402DF" w:rsidRPr="004E0A47" w:rsidRDefault="00A402DF" w:rsidP="00A839FF">
            <w:pPr>
              <w:tabs>
                <w:tab w:val="left" w:pos="0"/>
                <w:tab w:val="left" w:pos="253"/>
                <w:tab w:val="left" w:pos="1560"/>
              </w:tabs>
              <w:rPr>
                <w:rFonts w:ascii="Arial" w:hAnsi="Arial" w:cs="Arial"/>
              </w:rPr>
            </w:pPr>
            <w:r w:rsidRPr="004E0A47">
              <w:rPr>
                <w:rFonts w:ascii="Arial" w:hAnsi="Arial" w:cs="Arial"/>
                <w:sz w:val="22"/>
                <w:szCs w:val="22"/>
              </w:rPr>
              <w:t>Kryterium określa stopień wpływu projektu na wzrost konkurencyjności gospodarki, wyrażoną za pomocą celów operacyjnych ‘Strategii rozwoju społeczno-gospodarczego województwa warmińsko-mazurskiego do roku 2020’</w:t>
            </w:r>
          </w:p>
        </w:tc>
        <w:tc>
          <w:tcPr>
            <w:tcW w:w="397" w:type="pct"/>
            <w:vAlign w:val="center"/>
          </w:tcPr>
          <w:p w:rsidR="00A402DF" w:rsidRPr="004E0A47" w:rsidRDefault="00A402DF" w:rsidP="00A839FF">
            <w:pPr>
              <w:tabs>
                <w:tab w:val="left" w:pos="0"/>
                <w:tab w:val="left" w:pos="1560"/>
              </w:tabs>
              <w:jc w:val="center"/>
              <w:rPr>
                <w:rFonts w:ascii="Arial" w:hAnsi="Arial" w:cs="Arial"/>
              </w:rPr>
            </w:pPr>
            <w:r w:rsidRPr="004E0A47">
              <w:rPr>
                <w:rFonts w:ascii="Arial" w:hAnsi="Arial" w:cs="Arial"/>
                <w:sz w:val="22"/>
                <w:szCs w:val="22"/>
              </w:rPr>
              <w:t>1-4</w:t>
            </w:r>
          </w:p>
        </w:tc>
        <w:tc>
          <w:tcPr>
            <w:tcW w:w="270" w:type="pct"/>
            <w:vAlign w:val="center"/>
          </w:tcPr>
          <w:p w:rsidR="00A402DF" w:rsidRPr="004E0A47" w:rsidRDefault="00A402DF" w:rsidP="00A839FF">
            <w:pPr>
              <w:tabs>
                <w:tab w:val="left" w:pos="0"/>
                <w:tab w:val="left" w:pos="1560"/>
              </w:tabs>
              <w:jc w:val="center"/>
              <w:rPr>
                <w:rFonts w:ascii="Arial" w:hAnsi="Arial" w:cs="Arial"/>
              </w:rPr>
            </w:pPr>
            <w:r w:rsidRPr="004E0A47">
              <w:rPr>
                <w:rFonts w:ascii="Arial" w:hAnsi="Arial" w:cs="Arial"/>
                <w:sz w:val="22"/>
                <w:szCs w:val="22"/>
              </w:rPr>
              <w:t>2</w:t>
            </w:r>
          </w:p>
        </w:tc>
        <w:tc>
          <w:tcPr>
            <w:tcW w:w="370" w:type="pct"/>
            <w:vAlign w:val="center"/>
          </w:tcPr>
          <w:p w:rsidR="00A402DF" w:rsidRPr="004E0A47" w:rsidRDefault="00A402DF" w:rsidP="00A839FF">
            <w:pPr>
              <w:tabs>
                <w:tab w:val="left" w:pos="0"/>
                <w:tab w:val="left" w:pos="1560"/>
              </w:tabs>
              <w:jc w:val="center"/>
              <w:rPr>
                <w:rFonts w:ascii="Arial" w:hAnsi="Arial" w:cs="Arial"/>
              </w:rPr>
            </w:pPr>
            <w:r w:rsidRPr="004E0A47">
              <w:rPr>
                <w:rFonts w:ascii="Arial" w:hAnsi="Arial" w:cs="Arial"/>
                <w:sz w:val="22"/>
                <w:szCs w:val="22"/>
              </w:rPr>
              <w:t>8</w:t>
            </w:r>
          </w:p>
        </w:tc>
        <w:tc>
          <w:tcPr>
            <w:tcW w:w="414" w:type="pct"/>
            <w:vAlign w:val="center"/>
          </w:tcPr>
          <w:p w:rsidR="00A402DF" w:rsidRPr="004E0A47" w:rsidRDefault="00A402DF" w:rsidP="00A839FF">
            <w:pPr>
              <w:tabs>
                <w:tab w:val="left" w:pos="0"/>
                <w:tab w:val="left" w:pos="1560"/>
              </w:tabs>
              <w:jc w:val="center"/>
              <w:rPr>
                <w:rFonts w:ascii="Arial" w:hAnsi="Arial" w:cs="Arial"/>
              </w:rPr>
            </w:pPr>
          </w:p>
        </w:tc>
        <w:tc>
          <w:tcPr>
            <w:tcW w:w="2100" w:type="pct"/>
            <w:vAlign w:val="center"/>
          </w:tcPr>
          <w:p w:rsidR="00A402DF" w:rsidRPr="004E0A47" w:rsidRDefault="00A402DF" w:rsidP="00A839FF">
            <w:pPr>
              <w:numPr>
                <w:ilvl w:val="0"/>
                <w:numId w:val="64"/>
              </w:numPr>
              <w:tabs>
                <w:tab w:val="left" w:pos="1560"/>
              </w:tabs>
              <w:jc w:val="both"/>
              <w:rPr>
                <w:rFonts w:ascii="Arial" w:hAnsi="Arial" w:cs="Arial"/>
              </w:rPr>
            </w:pPr>
            <w:r w:rsidRPr="004E0A47">
              <w:rPr>
                <w:rFonts w:ascii="Arial" w:hAnsi="Arial" w:cs="Arial"/>
                <w:sz w:val="22"/>
                <w:szCs w:val="22"/>
              </w:rPr>
              <w:t>wzrost konkurencyjności firm</w:t>
            </w:r>
          </w:p>
          <w:p w:rsidR="00A402DF" w:rsidRPr="004E0A47" w:rsidRDefault="00A402DF" w:rsidP="00A839FF">
            <w:pPr>
              <w:numPr>
                <w:ilvl w:val="0"/>
                <w:numId w:val="64"/>
              </w:numPr>
              <w:tabs>
                <w:tab w:val="left" w:pos="0"/>
                <w:tab w:val="left" w:pos="1560"/>
              </w:tabs>
              <w:jc w:val="both"/>
              <w:rPr>
                <w:rFonts w:ascii="Arial" w:hAnsi="Arial" w:cs="Arial"/>
              </w:rPr>
            </w:pPr>
            <w:r w:rsidRPr="004E0A47">
              <w:rPr>
                <w:rFonts w:ascii="Arial" w:hAnsi="Arial" w:cs="Arial"/>
                <w:sz w:val="22"/>
                <w:szCs w:val="22"/>
              </w:rPr>
              <w:t xml:space="preserve">wzrost liczby miejsc pracy (również tych pośrednich) </w:t>
            </w:r>
          </w:p>
          <w:p w:rsidR="00A402DF" w:rsidRPr="004E0A47" w:rsidRDefault="00A402DF" w:rsidP="00A839FF">
            <w:pPr>
              <w:numPr>
                <w:ilvl w:val="0"/>
                <w:numId w:val="64"/>
              </w:numPr>
              <w:tabs>
                <w:tab w:val="left" w:pos="0"/>
                <w:tab w:val="left" w:pos="1560"/>
              </w:tabs>
              <w:jc w:val="both"/>
              <w:rPr>
                <w:rFonts w:ascii="Arial" w:hAnsi="Arial" w:cs="Arial"/>
              </w:rPr>
            </w:pPr>
            <w:r w:rsidRPr="004E0A47">
              <w:rPr>
                <w:rFonts w:ascii="Arial" w:hAnsi="Arial" w:cs="Arial"/>
                <w:sz w:val="22"/>
                <w:szCs w:val="22"/>
              </w:rPr>
              <w:t>stworzenie skutecznego systemu pozyskiwania inwestorów zewnętrznych</w:t>
            </w:r>
          </w:p>
          <w:p w:rsidR="00A402DF" w:rsidRPr="004E0A47" w:rsidRDefault="00A402DF" w:rsidP="00A839FF">
            <w:pPr>
              <w:numPr>
                <w:ilvl w:val="0"/>
                <w:numId w:val="64"/>
              </w:numPr>
              <w:tabs>
                <w:tab w:val="left" w:pos="0"/>
                <w:tab w:val="left" w:pos="1560"/>
              </w:tabs>
              <w:jc w:val="both"/>
              <w:rPr>
                <w:rFonts w:ascii="Arial" w:hAnsi="Arial" w:cs="Arial"/>
              </w:rPr>
            </w:pPr>
            <w:r w:rsidRPr="004E0A47">
              <w:rPr>
                <w:rFonts w:ascii="Arial" w:hAnsi="Arial" w:cs="Arial"/>
                <w:sz w:val="22"/>
                <w:szCs w:val="22"/>
              </w:rPr>
              <w:t xml:space="preserve">wspieranie systemu produkcji i promocja wytwarzanej </w:t>
            </w:r>
            <w:r w:rsidRPr="004E0A47">
              <w:rPr>
                <w:rFonts w:ascii="Arial" w:hAnsi="Arial" w:cs="Arial"/>
                <w:sz w:val="22"/>
                <w:szCs w:val="22"/>
              </w:rPr>
              <w:br/>
              <w:t>w regionie żywności wysokiej jakości</w:t>
            </w:r>
          </w:p>
          <w:p w:rsidR="00A402DF" w:rsidRPr="004E0A47" w:rsidRDefault="00A402DF" w:rsidP="00A839FF">
            <w:pPr>
              <w:numPr>
                <w:ilvl w:val="0"/>
                <w:numId w:val="64"/>
              </w:numPr>
              <w:tabs>
                <w:tab w:val="left" w:pos="0"/>
                <w:tab w:val="left" w:pos="1560"/>
              </w:tabs>
              <w:jc w:val="both"/>
              <w:rPr>
                <w:rFonts w:ascii="Arial" w:hAnsi="Arial" w:cs="Arial"/>
              </w:rPr>
            </w:pPr>
            <w:r w:rsidRPr="004E0A47">
              <w:rPr>
                <w:rFonts w:ascii="Arial" w:hAnsi="Arial" w:cs="Arial"/>
                <w:sz w:val="22"/>
                <w:szCs w:val="22"/>
              </w:rPr>
              <w:t>wzrost potencjału turystycznego</w:t>
            </w:r>
          </w:p>
          <w:p w:rsidR="00A402DF" w:rsidRPr="004E0A47" w:rsidRDefault="00A402DF" w:rsidP="00A839FF">
            <w:pPr>
              <w:numPr>
                <w:ilvl w:val="0"/>
                <w:numId w:val="64"/>
              </w:numPr>
              <w:tabs>
                <w:tab w:val="left" w:pos="0"/>
                <w:tab w:val="left" w:pos="1560"/>
              </w:tabs>
              <w:jc w:val="both"/>
              <w:rPr>
                <w:rFonts w:ascii="Arial" w:hAnsi="Arial" w:cs="Arial"/>
              </w:rPr>
            </w:pPr>
            <w:r w:rsidRPr="004E0A47">
              <w:rPr>
                <w:rFonts w:ascii="Arial" w:hAnsi="Arial" w:cs="Arial"/>
                <w:sz w:val="22"/>
                <w:szCs w:val="22"/>
              </w:rPr>
              <w:t>wzrost konkurencyjności usług dla starzejącego się społeczeństwa</w:t>
            </w:r>
          </w:p>
          <w:p w:rsidR="00A402DF" w:rsidRPr="004E0A47" w:rsidRDefault="00A402DF" w:rsidP="00A839FF">
            <w:pPr>
              <w:numPr>
                <w:ilvl w:val="0"/>
                <w:numId w:val="64"/>
              </w:numPr>
              <w:tabs>
                <w:tab w:val="left" w:pos="0"/>
                <w:tab w:val="left" w:pos="1560"/>
              </w:tabs>
              <w:jc w:val="both"/>
              <w:rPr>
                <w:rFonts w:ascii="Arial" w:hAnsi="Arial" w:cs="Arial"/>
              </w:rPr>
            </w:pPr>
            <w:r w:rsidRPr="004E0A47">
              <w:rPr>
                <w:rFonts w:ascii="Arial" w:hAnsi="Arial" w:cs="Arial"/>
                <w:sz w:val="22"/>
                <w:szCs w:val="22"/>
              </w:rPr>
              <w:t xml:space="preserve">wzrost potencjału instytucji otoczenia biznesu </w:t>
            </w:r>
          </w:p>
          <w:p w:rsidR="00A402DF" w:rsidRPr="004E0A47" w:rsidRDefault="00A402DF" w:rsidP="00A839FF">
            <w:pPr>
              <w:numPr>
                <w:ilvl w:val="0"/>
                <w:numId w:val="64"/>
              </w:numPr>
              <w:tabs>
                <w:tab w:val="left" w:pos="0"/>
                <w:tab w:val="left" w:pos="1560"/>
              </w:tabs>
              <w:jc w:val="both"/>
              <w:rPr>
                <w:rFonts w:ascii="Arial" w:hAnsi="Arial" w:cs="Arial"/>
              </w:rPr>
            </w:pPr>
            <w:r w:rsidRPr="004E0A47">
              <w:rPr>
                <w:rFonts w:ascii="Arial" w:hAnsi="Arial" w:cs="Arial"/>
                <w:sz w:val="22"/>
                <w:szCs w:val="22"/>
              </w:rPr>
              <w:t>tworzenie społeczeństwa informacyjnego</w:t>
            </w:r>
          </w:p>
          <w:p w:rsidR="00A402DF" w:rsidRPr="004E0A47" w:rsidRDefault="00A402DF" w:rsidP="00A839FF">
            <w:pPr>
              <w:numPr>
                <w:ilvl w:val="0"/>
                <w:numId w:val="64"/>
              </w:numPr>
              <w:tabs>
                <w:tab w:val="left" w:pos="0"/>
                <w:tab w:val="left" w:pos="1560"/>
              </w:tabs>
              <w:jc w:val="both"/>
              <w:rPr>
                <w:rFonts w:ascii="Arial" w:hAnsi="Arial" w:cs="Arial"/>
              </w:rPr>
            </w:pPr>
            <w:r w:rsidRPr="004E0A47">
              <w:rPr>
                <w:rFonts w:ascii="Arial" w:hAnsi="Arial" w:cs="Arial"/>
                <w:sz w:val="22"/>
                <w:szCs w:val="22"/>
              </w:rPr>
              <w:t>wzrost konkurencyjności gospodarki poprzez działania wykraczające poza obszary wyznaczone celami operacyjnymi, przyczyniające się do realizacji celu strategicznego (jakie?)</w:t>
            </w:r>
          </w:p>
          <w:p w:rsidR="00A402DF" w:rsidRPr="004E0A47" w:rsidRDefault="00A402DF" w:rsidP="00A839FF">
            <w:pPr>
              <w:tabs>
                <w:tab w:val="left" w:pos="0"/>
                <w:tab w:val="left" w:pos="1560"/>
              </w:tabs>
              <w:ind w:left="142"/>
              <w:jc w:val="both"/>
              <w:rPr>
                <w:rFonts w:ascii="Arial" w:hAnsi="Arial" w:cs="Arial"/>
              </w:rPr>
            </w:pPr>
            <w:r w:rsidRPr="004E0A47">
              <w:rPr>
                <w:rFonts w:ascii="Arial" w:hAnsi="Arial" w:cs="Arial"/>
                <w:sz w:val="22"/>
                <w:szCs w:val="22"/>
              </w:rPr>
              <w:t>…………………………………………………………….….</w:t>
            </w:r>
          </w:p>
        </w:tc>
      </w:tr>
      <w:tr w:rsidR="00A402DF" w:rsidRPr="004E0A47">
        <w:trPr>
          <w:jc w:val="center"/>
        </w:trPr>
        <w:tc>
          <w:tcPr>
            <w:tcW w:w="186" w:type="pct"/>
            <w:vAlign w:val="center"/>
          </w:tcPr>
          <w:p w:rsidR="00A402DF" w:rsidRPr="004E0A47" w:rsidRDefault="00A402DF" w:rsidP="00A839FF">
            <w:pPr>
              <w:rPr>
                <w:rFonts w:ascii="Arial" w:hAnsi="Arial" w:cs="Arial"/>
              </w:rPr>
            </w:pPr>
            <w:r w:rsidRPr="004E0A47">
              <w:rPr>
                <w:rFonts w:ascii="Arial" w:hAnsi="Arial" w:cs="Arial"/>
                <w:sz w:val="22"/>
                <w:szCs w:val="22"/>
              </w:rPr>
              <w:t>2.</w:t>
            </w:r>
          </w:p>
        </w:tc>
        <w:tc>
          <w:tcPr>
            <w:tcW w:w="631" w:type="pct"/>
            <w:vAlign w:val="center"/>
          </w:tcPr>
          <w:p w:rsidR="00A402DF" w:rsidRPr="004E0A47" w:rsidRDefault="00A402DF" w:rsidP="00A839FF">
            <w:pPr>
              <w:rPr>
                <w:rFonts w:ascii="Arial" w:hAnsi="Arial" w:cs="Arial"/>
                <w:vertAlign w:val="superscript"/>
              </w:rPr>
            </w:pPr>
            <w:r w:rsidRPr="004E0A47">
              <w:rPr>
                <w:rFonts w:ascii="Arial" w:hAnsi="Arial" w:cs="Arial"/>
                <w:bCs/>
                <w:sz w:val="22"/>
                <w:szCs w:val="22"/>
              </w:rPr>
              <w:t>Wpływ projektu na wy</w:t>
            </w:r>
            <w:r w:rsidRPr="004E0A47">
              <w:rPr>
                <w:rFonts w:ascii="Arial" w:hAnsi="Arial" w:cs="Arial"/>
                <w:sz w:val="22"/>
                <w:szCs w:val="22"/>
              </w:rPr>
              <w:t>ż</w:t>
            </w:r>
            <w:r w:rsidRPr="004E0A47">
              <w:rPr>
                <w:rFonts w:ascii="Arial" w:hAnsi="Arial" w:cs="Arial"/>
                <w:bCs/>
                <w:sz w:val="22"/>
                <w:szCs w:val="22"/>
              </w:rPr>
              <w:t>szą konkurencyjno</w:t>
            </w:r>
            <w:r w:rsidRPr="004E0A47">
              <w:rPr>
                <w:rFonts w:ascii="Arial" w:hAnsi="Arial" w:cs="Arial"/>
                <w:sz w:val="22"/>
                <w:szCs w:val="22"/>
              </w:rPr>
              <w:t xml:space="preserve">ść </w:t>
            </w:r>
            <w:r w:rsidRPr="004E0A47">
              <w:rPr>
                <w:rFonts w:ascii="Arial" w:hAnsi="Arial" w:cs="Arial"/>
                <w:bCs/>
                <w:sz w:val="22"/>
                <w:szCs w:val="22"/>
              </w:rPr>
              <w:t>województwa jako miejsca pracy i życia</w:t>
            </w:r>
          </w:p>
        </w:tc>
        <w:tc>
          <w:tcPr>
            <w:tcW w:w="632" w:type="pct"/>
            <w:vAlign w:val="center"/>
          </w:tcPr>
          <w:p w:rsidR="00A402DF" w:rsidRPr="004E0A47" w:rsidRDefault="00A402DF" w:rsidP="00A839FF">
            <w:pPr>
              <w:tabs>
                <w:tab w:val="left" w:pos="0"/>
              </w:tabs>
              <w:rPr>
                <w:rFonts w:ascii="Arial" w:hAnsi="Arial" w:cs="Arial"/>
              </w:rPr>
            </w:pPr>
            <w:r w:rsidRPr="004E0A47">
              <w:rPr>
                <w:rFonts w:ascii="Arial" w:hAnsi="Arial" w:cs="Arial"/>
                <w:sz w:val="22"/>
                <w:szCs w:val="22"/>
              </w:rPr>
              <w:t>Kryterium określa stopień wpływu projektu na wyższą konkurencyjność województwa jako miejsca pracy i życia, wyrażoną za pomocą celów operacyjnych ‘Strategii rozwoju społeczno-gospodarczego województwa warmińsko-mazurskiego do roku 2020’</w:t>
            </w:r>
          </w:p>
        </w:tc>
        <w:tc>
          <w:tcPr>
            <w:tcW w:w="397" w:type="pct"/>
            <w:vAlign w:val="center"/>
          </w:tcPr>
          <w:p w:rsidR="00A402DF" w:rsidRPr="004E0A47" w:rsidRDefault="00A402DF" w:rsidP="00A839FF">
            <w:pPr>
              <w:tabs>
                <w:tab w:val="left" w:pos="0"/>
                <w:tab w:val="left" w:pos="1560"/>
              </w:tabs>
              <w:jc w:val="center"/>
              <w:rPr>
                <w:rFonts w:ascii="Arial" w:hAnsi="Arial" w:cs="Arial"/>
              </w:rPr>
            </w:pPr>
            <w:r w:rsidRPr="004E0A47">
              <w:rPr>
                <w:rFonts w:ascii="Arial" w:hAnsi="Arial" w:cs="Arial"/>
                <w:sz w:val="22"/>
                <w:szCs w:val="22"/>
              </w:rPr>
              <w:t>1-4</w:t>
            </w:r>
          </w:p>
        </w:tc>
        <w:tc>
          <w:tcPr>
            <w:tcW w:w="270" w:type="pct"/>
            <w:vAlign w:val="center"/>
          </w:tcPr>
          <w:p w:rsidR="00A402DF" w:rsidRPr="004E0A47" w:rsidRDefault="00A402DF" w:rsidP="00A839FF">
            <w:pPr>
              <w:tabs>
                <w:tab w:val="left" w:pos="0"/>
                <w:tab w:val="left" w:pos="1560"/>
              </w:tabs>
              <w:jc w:val="center"/>
              <w:rPr>
                <w:rFonts w:ascii="Arial" w:hAnsi="Arial" w:cs="Arial"/>
              </w:rPr>
            </w:pPr>
            <w:r w:rsidRPr="004E0A47">
              <w:rPr>
                <w:rFonts w:ascii="Arial" w:hAnsi="Arial" w:cs="Arial"/>
                <w:sz w:val="22"/>
                <w:szCs w:val="22"/>
              </w:rPr>
              <w:t>1</w:t>
            </w:r>
          </w:p>
        </w:tc>
        <w:tc>
          <w:tcPr>
            <w:tcW w:w="370" w:type="pct"/>
            <w:vAlign w:val="center"/>
          </w:tcPr>
          <w:p w:rsidR="00A402DF" w:rsidRPr="004E0A47" w:rsidRDefault="00A402DF" w:rsidP="00A839FF">
            <w:pPr>
              <w:tabs>
                <w:tab w:val="left" w:pos="0"/>
                <w:tab w:val="left" w:pos="1560"/>
              </w:tabs>
              <w:jc w:val="center"/>
              <w:rPr>
                <w:rFonts w:ascii="Arial" w:hAnsi="Arial" w:cs="Arial"/>
              </w:rPr>
            </w:pPr>
            <w:r w:rsidRPr="004E0A47">
              <w:rPr>
                <w:rFonts w:ascii="Arial" w:hAnsi="Arial" w:cs="Arial"/>
                <w:sz w:val="22"/>
                <w:szCs w:val="22"/>
              </w:rPr>
              <w:t>4</w:t>
            </w:r>
          </w:p>
        </w:tc>
        <w:tc>
          <w:tcPr>
            <w:tcW w:w="414" w:type="pct"/>
            <w:vAlign w:val="center"/>
          </w:tcPr>
          <w:p w:rsidR="00A402DF" w:rsidRPr="004E0A47" w:rsidRDefault="00A402DF" w:rsidP="00A839FF">
            <w:pPr>
              <w:tabs>
                <w:tab w:val="left" w:pos="0"/>
                <w:tab w:val="left" w:pos="1560"/>
              </w:tabs>
              <w:jc w:val="center"/>
              <w:rPr>
                <w:rFonts w:ascii="Arial" w:hAnsi="Arial" w:cs="Arial"/>
              </w:rPr>
            </w:pPr>
          </w:p>
        </w:tc>
        <w:tc>
          <w:tcPr>
            <w:tcW w:w="2100" w:type="pct"/>
            <w:vAlign w:val="center"/>
          </w:tcPr>
          <w:p w:rsidR="00A402DF" w:rsidRPr="004E0A47" w:rsidRDefault="00A402DF" w:rsidP="00A839FF">
            <w:pPr>
              <w:numPr>
                <w:ilvl w:val="0"/>
                <w:numId w:val="65"/>
              </w:numPr>
              <w:tabs>
                <w:tab w:val="left" w:pos="0"/>
                <w:tab w:val="left" w:pos="1560"/>
              </w:tabs>
              <w:jc w:val="both"/>
              <w:rPr>
                <w:rFonts w:ascii="Arial" w:hAnsi="Arial" w:cs="Arial"/>
                <w:bCs/>
                <w:caps/>
              </w:rPr>
            </w:pPr>
            <w:r w:rsidRPr="004E0A47">
              <w:rPr>
                <w:rFonts w:ascii="Arial" w:hAnsi="Arial" w:cs="Arial"/>
                <w:bCs/>
                <w:sz w:val="22"/>
                <w:szCs w:val="22"/>
              </w:rPr>
              <w:t>dostosowanie systemu edukacji do potrzeb rynku pracy</w:t>
            </w:r>
          </w:p>
          <w:p w:rsidR="00A402DF" w:rsidRPr="004E0A47" w:rsidRDefault="00A402DF" w:rsidP="00304372">
            <w:pPr>
              <w:numPr>
                <w:ilvl w:val="0"/>
                <w:numId w:val="65"/>
              </w:numPr>
              <w:tabs>
                <w:tab w:val="left" w:pos="0"/>
                <w:tab w:val="left" w:pos="1560"/>
              </w:tabs>
              <w:ind w:left="499" w:hanging="357"/>
              <w:jc w:val="both"/>
              <w:rPr>
                <w:rFonts w:ascii="Arial" w:hAnsi="Arial" w:cs="Arial"/>
                <w:bCs/>
                <w:caps/>
              </w:rPr>
            </w:pPr>
            <w:r w:rsidRPr="004E0A47">
              <w:rPr>
                <w:rFonts w:ascii="Arial" w:hAnsi="Arial" w:cs="Arial"/>
                <w:sz w:val="22"/>
                <w:szCs w:val="22"/>
              </w:rPr>
              <w:t>wzrost różnorodności i dostępu do edukacji</w:t>
            </w:r>
          </w:p>
          <w:p w:rsidR="00A402DF" w:rsidRPr="004E0A47" w:rsidRDefault="00A402DF" w:rsidP="00304372">
            <w:pPr>
              <w:numPr>
                <w:ilvl w:val="0"/>
                <w:numId w:val="65"/>
              </w:numPr>
              <w:tabs>
                <w:tab w:val="left" w:pos="0"/>
                <w:tab w:val="left" w:pos="1560"/>
              </w:tabs>
              <w:ind w:left="499" w:hanging="357"/>
              <w:jc w:val="both"/>
              <w:rPr>
                <w:rFonts w:ascii="Arial" w:hAnsi="Arial" w:cs="Arial"/>
                <w:bCs/>
                <w:caps/>
              </w:rPr>
            </w:pPr>
            <w:r w:rsidRPr="004E0A47">
              <w:rPr>
                <w:rFonts w:ascii="Arial" w:hAnsi="Arial" w:cs="Arial"/>
                <w:sz w:val="22"/>
                <w:szCs w:val="22"/>
              </w:rPr>
              <w:t xml:space="preserve"> rozwój społeczeństwa obywatelskiego </w:t>
            </w:r>
          </w:p>
          <w:p w:rsidR="00A402DF" w:rsidRPr="004E0A47" w:rsidRDefault="00A402DF" w:rsidP="00304372">
            <w:pPr>
              <w:numPr>
                <w:ilvl w:val="0"/>
                <w:numId w:val="65"/>
              </w:numPr>
              <w:tabs>
                <w:tab w:val="left" w:pos="0"/>
                <w:tab w:val="left" w:pos="1560"/>
              </w:tabs>
              <w:ind w:left="499" w:hanging="357"/>
              <w:jc w:val="both"/>
              <w:rPr>
                <w:rFonts w:ascii="Arial" w:hAnsi="Arial" w:cs="Arial"/>
                <w:bCs/>
                <w:caps/>
              </w:rPr>
            </w:pPr>
            <w:r w:rsidRPr="004E0A47">
              <w:rPr>
                <w:rFonts w:ascii="Arial" w:hAnsi="Arial" w:cs="Arial"/>
                <w:sz w:val="22"/>
                <w:szCs w:val="22"/>
              </w:rPr>
              <w:t>wysoki poziom zabezpieczenia i wzrost dostępu do usług medycznych</w:t>
            </w:r>
          </w:p>
          <w:p w:rsidR="00A402DF" w:rsidRPr="004E0A47" w:rsidRDefault="00A402DF" w:rsidP="00304372">
            <w:pPr>
              <w:numPr>
                <w:ilvl w:val="0"/>
                <w:numId w:val="65"/>
              </w:numPr>
              <w:tabs>
                <w:tab w:val="left" w:pos="0"/>
                <w:tab w:val="left" w:pos="1560"/>
              </w:tabs>
              <w:ind w:left="499" w:hanging="357"/>
              <w:jc w:val="both"/>
              <w:rPr>
                <w:rFonts w:ascii="Arial" w:hAnsi="Arial" w:cs="Arial"/>
                <w:bCs/>
                <w:caps/>
              </w:rPr>
            </w:pPr>
            <w:r w:rsidRPr="004E0A47">
              <w:rPr>
                <w:rFonts w:ascii="Arial" w:hAnsi="Arial" w:cs="Arial"/>
                <w:sz w:val="22"/>
                <w:szCs w:val="22"/>
              </w:rPr>
              <w:t>wzrost bezpieczeństwa socjalnego sprzyjającego integracji oraz zapobieganiu wykluczeniu społecznemu</w:t>
            </w:r>
          </w:p>
          <w:p w:rsidR="00A402DF" w:rsidRPr="004E0A47" w:rsidRDefault="00A402DF" w:rsidP="00304372">
            <w:pPr>
              <w:numPr>
                <w:ilvl w:val="0"/>
                <w:numId w:val="65"/>
              </w:numPr>
              <w:tabs>
                <w:tab w:val="left" w:pos="0"/>
                <w:tab w:val="left" w:pos="1560"/>
              </w:tabs>
              <w:ind w:left="499" w:hanging="357"/>
              <w:jc w:val="both"/>
              <w:rPr>
                <w:rFonts w:ascii="Arial" w:hAnsi="Arial" w:cs="Arial"/>
                <w:bCs/>
                <w:caps/>
              </w:rPr>
            </w:pPr>
            <w:r w:rsidRPr="004E0A47">
              <w:rPr>
                <w:rFonts w:ascii="Arial" w:hAnsi="Arial" w:cs="Arial"/>
                <w:sz w:val="22"/>
                <w:szCs w:val="22"/>
              </w:rPr>
              <w:t xml:space="preserve">wzrost atrakcyjności bazy sportowo-rekreacyjnej </w:t>
            </w:r>
          </w:p>
          <w:p w:rsidR="00A402DF" w:rsidRPr="004E0A47" w:rsidRDefault="00A402DF" w:rsidP="00A839FF">
            <w:pPr>
              <w:numPr>
                <w:ilvl w:val="0"/>
                <w:numId w:val="65"/>
              </w:numPr>
              <w:jc w:val="both"/>
              <w:rPr>
                <w:rFonts w:ascii="Arial" w:hAnsi="Arial" w:cs="Arial"/>
              </w:rPr>
            </w:pPr>
            <w:r w:rsidRPr="004E0A47">
              <w:rPr>
                <w:rFonts w:ascii="Arial" w:hAnsi="Arial" w:cs="Arial"/>
                <w:sz w:val="22"/>
                <w:szCs w:val="22"/>
              </w:rPr>
              <w:t xml:space="preserve">poprawa jakości i ochrona środowiska </w:t>
            </w:r>
          </w:p>
          <w:p w:rsidR="00A402DF" w:rsidRPr="004E0A47" w:rsidRDefault="00A402DF" w:rsidP="00A839FF">
            <w:pPr>
              <w:numPr>
                <w:ilvl w:val="0"/>
                <w:numId w:val="65"/>
              </w:numPr>
              <w:jc w:val="both"/>
              <w:rPr>
                <w:rFonts w:ascii="Arial" w:hAnsi="Arial" w:cs="Arial"/>
              </w:rPr>
            </w:pPr>
            <w:r w:rsidRPr="004E0A47">
              <w:rPr>
                <w:rFonts w:ascii="Arial" w:hAnsi="Arial" w:cs="Arial"/>
                <w:sz w:val="22"/>
                <w:szCs w:val="22"/>
              </w:rPr>
              <w:t xml:space="preserve">wzrost konkurencyjności województwa jako miejsca pracy </w:t>
            </w:r>
            <w:r w:rsidRPr="004E0A47">
              <w:rPr>
                <w:rFonts w:ascii="Arial" w:hAnsi="Arial" w:cs="Arial"/>
                <w:sz w:val="22"/>
                <w:szCs w:val="22"/>
              </w:rPr>
              <w:br/>
              <w:t>i życia, poprzez działania wykraczające poza obszary wyznaczone celami operacyjnymi, przyczyniające się do realizacji celu strategicznego (jakie?)</w:t>
            </w:r>
          </w:p>
          <w:p w:rsidR="00A402DF" w:rsidRPr="004E0A47" w:rsidRDefault="00A402DF" w:rsidP="00A839FF">
            <w:pPr>
              <w:tabs>
                <w:tab w:val="left" w:pos="0"/>
                <w:tab w:val="left" w:pos="1560"/>
                <w:tab w:val="left" w:pos="5745"/>
              </w:tabs>
              <w:ind w:left="142"/>
              <w:jc w:val="both"/>
              <w:rPr>
                <w:rFonts w:ascii="Arial" w:hAnsi="Arial" w:cs="Arial"/>
              </w:rPr>
            </w:pPr>
            <w:r w:rsidRPr="004E0A47">
              <w:rPr>
                <w:rFonts w:ascii="Arial" w:hAnsi="Arial" w:cs="Arial"/>
                <w:sz w:val="22"/>
                <w:szCs w:val="22"/>
              </w:rPr>
              <w:t>…………………………………………………………</w:t>
            </w:r>
            <w:r>
              <w:rPr>
                <w:rFonts w:ascii="Arial" w:hAnsi="Arial" w:cs="Arial"/>
                <w:sz w:val="22"/>
                <w:szCs w:val="22"/>
              </w:rPr>
              <w:t>……..</w:t>
            </w:r>
          </w:p>
        </w:tc>
      </w:tr>
      <w:tr w:rsidR="00A402DF" w:rsidRPr="004E0A47">
        <w:trPr>
          <w:jc w:val="center"/>
        </w:trPr>
        <w:tc>
          <w:tcPr>
            <w:tcW w:w="186" w:type="pct"/>
            <w:vAlign w:val="center"/>
          </w:tcPr>
          <w:p w:rsidR="00A402DF" w:rsidRPr="004E0A47" w:rsidRDefault="00A402DF" w:rsidP="00A839FF">
            <w:pPr>
              <w:rPr>
                <w:rFonts w:ascii="Arial" w:hAnsi="Arial" w:cs="Arial"/>
              </w:rPr>
            </w:pPr>
            <w:r w:rsidRPr="004E0A47">
              <w:rPr>
                <w:rFonts w:ascii="Arial" w:hAnsi="Arial" w:cs="Arial"/>
                <w:sz w:val="22"/>
                <w:szCs w:val="22"/>
              </w:rPr>
              <w:t>3.</w:t>
            </w:r>
          </w:p>
        </w:tc>
        <w:tc>
          <w:tcPr>
            <w:tcW w:w="631" w:type="pct"/>
            <w:vAlign w:val="center"/>
          </w:tcPr>
          <w:p w:rsidR="00A402DF" w:rsidRPr="004E0A47" w:rsidRDefault="00A402DF" w:rsidP="00A839FF">
            <w:pPr>
              <w:rPr>
                <w:rFonts w:ascii="Arial" w:hAnsi="Arial" w:cs="Arial"/>
                <w:vertAlign w:val="superscript"/>
              </w:rPr>
            </w:pPr>
            <w:r w:rsidRPr="004E0A47">
              <w:rPr>
                <w:rFonts w:ascii="Arial" w:hAnsi="Arial" w:cs="Arial"/>
                <w:sz w:val="22"/>
                <w:szCs w:val="22"/>
              </w:rPr>
              <w:t>Wpływ projektu na wzrost liczby i jakości powiązań sieciowych</w:t>
            </w:r>
          </w:p>
        </w:tc>
        <w:tc>
          <w:tcPr>
            <w:tcW w:w="632" w:type="pct"/>
            <w:vAlign w:val="center"/>
          </w:tcPr>
          <w:p w:rsidR="00A402DF" w:rsidRPr="004E0A47" w:rsidRDefault="00A402DF" w:rsidP="00A839FF">
            <w:pPr>
              <w:tabs>
                <w:tab w:val="left" w:pos="0"/>
              </w:tabs>
              <w:rPr>
                <w:rFonts w:ascii="Arial" w:hAnsi="Arial" w:cs="Arial"/>
              </w:rPr>
            </w:pPr>
            <w:r w:rsidRPr="004E0A47">
              <w:rPr>
                <w:rFonts w:ascii="Arial" w:hAnsi="Arial" w:cs="Arial"/>
                <w:sz w:val="22"/>
                <w:szCs w:val="22"/>
              </w:rPr>
              <w:t>Kryterium określa stopień wpływu projektu na wzrost liczby i jakości powiązań sieciowych, wyrażonych za pomocą celów operacyjnych ‘Strategii rozwoju społeczno-gospodarczego województwa warmińsko-mazurskiego do roku 2020’.</w:t>
            </w:r>
          </w:p>
        </w:tc>
        <w:tc>
          <w:tcPr>
            <w:tcW w:w="397" w:type="pct"/>
            <w:vAlign w:val="center"/>
          </w:tcPr>
          <w:p w:rsidR="00A402DF" w:rsidRPr="004E0A47" w:rsidRDefault="00A402DF" w:rsidP="00A839FF">
            <w:pPr>
              <w:tabs>
                <w:tab w:val="left" w:pos="0"/>
                <w:tab w:val="left" w:pos="1560"/>
              </w:tabs>
              <w:jc w:val="center"/>
              <w:rPr>
                <w:rFonts w:ascii="Arial" w:hAnsi="Arial" w:cs="Arial"/>
              </w:rPr>
            </w:pPr>
            <w:r w:rsidRPr="004E0A47">
              <w:rPr>
                <w:rFonts w:ascii="Arial" w:hAnsi="Arial" w:cs="Arial"/>
                <w:sz w:val="22"/>
                <w:szCs w:val="22"/>
              </w:rPr>
              <w:t>1-4</w:t>
            </w:r>
          </w:p>
        </w:tc>
        <w:tc>
          <w:tcPr>
            <w:tcW w:w="270" w:type="pct"/>
            <w:vAlign w:val="center"/>
          </w:tcPr>
          <w:p w:rsidR="00A402DF" w:rsidRPr="004E0A47" w:rsidRDefault="00A402DF" w:rsidP="00A839FF">
            <w:pPr>
              <w:tabs>
                <w:tab w:val="left" w:pos="0"/>
                <w:tab w:val="left" w:pos="1560"/>
              </w:tabs>
              <w:jc w:val="center"/>
              <w:rPr>
                <w:rFonts w:ascii="Arial" w:hAnsi="Arial" w:cs="Arial"/>
              </w:rPr>
            </w:pPr>
            <w:r w:rsidRPr="004E0A47">
              <w:rPr>
                <w:rFonts w:ascii="Arial" w:hAnsi="Arial" w:cs="Arial"/>
                <w:sz w:val="22"/>
                <w:szCs w:val="22"/>
              </w:rPr>
              <w:t>2</w:t>
            </w:r>
          </w:p>
        </w:tc>
        <w:tc>
          <w:tcPr>
            <w:tcW w:w="370" w:type="pct"/>
            <w:vAlign w:val="center"/>
          </w:tcPr>
          <w:p w:rsidR="00A402DF" w:rsidRPr="004E0A47" w:rsidRDefault="00A402DF" w:rsidP="00A839FF">
            <w:pPr>
              <w:tabs>
                <w:tab w:val="left" w:pos="0"/>
                <w:tab w:val="left" w:pos="1560"/>
              </w:tabs>
              <w:jc w:val="center"/>
              <w:rPr>
                <w:rFonts w:ascii="Arial" w:hAnsi="Arial" w:cs="Arial"/>
              </w:rPr>
            </w:pPr>
            <w:r w:rsidRPr="004E0A47">
              <w:rPr>
                <w:rFonts w:ascii="Arial" w:hAnsi="Arial" w:cs="Arial"/>
                <w:sz w:val="22"/>
                <w:szCs w:val="22"/>
              </w:rPr>
              <w:t>8</w:t>
            </w:r>
          </w:p>
        </w:tc>
        <w:tc>
          <w:tcPr>
            <w:tcW w:w="414" w:type="pct"/>
            <w:vAlign w:val="center"/>
          </w:tcPr>
          <w:p w:rsidR="00A402DF" w:rsidRPr="004E0A47" w:rsidRDefault="00A402DF" w:rsidP="00A839FF">
            <w:pPr>
              <w:tabs>
                <w:tab w:val="left" w:pos="0"/>
                <w:tab w:val="left" w:pos="1560"/>
              </w:tabs>
              <w:jc w:val="center"/>
              <w:rPr>
                <w:rFonts w:ascii="Arial" w:hAnsi="Arial" w:cs="Arial"/>
              </w:rPr>
            </w:pPr>
          </w:p>
        </w:tc>
        <w:tc>
          <w:tcPr>
            <w:tcW w:w="2100" w:type="pct"/>
            <w:vAlign w:val="center"/>
          </w:tcPr>
          <w:p w:rsidR="00A402DF" w:rsidRPr="004E0A47" w:rsidRDefault="00A402DF" w:rsidP="00A839FF">
            <w:pPr>
              <w:numPr>
                <w:ilvl w:val="0"/>
                <w:numId w:val="66"/>
              </w:numPr>
              <w:tabs>
                <w:tab w:val="left" w:pos="0"/>
                <w:tab w:val="left" w:pos="1560"/>
              </w:tabs>
              <w:jc w:val="both"/>
              <w:rPr>
                <w:rFonts w:ascii="Arial" w:hAnsi="Arial" w:cs="Arial"/>
                <w:bCs/>
              </w:rPr>
            </w:pPr>
            <w:r w:rsidRPr="004E0A47">
              <w:rPr>
                <w:rFonts w:ascii="Arial" w:hAnsi="Arial" w:cs="Arial"/>
                <w:bCs/>
                <w:sz w:val="22"/>
                <w:szCs w:val="22"/>
              </w:rPr>
              <w:t xml:space="preserve">zwiększenie zewnętrznej dostępności komunikacyjnej </w:t>
            </w:r>
            <w:r w:rsidRPr="004E0A47">
              <w:rPr>
                <w:rFonts w:ascii="Arial" w:hAnsi="Arial" w:cs="Arial"/>
                <w:bCs/>
                <w:sz w:val="22"/>
                <w:szCs w:val="22"/>
              </w:rPr>
              <w:br/>
              <w:t>(z krajem i Europą) oraz wewnętrznej spójności</w:t>
            </w:r>
            <w:r w:rsidRPr="004E0A47">
              <w:rPr>
                <w:rFonts w:ascii="Arial" w:hAnsi="Arial" w:cs="Arial"/>
                <w:sz w:val="22"/>
                <w:szCs w:val="22"/>
              </w:rPr>
              <w:t xml:space="preserve"> </w:t>
            </w:r>
          </w:p>
          <w:p w:rsidR="00A402DF" w:rsidRPr="004E0A47" w:rsidRDefault="00A402DF" w:rsidP="00A839FF">
            <w:pPr>
              <w:numPr>
                <w:ilvl w:val="0"/>
                <w:numId w:val="66"/>
              </w:numPr>
              <w:tabs>
                <w:tab w:val="left" w:pos="0"/>
                <w:tab w:val="left" w:pos="1560"/>
              </w:tabs>
              <w:jc w:val="both"/>
              <w:rPr>
                <w:rFonts w:ascii="Arial" w:hAnsi="Arial" w:cs="Arial"/>
                <w:bCs/>
              </w:rPr>
            </w:pPr>
            <w:r w:rsidRPr="004E0A47">
              <w:rPr>
                <w:rFonts w:ascii="Arial" w:hAnsi="Arial" w:cs="Arial"/>
                <w:bCs/>
                <w:sz w:val="22"/>
                <w:szCs w:val="22"/>
              </w:rPr>
              <w:t>dostosowanie sieci nośników energii do potrzeb regionu</w:t>
            </w:r>
          </w:p>
          <w:p w:rsidR="00A402DF" w:rsidRPr="004E0A47" w:rsidRDefault="00A402DF" w:rsidP="00A839FF">
            <w:pPr>
              <w:numPr>
                <w:ilvl w:val="0"/>
                <w:numId w:val="66"/>
              </w:numPr>
              <w:tabs>
                <w:tab w:val="left" w:pos="0"/>
                <w:tab w:val="left" w:pos="1560"/>
              </w:tabs>
              <w:jc w:val="both"/>
              <w:rPr>
                <w:rFonts w:ascii="Arial" w:hAnsi="Arial" w:cs="Arial"/>
              </w:rPr>
            </w:pPr>
            <w:r w:rsidRPr="004E0A47">
              <w:rPr>
                <w:rFonts w:ascii="Arial" w:hAnsi="Arial" w:cs="Arial"/>
                <w:bCs/>
                <w:sz w:val="22"/>
                <w:szCs w:val="22"/>
              </w:rPr>
              <w:t>wzmocnienie i rozpowszechnienie systemów monitoringu środowiska</w:t>
            </w:r>
            <w:r w:rsidRPr="004E0A47">
              <w:rPr>
                <w:rFonts w:ascii="Arial" w:hAnsi="Arial" w:cs="Arial"/>
                <w:sz w:val="22"/>
                <w:szCs w:val="22"/>
              </w:rPr>
              <w:t xml:space="preserve"> (również wzrost ich kompatybilności)</w:t>
            </w:r>
          </w:p>
          <w:p w:rsidR="00A402DF" w:rsidRPr="004E0A47" w:rsidRDefault="00A402DF" w:rsidP="00A839FF">
            <w:pPr>
              <w:numPr>
                <w:ilvl w:val="0"/>
                <w:numId w:val="66"/>
              </w:numPr>
              <w:tabs>
                <w:tab w:val="left" w:pos="0"/>
                <w:tab w:val="left" w:pos="1560"/>
              </w:tabs>
              <w:jc w:val="both"/>
              <w:rPr>
                <w:rFonts w:ascii="Arial" w:hAnsi="Arial" w:cs="Arial"/>
              </w:rPr>
            </w:pPr>
            <w:r w:rsidRPr="004E0A47">
              <w:rPr>
                <w:rFonts w:ascii="Arial" w:hAnsi="Arial" w:cs="Arial"/>
                <w:sz w:val="22"/>
                <w:szCs w:val="22"/>
              </w:rPr>
              <w:t>wzrost liczby i jakości powiązań sieciowych, poprzez działania wykraczające poza obszary wyznaczone celami operacyjnymi, przyczyniające się do realizacji celu strategicznego (jakie?)</w:t>
            </w:r>
          </w:p>
          <w:p w:rsidR="00A402DF" w:rsidRPr="004E0A47" w:rsidRDefault="00A402DF" w:rsidP="00A839FF">
            <w:pPr>
              <w:tabs>
                <w:tab w:val="left" w:pos="0"/>
                <w:tab w:val="left" w:pos="1560"/>
              </w:tabs>
              <w:ind w:left="142"/>
              <w:rPr>
                <w:rFonts w:ascii="Arial" w:hAnsi="Arial" w:cs="Arial"/>
              </w:rPr>
            </w:pPr>
            <w:r w:rsidRPr="004E0A47">
              <w:rPr>
                <w:rFonts w:ascii="Arial" w:hAnsi="Arial" w:cs="Arial"/>
                <w:sz w:val="22"/>
                <w:szCs w:val="22"/>
              </w:rPr>
              <w:t>………………………………………………………………..</w:t>
            </w:r>
          </w:p>
        </w:tc>
      </w:tr>
      <w:tr w:rsidR="00A402DF" w:rsidRPr="004E0A47">
        <w:trPr>
          <w:trHeight w:val="567"/>
          <w:jc w:val="center"/>
        </w:trPr>
        <w:tc>
          <w:tcPr>
            <w:tcW w:w="2115" w:type="pct"/>
            <w:gridSpan w:val="5"/>
            <w:vAlign w:val="center"/>
          </w:tcPr>
          <w:p w:rsidR="00A402DF" w:rsidRPr="004E0A47" w:rsidRDefault="00A402DF" w:rsidP="00A839FF">
            <w:pPr>
              <w:tabs>
                <w:tab w:val="left" w:pos="0"/>
                <w:tab w:val="left" w:pos="1560"/>
              </w:tabs>
              <w:jc w:val="center"/>
              <w:rPr>
                <w:rFonts w:ascii="Arial" w:hAnsi="Arial" w:cs="Arial"/>
                <w:b/>
              </w:rPr>
            </w:pPr>
            <w:r w:rsidRPr="004E0A47">
              <w:rPr>
                <w:rFonts w:ascii="Arial" w:hAnsi="Arial" w:cs="Arial"/>
                <w:b/>
                <w:sz w:val="22"/>
                <w:szCs w:val="22"/>
              </w:rPr>
              <w:t>Maksymalna liczba przyznanych punktów</w:t>
            </w:r>
          </w:p>
        </w:tc>
        <w:tc>
          <w:tcPr>
            <w:tcW w:w="370" w:type="pct"/>
            <w:vAlign w:val="center"/>
          </w:tcPr>
          <w:p w:rsidR="00A402DF" w:rsidRPr="004E0A47" w:rsidRDefault="00A402DF" w:rsidP="00A839FF">
            <w:pPr>
              <w:tabs>
                <w:tab w:val="left" w:pos="0"/>
                <w:tab w:val="left" w:pos="1560"/>
              </w:tabs>
              <w:jc w:val="center"/>
              <w:rPr>
                <w:rFonts w:ascii="Arial" w:hAnsi="Arial" w:cs="Arial"/>
                <w:b/>
              </w:rPr>
            </w:pPr>
            <w:r w:rsidRPr="004E0A47">
              <w:rPr>
                <w:rFonts w:ascii="Arial" w:hAnsi="Arial" w:cs="Arial"/>
                <w:b/>
                <w:sz w:val="22"/>
                <w:szCs w:val="22"/>
              </w:rPr>
              <w:t>20</w:t>
            </w:r>
          </w:p>
        </w:tc>
        <w:tc>
          <w:tcPr>
            <w:tcW w:w="414" w:type="pct"/>
            <w:vAlign w:val="center"/>
          </w:tcPr>
          <w:p w:rsidR="00A402DF" w:rsidRPr="004E0A47" w:rsidRDefault="00A402DF" w:rsidP="00A839FF">
            <w:pPr>
              <w:tabs>
                <w:tab w:val="left" w:pos="0"/>
                <w:tab w:val="left" w:pos="1560"/>
              </w:tabs>
              <w:jc w:val="center"/>
              <w:rPr>
                <w:rFonts w:ascii="Arial" w:hAnsi="Arial" w:cs="Arial"/>
              </w:rPr>
            </w:pPr>
          </w:p>
        </w:tc>
        <w:tc>
          <w:tcPr>
            <w:tcW w:w="2100" w:type="pct"/>
            <w:vAlign w:val="center"/>
          </w:tcPr>
          <w:p w:rsidR="00A402DF" w:rsidRPr="004E0A47" w:rsidRDefault="00A402DF" w:rsidP="00A839FF">
            <w:pPr>
              <w:tabs>
                <w:tab w:val="left" w:pos="0"/>
                <w:tab w:val="left" w:pos="1560"/>
              </w:tabs>
              <w:jc w:val="both"/>
              <w:rPr>
                <w:rFonts w:ascii="Arial" w:hAnsi="Arial" w:cs="Arial"/>
                <w:bCs/>
              </w:rPr>
            </w:pPr>
          </w:p>
        </w:tc>
      </w:tr>
    </w:tbl>
    <w:p w:rsidR="00A402DF" w:rsidRPr="004E0A47" w:rsidRDefault="00A402DF" w:rsidP="00712EBC">
      <w:pPr>
        <w:spacing w:after="120"/>
        <w:jc w:val="both"/>
        <w:rPr>
          <w:rFonts w:ascii="Arial" w:hAnsi="Arial" w:cs="Arial"/>
          <w:b/>
        </w:rPr>
        <w:sectPr w:rsidR="00A402DF" w:rsidRPr="004E0A47" w:rsidSect="006F461D">
          <w:pgSz w:w="16838" w:h="11906" w:orient="landscape"/>
          <w:pgMar w:top="1418" w:right="1418" w:bottom="1418" w:left="1418" w:header="709" w:footer="709" w:gutter="0"/>
          <w:cols w:space="708"/>
          <w:docGrid w:linePitch="360"/>
        </w:sectPr>
      </w:pPr>
    </w:p>
    <w:p w:rsidR="00A402DF" w:rsidRPr="004E0A47" w:rsidRDefault="00A402DF" w:rsidP="009041E4">
      <w:pPr>
        <w:pStyle w:val="Nagwek2PK2"/>
        <w:numPr>
          <w:ilvl w:val="0"/>
          <w:numId w:val="49"/>
        </w:numPr>
        <w:tabs>
          <w:tab w:val="num" w:pos="2040"/>
        </w:tabs>
        <w:ind w:left="2040" w:hanging="2040"/>
        <w:jc w:val="both"/>
        <w:outlineLvl w:val="1"/>
        <w:rPr>
          <w:rFonts w:ascii="Arial" w:hAnsi="Arial" w:cs="Arial"/>
          <w:bCs/>
        </w:rPr>
      </w:pPr>
      <w:bookmarkStart w:id="1541" w:name="_Toc285533966"/>
      <w:bookmarkStart w:id="1542" w:name="_Toc187507967"/>
      <w:r w:rsidRPr="004E0A47">
        <w:rPr>
          <w:rFonts w:ascii="Arial" w:hAnsi="Arial" w:cs="Arial"/>
        </w:rPr>
        <w:t>Kryteria wyboru projektów dla Poddziałania 6.1.2 Gospodarka wodno-ściekowa</w:t>
      </w:r>
      <w:bookmarkEnd w:id="1541"/>
    </w:p>
    <w:p w:rsidR="00A402DF" w:rsidRPr="004E0A47" w:rsidRDefault="00A402DF" w:rsidP="004457C9">
      <w:pPr>
        <w:spacing w:after="120"/>
        <w:jc w:val="both"/>
        <w:rPr>
          <w:rFonts w:ascii="Arial" w:hAnsi="Arial" w:cs="Arial"/>
        </w:rPr>
      </w:pPr>
    </w:p>
    <w:p w:rsidR="00A402DF" w:rsidRPr="004E0A47" w:rsidRDefault="00A402DF" w:rsidP="004457C9">
      <w:pPr>
        <w:rPr>
          <w:rFonts w:ascii="Arial" w:hAnsi="Arial" w:cs="Arial"/>
          <w:b/>
          <w:bCs/>
        </w:rPr>
      </w:pPr>
      <w:r w:rsidRPr="004E0A47">
        <w:rPr>
          <w:rFonts w:ascii="Arial" w:hAnsi="Arial" w:cs="Arial"/>
          <w:b/>
          <w:bCs/>
        </w:rPr>
        <w:t>KRYTERIA FORMALNE</w:t>
      </w:r>
    </w:p>
    <w:p w:rsidR="00A402DF" w:rsidRPr="004E0A47" w:rsidRDefault="00A402DF" w:rsidP="00255A65">
      <w:pPr>
        <w:spacing w:after="120"/>
        <w:jc w:val="both"/>
        <w:rPr>
          <w:rFonts w:ascii="Arial" w:hAnsi="Arial" w:cs="Arial"/>
          <w:b/>
        </w:rPr>
      </w:pPr>
    </w:p>
    <w:bookmarkEnd w:id="1542"/>
    <w:p w:rsidR="00A402DF" w:rsidRPr="004E0A47" w:rsidRDefault="00A402DF" w:rsidP="004457C9">
      <w:pPr>
        <w:spacing w:after="120"/>
        <w:jc w:val="both"/>
        <w:rPr>
          <w:rFonts w:ascii="Arial" w:hAnsi="Arial" w:cs="Arial"/>
        </w:rPr>
      </w:pPr>
      <w:r w:rsidRPr="004E0A47">
        <w:rPr>
          <w:rFonts w:ascii="Arial" w:hAnsi="Arial" w:cs="Arial"/>
        </w:rPr>
        <w:t>Ocena formalna dokonywana będzie zgodnie z kryteriami opisanymi w załączniku nr 1.</w:t>
      </w:r>
    </w:p>
    <w:p w:rsidR="00A402DF" w:rsidRPr="004E0A47" w:rsidRDefault="00A402DF" w:rsidP="00983A26">
      <w:pPr>
        <w:spacing w:after="120"/>
        <w:jc w:val="both"/>
        <w:rPr>
          <w:rFonts w:ascii="Arial" w:hAnsi="Arial" w:cs="Arial"/>
          <w:b/>
        </w:rPr>
      </w:pPr>
    </w:p>
    <w:p w:rsidR="00A402DF" w:rsidRPr="004E0A47" w:rsidRDefault="00A402DF" w:rsidP="00983A26">
      <w:pPr>
        <w:spacing w:after="120"/>
        <w:jc w:val="both"/>
        <w:rPr>
          <w:rFonts w:ascii="Arial" w:hAnsi="Arial" w:cs="Arial"/>
        </w:rPr>
      </w:pPr>
      <w:r w:rsidRPr="004E0A47">
        <w:rPr>
          <w:rFonts w:ascii="Arial" w:hAnsi="Arial" w:cs="Arial"/>
          <w:b/>
        </w:rPr>
        <w:t>KRYTERIA MERYTORYCZNE ZEROJEDYNKOWE</w:t>
      </w:r>
    </w:p>
    <w:p w:rsidR="00A402DF" w:rsidRPr="004E0A47" w:rsidRDefault="00A402DF" w:rsidP="00341A5E">
      <w:pPr>
        <w:spacing w:after="120"/>
        <w:jc w:val="both"/>
        <w:rPr>
          <w:rFonts w:ascii="Arial" w:hAnsi="Arial" w:cs="Arial"/>
        </w:rPr>
      </w:pPr>
      <w:r w:rsidRPr="004E0A47">
        <w:rPr>
          <w:rFonts w:ascii="Arial" w:hAnsi="Arial" w:cs="Arial"/>
        </w:rPr>
        <w:t>Ocena merytoryczna zerojedynkowa dokonywana będzie zgodnie z opisem zawartym w załączniku nr 1.</w:t>
      </w:r>
    </w:p>
    <w:p w:rsidR="00A402DF" w:rsidRPr="004E0A47" w:rsidRDefault="00A402DF" w:rsidP="00341A5E">
      <w:pPr>
        <w:spacing w:after="120"/>
        <w:ind w:left="1418" w:hanging="1418"/>
        <w:jc w:val="both"/>
        <w:rPr>
          <w:rFonts w:ascii="Arial" w:hAnsi="Arial" w:cs="Arial"/>
        </w:rPr>
      </w:pPr>
    </w:p>
    <w:p w:rsidR="00A402DF" w:rsidRPr="004E0A47" w:rsidRDefault="00A402DF" w:rsidP="00341A5E">
      <w:pPr>
        <w:spacing w:after="120"/>
        <w:ind w:left="1418" w:hanging="1418"/>
        <w:jc w:val="both"/>
        <w:rPr>
          <w:rFonts w:ascii="Arial" w:hAnsi="Arial" w:cs="Arial"/>
        </w:rPr>
        <w:sectPr w:rsidR="00A402DF" w:rsidRPr="004E0A47" w:rsidSect="006F461D">
          <w:pgSz w:w="16838" w:h="11906" w:orient="landscape"/>
          <w:pgMar w:top="1418" w:right="1418" w:bottom="1418" w:left="1418" w:header="709" w:footer="709" w:gutter="0"/>
          <w:cols w:space="708"/>
          <w:docGrid w:linePitch="360"/>
        </w:sectPr>
      </w:pPr>
    </w:p>
    <w:p w:rsidR="00A402DF" w:rsidRPr="004E0A47" w:rsidRDefault="00A402DF" w:rsidP="00341A5E">
      <w:pPr>
        <w:spacing w:after="120"/>
        <w:ind w:left="1276" w:hanging="1276"/>
        <w:jc w:val="both"/>
        <w:rPr>
          <w:rFonts w:ascii="Arial" w:hAnsi="Arial" w:cs="Arial"/>
        </w:rPr>
      </w:pPr>
      <w:r w:rsidRPr="004E0A47">
        <w:rPr>
          <w:rFonts w:ascii="Arial" w:hAnsi="Arial" w:cs="Arial"/>
          <w:b/>
        </w:rPr>
        <w:t xml:space="preserve"> KRYTERIA MERYTORYCZNE PUNKTOWE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0"/>
        <w:gridCol w:w="3089"/>
        <w:gridCol w:w="3624"/>
        <w:gridCol w:w="2879"/>
        <w:gridCol w:w="1211"/>
        <w:gridCol w:w="1318"/>
        <w:gridCol w:w="1517"/>
      </w:tblGrid>
      <w:tr w:rsidR="00A402DF" w:rsidRPr="004E0A47">
        <w:trPr>
          <w:cantSplit/>
          <w:tblHeader/>
        </w:trPr>
        <w:tc>
          <w:tcPr>
            <w:tcW w:w="210" w:type="pct"/>
            <w:shd w:val="clear" w:color="auto" w:fill="BFBFBF"/>
            <w:vAlign w:val="center"/>
          </w:tcPr>
          <w:p w:rsidR="00A402DF" w:rsidRPr="004E0A47" w:rsidRDefault="00A402DF" w:rsidP="00341A5E">
            <w:pPr>
              <w:jc w:val="center"/>
              <w:rPr>
                <w:rFonts w:ascii="Arial" w:hAnsi="Arial" w:cs="Arial"/>
                <w:b/>
              </w:rPr>
            </w:pPr>
            <w:r w:rsidRPr="004E0A47">
              <w:rPr>
                <w:rFonts w:ascii="Arial" w:hAnsi="Arial" w:cs="Arial"/>
                <w:b/>
                <w:sz w:val="22"/>
                <w:szCs w:val="22"/>
              </w:rPr>
              <w:t>Lp.</w:t>
            </w:r>
          </w:p>
        </w:tc>
        <w:tc>
          <w:tcPr>
            <w:tcW w:w="1092" w:type="pct"/>
            <w:shd w:val="clear" w:color="auto" w:fill="BFBFBF"/>
            <w:vAlign w:val="center"/>
          </w:tcPr>
          <w:p w:rsidR="00A402DF" w:rsidRPr="004E0A47" w:rsidRDefault="00A402DF" w:rsidP="00341A5E">
            <w:pPr>
              <w:jc w:val="center"/>
              <w:rPr>
                <w:rFonts w:ascii="Arial" w:hAnsi="Arial" w:cs="Arial"/>
                <w:b/>
              </w:rPr>
            </w:pPr>
            <w:r w:rsidRPr="004E0A47">
              <w:rPr>
                <w:rFonts w:ascii="Arial" w:hAnsi="Arial" w:cs="Arial"/>
                <w:b/>
                <w:sz w:val="22"/>
                <w:szCs w:val="22"/>
              </w:rPr>
              <w:t>Kryterium</w:t>
            </w:r>
          </w:p>
        </w:tc>
        <w:tc>
          <w:tcPr>
            <w:tcW w:w="1280" w:type="pct"/>
            <w:shd w:val="clear" w:color="auto" w:fill="BFBFBF"/>
            <w:vAlign w:val="center"/>
          </w:tcPr>
          <w:p w:rsidR="00A402DF" w:rsidRPr="004E0A47" w:rsidRDefault="00A402DF" w:rsidP="00341A5E">
            <w:pPr>
              <w:jc w:val="center"/>
              <w:rPr>
                <w:rFonts w:ascii="Arial" w:hAnsi="Arial" w:cs="Arial"/>
                <w:b/>
              </w:rPr>
            </w:pPr>
            <w:r w:rsidRPr="004E0A47">
              <w:rPr>
                <w:rFonts w:ascii="Arial" w:hAnsi="Arial" w:cs="Arial"/>
                <w:b/>
                <w:sz w:val="22"/>
                <w:szCs w:val="22"/>
              </w:rPr>
              <w:t>Opis kryterium</w:t>
            </w:r>
          </w:p>
        </w:tc>
        <w:tc>
          <w:tcPr>
            <w:tcW w:w="1018" w:type="pct"/>
            <w:shd w:val="clear" w:color="auto" w:fill="BFBFBF"/>
            <w:vAlign w:val="center"/>
          </w:tcPr>
          <w:p w:rsidR="00A402DF" w:rsidRPr="004E0A47" w:rsidRDefault="00A402DF" w:rsidP="00341A5E">
            <w:pPr>
              <w:jc w:val="center"/>
              <w:rPr>
                <w:rFonts w:ascii="Arial" w:hAnsi="Arial" w:cs="Arial"/>
                <w:b/>
              </w:rPr>
            </w:pPr>
            <w:r w:rsidRPr="004E0A47">
              <w:rPr>
                <w:rFonts w:ascii="Arial" w:hAnsi="Arial" w:cs="Arial"/>
                <w:b/>
                <w:sz w:val="22"/>
                <w:szCs w:val="22"/>
              </w:rPr>
              <w:t>Skala punktowa</w:t>
            </w:r>
          </w:p>
        </w:tc>
        <w:tc>
          <w:tcPr>
            <w:tcW w:w="392" w:type="pct"/>
            <w:shd w:val="clear" w:color="auto" w:fill="BFBFBF"/>
            <w:vAlign w:val="center"/>
          </w:tcPr>
          <w:p w:rsidR="00A402DF" w:rsidRPr="004E0A47" w:rsidRDefault="00A402DF" w:rsidP="00341A5E">
            <w:pPr>
              <w:jc w:val="center"/>
              <w:rPr>
                <w:rFonts w:ascii="Arial" w:hAnsi="Arial" w:cs="Arial"/>
                <w:b/>
              </w:rPr>
            </w:pPr>
            <w:r w:rsidRPr="004E0A47">
              <w:rPr>
                <w:rFonts w:ascii="Arial" w:hAnsi="Arial" w:cs="Arial"/>
                <w:b/>
                <w:sz w:val="22"/>
                <w:szCs w:val="22"/>
              </w:rPr>
              <w:t>Waga</w:t>
            </w:r>
          </w:p>
        </w:tc>
        <w:tc>
          <w:tcPr>
            <w:tcW w:w="469" w:type="pct"/>
            <w:shd w:val="clear" w:color="auto" w:fill="BFBFBF"/>
            <w:vAlign w:val="center"/>
          </w:tcPr>
          <w:p w:rsidR="00A402DF" w:rsidRPr="004E0A47" w:rsidRDefault="00A402DF" w:rsidP="00910144">
            <w:pPr>
              <w:jc w:val="center"/>
              <w:rPr>
                <w:rFonts w:ascii="Arial" w:hAnsi="Arial" w:cs="Arial"/>
                <w:b/>
              </w:rPr>
            </w:pPr>
            <w:r w:rsidRPr="004E0A47">
              <w:rPr>
                <w:rFonts w:ascii="Arial" w:hAnsi="Arial" w:cs="Arial"/>
                <w:b/>
                <w:sz w:val="22"/>
                <w:szCs w:val="22"/>
              </w:rPr>
              <w:t>Max. liczba punktów</w:t>
            </w:r>
          </w:p>
        </w:tc>
        <w:tc>
          <w:tcPr>
            <w:tcW w:w="539" w:type="pct"/>
            <w:shd w:val="clear" w:color="auto" w:fill="BFBFBF"/>
            <w:vAlign w:val="center"/>
          </w:tcPr>
          <w:p w:rsidR="00A402DF" w:rsidRPr="004E0A47" w:rsidRDefault="00A402DF" w:rsidP="00341A5E">
            <w:pPr>
              <w:jc w:val="center"/>
              <w:rPr>
                <w:rFonts w:ascii="Arial" w:hAnsi="Arial" w:cs="Arial"/>
                <w:b/>
              </w:rPr>
            </w:pPr>
            <w:r w:rsidRPr="004E0A47">
              <w:rPr>
                <w:rFonts w:ascii="Arial" w:hAnsi="Arial" w:cs="Arial"/>
                <w:b/>
                <w:sz w:val="22"/>
                <w:szCs w:val="22"/>
              </w:rPr>
              <w:t>Przyznana punktacja</w:t>
            </w:r>
          </w:p>
        </w:tc>
      </w:tr>
      <w:tr w:rsidR="00A402DF" w:rsidRPr="004E0A47">
        <w:trPr>
          <w:cantSplit/>
          <w:trHeight w:val="1672"/>
        </w:trPr>
        <w:tc>
          <w:tcPr>
            <w:tcW w:w="210" w:type="pct"/>
          </w:tcPr>
          <w:p w:rsidR="00A402DF" w:rsidRPr="004E0A47" w:rsidRDefault="00A402DF" w:rsidP="00F04B56">
            <w:pPr>
              <w:numPr>
                <w:ilvl w:val="0"/>
                <w:numId w:val="20"/>
              </w:numPr>
              <w:ind w:left="357" w:hanging="357"/>
              <w:jc w:val="both"/>
              <w:rPr>
                <w:rFonts w:ascii="Arial" w:hAnsi="Arial" w:cs="Arial"/>
              </w:rPr>
            </w:pPr>
          </w:p>
        </w:tc>
        <w:tc>
          <w:tcPr>
            <w:tcW w:w="1092" w:type="pct"/>
          </w:tcPr>
          <w:p w:rsidR="00A402DF" w:rsidRPr="004E0A47" w:rsidRDefault="00A402DF" w:rsidP="00341A5E">
            <w:pPr>
              <w:pStyle w:val="BodyText"/>
              <w:keepNext/>
              <w:numPr>
                <w:ilvl w:val="0"/>
                <w:numId w:val="0"/>
              </w:numPr>
              <w:tabs>
                <w:tab w:val="left" w:pos="0"/>
              </w:tabs>
              <w:jc w:val="both"/>
              <w:rPr>
                <w:rFonts w:ascii="Arial" w:hAnsi="Arial" w:cs="Arial"/>
                <w:b w:val="0"/>
              </w:rPr>
            </w:pPr>
            <w:r w:rsidRPr="004E0A47">
              <w:rPr>
                <w:rFonts w:ascii="Arial" w:hAnsi="Arial" w:cs="Arial"/>
                <w:b w:val="0"/>
                <w:sz w:val="22"/>
                <w:szCs w:val="22"/>
              </w:rPr>
              <w:t>Wielkość aglomeracji w RLM.</w:t>
            </w:r>
          </w:p>
        </w:tc>
        <w:tc>
          <w:tcPr>
            <w:tcW w:w="1280" w:type="pct"/>
          </w:tcPr>
          <w:p w:rsidR="00A402DF" w:rsidRPr="004E0A47" w:rsidRDefault="00A402DF" w:rsidP="000A7DBC">
            <w:pPr>
              <w:jc w:val="both"/>
              <w:rPr>
                <w:rFonts w:ascii="Arial" w:hAnsi="Arial" w:cs="Arial"/>
              </w:rPr>
            </w:pPr>
            <w:r w:rsidRPr="004E0A47">
              <w:rPr>
                <w:rFonts w:ascii="Arial" w:hAnsi="Arial" w:cs="Arial"/>
                <w:sz w:val="22"/>
                <w:szCs w:val="22"/>
              </w:rPr>
              <w:t>Wielkość aglomeracji, w której realizowane jest przedsięwzięcie, wyrażona w RLM, zgodnie z rozporządzeniem wojewody ws. sposobu wyznaczenia obszaru i granic aglomeracji.</w:t>
            </w:r>
          </w:p>
        </w:tc>
        <w:tc>
          <w:tcPr>
            <w:tcW w:w="1018" w:type="pct"/>
          </w:tcPr>
          <w:p w:rsidR="00A402DF" w:rsidRPr="004E0A47" w:rsidRDefault="00A402DF" w:rsidP="00341A5E">
            <w:pPr>
              <w:jc w:val="both"/>
              <w:rPr>
                <w:rFonts w:ascii="Arial" w:hAnsi="Arial" w:cs="Arial"/>
                <w:lang w:val="en-US"/>
              </w:rPr>
            </w:pPr>
            <w:r>
              <w:rPr>
                <w:rFonts w:ascii="Arial" w:hAnsi="Arial" w:cs="Arial"/>
                <w:sz w:val="22"/>
                <w:szCs w:val="22"/>
                <w:lang w:val="en-US"/>
              </w:rPr>
              <w:t>3p. – 10 001-15 0</w:t>
            </w:r>
            <w:r w:rsidRPr="004E0A47">
              <w:rPr>
                <w:rFonts w:ascii="Arial" w:hAnsi="Arial" w:cs="Arial"/>
                <w:sz w:val="22"/>
                <w:szCs w:val="22"/>
                <w:lang w:val="en-US"/>
              </w:rPr>
              <w:t>00 RLM</w:t>
            </w:r>
          </w:p>
          <w:p w:rsidR="00A402DF" w:rsidRPr="004E0A47" w:rsidRDefault="00A402DF" w:rsidP="00341A5E">
            <w:pPr>
              <w:jc w:val="both"/>
              <w:rPr>
                <w:rFonts w:ascii="Arial" w:hAnsi="Arial" w:cs="Arial"/>
                <w:lang w:val="en-US"/>
              </w:rPr>
            </w:pPr>
            <w:r w:rsidRPr="004E0A47">
              <w:rPr>
                <w:rFonts w:ascii="Arial" w:hAnsi="Arial" w:cs="Arial"/>
                <w:sz w:val="22"/>
                <w:szCs w:val="22"/>
                <w:lang w:val="en-US"/>
              </w:rPr>
              <w:t>2 p. – 5 001-10 000 RLM</w:t>
            </w:r>
          </w:p>
          <w:p w:rsidR="00A402DF" w:rsidRPr="004E0A47" w:rsidRDefault="00A402DF" w:rsidP="00341A5E">
            <w:pPr>
              <w:jc w:val="both"/>
              <w:rPr>
                <w:rFonts w:ascii="Arial" w:hAnsi="Arial" w:cs="Arial"/>
                <w:lang w:val="en-US"/>
              </w:rPr>
            </w:pPr>
            <w:r w:rsidRPr="004E0A47">
              <w:rPr>
                <w:rFonts w:ascii="Arial" w:hAnsi="Arial" w:cs="Arial"/>
                <w:sz w:val="22"/>
                <w:szCs w:val="22"/>
                <w:lang w:val="en-US"/>
              </w:rPr>
              <w:t>1 p. – 2 000-5 000 RLM</w:t>
            </w:r>
          </w:p>
        </w:tc>
        <w:tc>
          <w:tcPr>
            <w:tcW w:w="392" w:type="pct"/>
            <w:vAlign w:val="center"/>
          </w:tcPr>
          <w:p w:rsidR="00A402DF" w:rsidRPr="004E0A47" w:rsidRDefault="00A402DF" w:rsidP="00341A5E">
            <w:pPr>
              <w:jc w:val="center"/>
              <w:rPr>
                <w:rFonts w:ascii="Arial" w:hAnsi="Arial" w:cs="Arial"/>
              </w:rPr>
            </w:pPr>
            <w:r w:rsidRPr="004E0A47">
              <w:rPr>
                <w:rFonts w:ascii="Arial" w:hAnsi="Arial" w:cs="Arial"/>
                <w:sz w:val="22"/>
                <w:szCs w:val="22"/>
              </w:rPr>
              <w:t>4</w:t>
            </w:r>
          </w:p>
        </w:tc>
        <w:tc>
          <w:tcPr>
            <w:tcW w:w="469" w:type="pct"/>
            <w:vAlign w:val="center"/>
          </w:tcPr>
          <w:p w:rsidR="00A402DF" w:rsidRPr="004E0A47" w:rsidRDefault="00A402DF" w:rsidP="00341A5E">
            <w:pPr>
              <w:jc w:val="center"/>
              <w:rPr>
                <w:rFonts w:ascii="Arial" w:hAnsi="Arial" w:cs="Arial"/>
              </w:rPr>
            </w:pPr>
            <w:r w:rsidRPr="004E0A47">
              <w:rPr>
                <w:rFonts w:ascii="Arial" w:hAnsi="Arial" w:cs="Arial"/>
                <w:sz w:val="22"/>
                <w:szCs w:val="22"/>
              </w:rPr>
              <w:t>12</w:t>
            </w:r>
          </w:p>
        </w:tc>
        <w:tc>
          <w:tcPr>
            <w:tcW w:w="539" w:type="pct"/>
            <w:vAlign w:val="center"/>
          </w:tcPr>
          <w:p w:rsidR="00A402DF" w:rsidRPr="004E0A47" w:rsidRDefault="00A402DF" w:rsidP="00341A5E">
            <w:pPr>
              <w:ind w:right="488"/>
              <w:jc w:val="center"/>
              <w:rPr>
                <w:rFonts w:ascii="Arial" w:hAnsi="Arial" w:cs="Arial"/>
              </w:rPr>
            </w:pPr>
          </w:p>
        </w:tc>
      </w:tr>
      <w:tr w:rsidR="00A402DF" w:rsidRPr="004E0A47">
        <w:trPr>
          <w:cantSplit/>
          <w:trHeight w:val="744"/>
        </w:trPr>
        <w:tc>
          <w:tcPr>
            <w:tcW w:w="210" w:type="pct"/>
          </w:tcPr>
          <w:p w:rsidR="00A402DF" w:rsidRPr="004E0A47" w:rsidRDefault="00A402DF" w:rsidP="00F04B56">
            <w:pPr>
              <w:numPr>
                <w:ilvl w:val="0"/>
                <w:numId w:val="20"/>
              </w:numPr>
              <w:ind w:left="357" w:hanging="357"/>
              <w:jc w:val="both"/>
              <w:rPr>
                <w:rFonts w:ascii="Arial" w:hAnsi="Arial" w:cs="Arial"/>
              </w:rPr>
            </w:pPr>
          </w:p>
        </w:tc>
        <w:tc>
          <w:tcPr>
            <w:tcW w:w="1092" w:type="pct"/>
          </w:tcPr>
          <w:p w:rsidR="00A402DF" w:rsidRPr="004E0A47" w:rsidRDefault="00A402DF" w:rsidP="00341A5E">
            <w:pPr>
              <w:jc w:val="both"/>
              <w:rPr>
                <w:rFonts w:ascii="Arial" w:hAnsi="Arial" w:cs="Arial"/>
              </w:rPr>
            </w:pPr>
            <w:r w:rsidRPr="004E0A47">
              <w:rPr>
                <w:rFonts w:ascii="Arial" w:hAnsi="Arial" w:cs="Arial"/>
                <w:sz w:val="22"/>
                <w:szCs w:val="22"/>
              </w:rPr>
              <w:t>Przyrost RLM.</w:t>
            </w:r>
          </w:p>
        </w:tc>
        <w:tc>
          <w:tcPr>
            <w:tcW w:w="1280" w:type="pct"/>
          </w:tcPr>
          <w:p w:rsidR="00A402DF" w:rsidRPr="004E0A47" w:rsidRDefault="00A402DF" w:rsidP="00341A5E">
            <w:pPr>
              <w:jc w:val="both"/>
              <w:rPr>
                <w:rFonts w:ascii="Arial" w:hAnsi="Arial" w:cs="Arial"/>
              </w:rPr>
            </w:pPr>
            <w:r w:rsidRPr="004E0A47">
              <w:rPr>
                <w:rFonts w:ascii="Arial" w:hAnsi="Arial" w:cs="Arial"/>
                <w:sz w:val="22"/>
                <w:szCs w:val="22"/>
              </w:rPr>
              <w:t>Zakres realizowanego przedsięwzięcia wyrażony w RLM.</w:t>
            </w:r>
          </w:p>
        </w:tc>
        <w:tc>
          <w:tcPr>
            <w:tcW w:w="1018" w:type="pct"/>
          </w:tcPr>
          <w:p w:rsidR="00A402DF" w:rsidRPr="004E0A47" w:rsidRDefault="00A402DF" w:rsidP="00341A5E">
            <w:pPr>
              <w:jc w:val="both"/>
              <w:rPr>
                <w:rFonts w:ascii="Arial" w:hAnsi="Arial" w:cs="Arial"/>
              </w:rPr>
            </w:pPr>
            <w:r w:rsidRPr="004E0A47">
              <w:rPr>
                <w:rFonts w:ascii="Arial" w:hAnsi="Arial" w:cs="Arial"/>
                <w:sz w:val="22"/>
                <w:szCs w:val="22"/>
              </w:rPr>
              <w:t>4 p. – 2 001 RLM i powyżej</w:t>
            </w:r>
          </w:p>
          <w:p w:rsidR="00A402DF" w:rsidRPr="004E0A47" w:rsidRDefault="00A402DF" w:rsidP="00341A5E">
            <w:pPr>
              <w:jc w:val="both"/>
              <w:rPr>
                <w:rFonts w:ascii="Arial" w:hAnsi="Arial" w:cs="Arial"/>
              </w:rPr>
            </w:pPr>
            <w:r w:rsidRPr="004E0A47">
              <w:rPr>
                <w:rFonts w:ascii="Arial" w:hAnsi="Arial" w:cs="Arial"/>
                <w:sz w:val="22"/>
                <w:szCs w:val="22"/>
              </w:rPr>
              <w:t>3 p. – 1 501-2 000 RLM</w:t>
            </w:r>
          </w:p>
          <w:p w:rsidR="00A402DF" w:rsidRPr="004E0A47" w:rsidRDefault="00A402DF" w:rsidP="00341A5E">
            <w:pPr>
              <w:jc w:val="both"/>
              <w:rPr>
                <w:rFonts w:ascii="Arial" w:hAnsi="Arial" w:cs="Arial"/>
                <w:lang w:val="en-US"/>
              </w:rPr>
            </w:pPr>
            <w:r w:rsidRPr="004E0A47">
              <w:rPr>
                <w:rFonts w:ascii="Arial" w:hAnsi="Arial" w:cs="Arial"/>
                <w:sz w:val="22"/>
                <w:szCs w:val="22"/>
                <w:lang w:val="en-US"/>
              </w:rPr>
              <w:t>2 p. – 1 001-1 500 RLM</w:t>
            </w:r>
          </w:p>
          <w:p w:rsidR="00A402DF" w:rsidRPr="004E0A47" w:rsidRDefault="00A402DF" w:rsidP="00341A5E">
            <w:pPr>
              <w:jc w:val="both"/>
              <w:rPr>
                <w:rFonts w:ascii="Arial" w:hAnsi="Arial" w:cs="Arial"/>
                <w:lang w:val="en-US"/>
              </w:rPr>
            </w:pPr>
            <w:r w:rsidRPr="004E0A47">
              <w:rPr>
                <w:rFonts w:ascii="Arial" w:hAnsi="Arial" w:cs="Arial"/>
                <w:sz w:val="22"/>
                <w:szCs w:val="22"/>
                <w:lang w:val="en-US"/>
              </w:rPr>
              <w:t>1 p. – 501-1 000 RLM</w:t>
            </w:r>
          </w:p>
          <w:p w:rsidR="00A402DF" w:rsidRPr="004E0A47" w:rsidRDefault="00A402DF" w:rsidP="00370D61">
            <w:pPr>
              <w:jc w:val="both"/>
              <w:rPr>
                <w:rFonts w:ascii="Arial" w:hAnsi="Arial" w:cs="Arial"/>
                <w:lang w:val="en-US"/>
              </w:rPr>
            </w:pPr>
            <w:r w:rsidRPr="004E0A47">
              <w:rPr>
                <w:rFonts w:ascii="Arial" w:hAnsi="Arial" w:cs="Arial"/>
                <w:sz w:val="22"/>
                <w:szCs w:val="22"/>
                <w:lang w:val="en-US"/>
              </w:rPr>
              <w:t>0 p. – 500 RLM</w:t>
            </w:r>
          </w:p>
        </w:tc>
        <w:tc>
          <w:tcPr>
            <w:tcW w:w="392" w:type="pct"/>
            <w:vAlign w:val="center"/>
          </w:tcPr>
          <w:p w:rsidR="00A402DF" w:rsidRPr="004E0A47" w:rsidRDefault="00A402DF" w:rsidP="00341A5E">
            <w:pPr>
              <w:jc w:val="center"/>
              <w:rPr>
                <w:rFonts w:ascii="Arial" w:hAnsi="Arial" w:cs="Arial"/>
              </w:rPr>
            </w:pPr>
            <w:r w:rsidRPr="004E0A47">
              <w:rPr>
                <w:rFonts w:ascii="Arial" w:hAnsi="Arial" w:cs="Arial"/>
                <w:sz w:val="22"/>
                <w:szCs w:val="22"/>
              </w:rPr>
              <w:t>3</w:t>
            </w:r>
          </w:p>
        </w:tc>
        <w:tc>
          <w:tcPr>
            <w:tcW w:w="469" w:type="pct"/>
            <w:vAlign w:val="center"/>
          </w:tcPr>
          <w:p w:rsidR="00A402DF" w:rsidRPr="004E0A47" w:rsidRDefault="00A402DF" w:rsidP="00341A5E">
            <w:pPr>
              <w:jc w:val="center"/>
              <w:rPr>
                <w:rFonts w:ascii="Arial" w:hAnsi="Arial" w:cs="Arial"/>
              </w:rPr>
            </w:pPr>
            <w:r w:rsidRPr="004E0A47">
              <w:rPr>
                <w:rFonts w:ascii="Arial" w:hAnsi="Arial" w:cs="Arial"/>
                <w:sz w:val="22"/>
                <w:szCs w:val="22"/>
              </w:rPr>
              <w:t>12</w:t>
            </w:r>
          </w:p>
        </w:tc>
        <w:tc>
          <w:tcPr>
            <w:tcW w:w="539" w:type="pct"/>
            <w:vAlign w:val="center"/>
          </w:tcPr>
          <w:p w:rsidR="00A402DF" w:rsidRPr="004E0A47" w:rsidRDefault="00A402DF" w:rsidP="00341A5E">
            <w:pPr>
              <w:jc w:val="center"/>
              <w:rPr>
                <w:rFonts w:ascii="Arial" w:hAnsi="Arial" w:cs="Arial"/>
              </w:rPr>
            </w:pPr>
          </w:p>
        </w:tc>
      </w:tr>
      <w:tr w:rsidR="00A402DF" w:rsidRPr="004E0A47">
        <w:trPr>
          <w:cantSplit/>
          <w:trHeight w:val="744"/>
        </w:trPr>
        <w:tc>
          <w:tcPr>
            <w:tcW w:w="210" w:type="pct"/>
          </w:tcPr>
          <w:p w:rsidR="00A402DF" w:rsidRPr="004E0A47" w:rsidRDefault="00A402DF" w:rsidP="00F04B56">
            <w:pPr>
              <w:numPr>
                <w:ilvl w:val="0"/>
                <w:numId w:val="20"/>
              </w:numPr>
              <w:ind w:left="357" w:hanging="357"/>
              <w:jc w:val="both"/>
              <w:rPr>
                <w:rFonts w:ascii="Arial" w:hAnsi="Arial" w:cs="Arial"/>
              </w:rPr>
            </w:pPr>
          </w:p>
        </w:tc>
        <w:tc>
          <w:tcPr>
            <w:tcW w:w="1092" w:type="pct"/>
          </w:tcPr>
          <w:p w:rsidR="00A402DF" w:rsidRPr="004E0A47" w:rsidRDefault="00A402DF" w:rsidP="00341A5E">
            <w:pPr>
              <w:jc w:val="both"/>
              <w:rPr>
                <w:rFonts w:ascii="Arial" w:hAnsi="Arial" w:cs="Arial"/>
              </w:rPr>
            </w:pPr>
            <w:r w:rsidRPr="004E0A47">
              <w:rPr>
                <w:rFonts w:ascii="Arial" w:hAnsi="Arial" w:cs="Arial"/>
                <w:sz w:val="22"/>
                <w:szCs w:val="22"/>
              </w:rPr>
              <w:t>Wypełnienie przez aglomerację wymogów dyrektywy 91/271/EWG z dnia 21 maja 1991r. w sprawie oczyszczania ścieków komunalnych.</w:t>
            </w:r>
          </w:p>
        </w:tc>
        <w:tc>
          <w:tcPr>
            <w:tcW w:w="1280" w:type="pct"/>
          </w:tcPr>
          <w:p w:rsidR="00A402DF" w:rsidRPr="004E0A47" w:rsidRDefault="00A402DF" w:rsidP="00341A5E">
            <w:pPr>
              <w:jc w:val="both"/>
              <w:rPr>
                <w:rFonts w:ascii="Arial" w:hAnsi="Arial" w:cs="Arial"/>
              </w:rPr>
            </w:pPr>
            <w:r w:rsidRPr="004E0A47">
              <w:rPr>
                <w:rFonts w:ascii="Arial" w:hAnsi="Arial" w:cs="Arial"/>
                <w:sz w:val="22"/>
                <w:szCs w:val="22"/>
              </w:rPr>
              <w:t>Zakres rzeczowy projektu powinien zapewnić wypełnienie przez aglomerację wymogów dyrektywy 91/271/EWG z dnia 21 maja 1991r. w sprawie oczyszczania. ścieków komunalnych.</w:t>
            </w:r>
          </w:p>
        </w:tc>
        <w:tc>
          <w:tcPr>
            <w:tcW w:w="1018" w:type="pct"/>
          </w:tcPr>
          <w:p w:rsidR="00A402DF" w:rsidRPr="004E0A47" w:rsidRDefault="00A402DF" w:rsidP="00341A5E">
            <w:pPr>
              <w:pStyle w:val="BodyText"/>
              <w:numPr>
                <w:ilvl w:val="0"/>
                <w:numId w:val="0"/>
              </w:numPr>
              <w:tabs>
                <w:tab w:val="left" w:pos="0"/>
              </w:tabs>
              <w:jc w:val="both"/>
              <w:rPr>
                <w:rFonts w:ascii="Arial" w:hAnsi="Arial" w:cs="Arial"/>
                <w:b w:val="0"/>
              </w:rPr>
            </w:pPr>
            <w:r w:rsidRPr="004E0A47">
              <w:rPr>
                <w:rFonts w:ascii="Arial" w:hAnsi="Arial" w:cs="Arial"/>
                <w:b w:val="0"/>
                <w:sz w:val="22"/>
                <w:szCs w:val="22"/>
              </w:rPr>
              <w:t xml:space="preserve">3 p. – jeżeli aglomeracja wyposażona jest w system kanalizacji zbiorczej poniżej 35% </w:t>
            </w:r>
          </w:p>
          <w:p w:rsidR="00A402DF" w:rsidRPr="004E0A47" w:rsidRDefault="00A402DF" w:rsidP="00341A5E">
            <w:pPr>
              <w:pStyle w:val="BodyText"/>
              <w:numPr>
                <w:ilvl w:val="0"/>
                <w:numId w:val="0"/>
              </w:numPr>
              <w:tabs>
                <w:tab w:val="left" w:pos="0"/>
              </w:tabs>
              <w:jc w:val="both"/>
              <w:rPr>
                <w:rFonts w:ascii="Arial" w:hAnsi="Arial" w:cs="Arial"/>
                <w:b w:val="0"/>
              </w:rPr>
            </w:pPr>
            <w:r w:rsidRPr="004E0A47">
              <w:rPr>
                <w:rFonts w:ascii="Arial" w:hAnsi="Arial" w:cs="Arial"/>
                <w:b w:val="0"/>
                <w:sz w:val="22"/>
                <w:szCs w:val="22"/>
              </w:rPr>
              <w:t>2 p. – jeżeli aglomeracja wyposażona jest w system kanalizacji zbiorczej w 36% - 50%</w:t>
            </w:r>
          </w:p>
          <w:p w:rsidR="00A402DF" w:rsidRPr="004E0A47" w:rsidRDefault="00A402DF" w:rsidP="00341A5E">
            <w:pPr>
              <w:pStyle w:val="BodyText"/>
              <w:numPr>
                <w:ilvl w:val="0"/>
                <w:numId w:val="0"/>
              </w:numPr>
              <w:tabs>
                <w:tab w:val="left" w:pos="0"/>
              </w:tabs>
              <w:jc w:val="both"/>
              <w:rPr>
                <w:rFonts w:ascii="Arial" w:hAnsi="Arial" w:cs="Arial"/>
                <w:b w:val="0"/>
              </w:rPr>
            </w:pPr>
            <w:r w:rsidRPr="004E0A47">
              <w:rPr>
                <w:rFonts w:ascii="Arial" w:hAnsi="Arial" w:cs="Arial"/>
                <w:b w:val="0"/>
                <w:sz w:val="22"/>
                <w:szCs w:val="22"/>
              </w:rPr>
              <w:t>1 p. - jeżeli aglomeracja wyposażona jest w system kanalizacji zbiorczej w 51-85%</w:t>
            </w:r>
          </w:p>
          <w:p w:rsidR="00A402DF" w:rsidRPr="004E0A47" w:rsidRDefault="00A402DF" w:rsidP="00341A5E">
            <w:pPr>
              <w:pStyle w:val="BodyText"/>
              <w:numPr>
                <w:ilvl w:val="0"/>
                <w:numId w:val="0"/>
              </w:numPr>
              <w:tabs>
                <w:tab w:val="left" w:pos="0"/>
              </w:tabs>
              <w:jc w:val="both"/>
              <w:rPr>
                <w:rFonts w:ascii="Arial" w:hAnsi="Arial" w:cs="Arial"/>
                <w:b w:val="0"/>
              </w:rPr>
            </w:pPr>
            <w:r w:rsidRPr="004E0A47">
              <w:rPr>
                <w:rFonts w:ascii="Arial" w:hAnsi="Arial" w:cs="Arial"/>
                <w:b w:val="0"/>
                <w:sz w:val="22"/>
                <w:szCs w:val="22"/>
              </w:rPr>
              <w:t>0 p. - jeżeli aglomeracja wyposażona jest w system kanalizacji zbiorczej powyżej 85%</w:t>
            </w:r>
          </w:p>
        </w:tc>
        <w:tc>
          <w:tcPr>
            <w:tcW w:w="392" w:type="pct"/>
            <w:vAlign w:val="center"/>
          </w:tcPr>
          <w:p w:rsidR="00A402DF" w:rsidRPr="004E0A47" w:rsidRDefault="00A402DF" w:rsidP="00341A5E">
            <w:pPr>
              <w:jc w:val="center"/>
              <w:rPr>
                <w:rFonts w:ascii="Arial" w:hAnsi="Arial" w:cs="Arial"/>
              </w:rPr>
            </w:pPr>
            <w:r w:rsidRPr="004E0A47">
              <w:rPr>
                <w:rFonts w:ascii="Arial" w:hAnsi="Arial" w:cs="Arial"/>
                <w:sz w:val="22"/>
                <w:szCs w:val="22"/>
              </w:rPr>
              <w:t>2</w:t>
            </w:r>
          </w:p>
        </w:tc>
        <w:tc>
          <w:tcPr>
            <w:tcW w:w="469" w:type="pct"/>
            <w:vAlign w:val="center"/>
          </w:tcPr>
          <w:p w:rsidR="00A402DF" w:rsidRPr="004E0A47" w:rsidRDefault="00A402DF" w:rsidP="00341A5E">
            <w:pPr>
              <w:jc w:val="center"/>
              <w:rPr>
                <w:rFonts w:ascii="Arial" w:hAnsi="Arial" w:cs="Arial"/>
              </w:rPr>
            </w:pPr>
            <w:r w:rsidRPr="004E0A47">
              <w:rPr>
                <w:rFonts w:ascii="Arial" w:hAnsi="Arial" w:cs="Arial"/>
                <w:sz w:val="22"/>
                <w:szCs w:val="22"/>
              </w:rPr>
              <w:t>6</w:t>
            </w:r>
          </w:p>
        </w:tc>
        <w:tc>
          <w:tcPr>
            <w:tcW w:w="539" w:type="pct"/>
            <w:vAlign w:val="center"/>
          </w:tcPr>
          <w:p w:rsidR="00A402DF" w:rsidRPr="004E0A47" w:rsidRDefault="00A402DF" w:rsidP="00341A5E">
            <w:pPr>
              <w:jc w:val="center"/>
              <w:rPr>
                <w:rFonts w:ascii="Arial" w:hAnsi="Arial" w:cs="Arial"/>
              </w:rPr>
            </w:pPr>
          </w:p>
        </w:tc>
      </w:tr>
      <w:tr w:rsidR="00A402DF" w:rsidRPr="004E0A47">
        <w:trPr>
          <w:cantSplit/>
          <w:trHeight w:val="744"/>
        </w:trPr>
        <w:tc>
          <w:tcPr>
            <w:tcW w:w="210" w:type="pct"/>
          </w:tcPr>
          <w:p w:rsidR="00A402DF" w:rsidRPr="004E0A47" w:rsidRDefault="00A402DF" w:rsidP="00F04B56">
            <w:pPr>
              <w:numPr>
                <w:ilvl w:val="0"/>
                <w:numId w:val="20"/>
              </w:numPr>
              <w:ind w:left="357" w:hanging="357"/>
              <w:jc w:val="both"/>
              <w:rPr>
                <w:rFonts w:ascii="Arial" w:hAnsi="Arial" w:cs="Arial"/>
              </w:rPr>
            </w:pPr>
          </w:p>
        </w:tc>
        <w:tc>
          <w:tcPr>
            <w:tcW w:w="1092" w:type="pct"/>
          </w:tcPr>
          <w:p w:rsidR="00A402DF" w:rsidRPr="004E0A47" w:rsidRDefault="00A402DF" w:rsidP="00F04BBE">
            <w:pPr>
              <w:jc w:val="both"/>
              <w:rPr>
                <w:rFonts w:ascii="Arial" w:hAnsi="Arial" w:cs="Arial"/>
              </w:rPr>
            </w:pPr>
            <w:r w:rsidRPr="004E0A47">
              <w:rPr>
                <w:rFonts w:ascii="Arial" w:hAnsi="Arial" w:cs="Arial"/>
                <w:sz w:val="22"/>
                <w:szCs w:val="22"/>
              </w:rPr>
              <w:t>Wskaźnik jednostkowych kosztów inwestycyjnych.</w:t>
            </w:r>
          </w:p>
        </w:tc>
        <w:tc>
          <w:tcPr>
            <w:tcW w:w="1280" w:type="pct"/>
          </w:tcPr>
          <w:p w:rsidR="00A402DF" w:rsidRPr="004E0A47" w:rsidRDefault="00A402DF" w:rsidP="00F04BBE">
            <w:pPr>
              <w:jc w:val="both"/>
              <w:rPr>
                <w:rFonts w:ascii="Arial" w:hAnsi="Arial" w:cs="Arial"/>
              </w:rPr>
            </w:pPr>
            <w:r w:rsidRPr="004E0A47">
              <w:rPr>
                <w:rFonts w:ascii="Arial" w:hAnsi="Arial" w:cs="Arial"/>
                <w:sz w:val="22"/>
                <w:szCs w:val="22"/>
              </w:rPr>
              <w:t>Wartość wskaźnika w zł/m3/d. Całkowite nakłady inwestycyjne niezbędne do realizacji projektu.</w:t>
            </w:r>
          </w:p>
        </w:tc>
        <w:tc>
          <w:tcPr>
            <w:tcW w:w="1018" w:type="pct"/>
          </w:tcPr>
          <w:p w:rsidR="00A402DF" w:rsidRPr="004E0A47" w:rsidRDefault="00A402DF" w:rsidP="00F04BBE">
            <w:pPr>
              <w:pStyle w:val="BodyText"/>
              <w:numPr>
                <w:ilvl w:val="0"/>
                <w:numId w:val="0"/>
              </w:numPr>
              <w:tabs>
                <w:tab w:val="left" w:pos="0"/>
              </w:tabs>
              <w:jc w:val="both"/>
              <w:rPr>
                <w:rFonts w:ascii="Arial" w:hAnsi="Arial" w:cs="Arial"/>
                <w:b w:val="0"/>
              </w:rPr>
            </w:pPr>
            <w:r w:rsidRPr="004E0A47">
              <w:rPr>
                <w:rFonts w:ascii="Arial" w:hAnsi="Arial" w:cs="Arial"/>
                <w:b w:val="0"/>
                <w:sz w:val="22"/>
                <w:szCs w:val="22"/>
              </w:rPr>
              <w:t xml:space="preserve">Przy zastosowaniu kryterium porównania wskaźnika dokonuje się wg następującego wzoru: </w:t>
            </w:r>
          </w:p>
          <w:p w:rsidR="00A402DF" w:rsidRPr="004E0A47" w:rsidRDefault="00A402DF" w:rsidP="00F04BBE">
            <w:pPr>
              <w:pStyle w:val="BodyText"/>
              <w:numPr>
                <w:ilvl w:val="0"/>
                <w:numId w:val="0"/>
              </w:numPr>
              <w:tabs>
                <w:tab w:val="left" w:pos="0"/>
              </w:tabs>
              <w:jc w:val="both"/>
              <w:rPr>
                <w:rFonts w:ascii="Arial" w:hAnsi="Arial" w:cs="Arial"/>
                <w:b w:val="0"/>
              </w:rPr>
            </w:pPr>
            <w:r w:rsidRPr="004E0A47">
              <w:rPr>
                <w:rFonts w:ascii="Arial" w:hAnsi="Arial" w:cs="Arial"/>
                <w:b w:val="0"/>
                <w:sz w:val="22"/>
                <w:szCs w:val="22"/>
              </w:rPr>
              <w:t>(x/y)*4 pkt., gdzie „x” – to najniższy wskaźnik, natomiast „y” – to wskaźnik oceniany.</w:t>
            </w:r>
          </w:p>
        </w:tc>
        <w:tc>
          <w:tcPr>
            <w:tcW w:w="392" w:type="pct"/>
            <w:vAlign w:val="center"/>
          </w:tcPr>
          <w:p w:rsidR="00A402DF" w:rsidRPr="004E0A47" w:rsidRDefault="00A402DF" w:rsidP="00F04BBE">
            <w:pPr>
              <w:jc w:val="center"/>
              <w:rPr>
                <w:rFonts w:ascii="Arial" w:hAnsi="Arial" w:cs="Arial"/>
              </w:rPr>
            </w:pPr>
            <w:r w:rsidRPr="004E0A47">
              <w:rPr>
                <w:rFonts w:ascii="Arial" w:hAnsi="Arial" w:cs="Arial"/>
                <w:sz w:val="22"/>
                <w:szCs w:val="22"/>
              </w:rPr>
              <w:t>2</w:t>
            </w:r>
          </w:p>
        </w:tc>
        <w:tc>
          <w:tcPr>
            <w:tcW w:w="469" w:type="pct"/>
            <w:vAlign w:val="center"/>
          </w:tcPr>
          <w:p w:rsidR="00A402DF" w:rsidRPr="004E0A47" w:rsidRDefault="00A402DF" w:rsidP="00F04BBE">
            <w:pPr>
              <w:jc w:val="center"/>
              <w:rPr>
                <w:rFonts w:ascii="Arial" w:hAnsi="Arial" w:cs="Arial"/>
              </w:rPr>
            </w:pPr>
            <w:r w:rsidRPr="004E0A47">
              <w:rPr>
                <w:rFonts w:ascii="Arial" w:hAnsi="Arial" w:cs="Arial"/>
                <w:sz w:val="22"/>
                <w:szCs w:val="22"/>
              </w:rPr>
              <w:t>8</w:t>
            </w:r>
          </w:p>
        </w:tc>
        <w:tc>
          <w:tcPr>
            <w:tcW w:w="539" w:type="pct"/>
            <w:vAlign w:val="center"/>
          </w:tcPr>
          <w:p w:rsidR="00A402DF" w:rsidRPr="004E0A47" w:rsidRDefault="00A402DF" w:rsidP="00F04BBE">
            <w:pPr>
              <w:jc w:val="center"/>
              <w:rPr>
                <w:rFonts w:ascii="Arial" w:hAnsi="Arial" w:cs="Arial"/>
              </w:rPr>
            </w:pPr>
          </w:p>
        </w:tc>
      </w:tr>
      <w:tr w:rsidR="00A402DF" w:rsidRPr="004E0A47">
        <w:trPr>
          <w:cantSplit/>
          <w:trHeight w:val="744"/>
        </w:trPr>
        <w:tc>
          <w:tcPr>
            <w:tcW w:w="210" w:type="pct"/>
          </w:tcPr>
          <w:p w:rsidR="00A402DF" w:rsidRPr="004E0A47" w:rsidRDefault="00A402DF" w:rsidP="00F04B56">
            <w:pPr>
              <w:numPr>
                <w:ilvl w:val="0"/>
                <w:numId w:val="20"/>
              </w:numPr>
              <w:ind w:left="357" w:hanging="357"/>
              <w:jc w:val="both"/>
              <w:rPr>
                <w:rFonts w:ascii="Arial" w:hAnsi="Arial" w:cs="Arial"/>
              </w:rPr>
            </w:pPr>
          </w:p>
        </w:tc>
        <w:tc>
          <w:tcPr>
            <w:tcW w:w="1092" w:type="pct"/>
          </w:tcPr>
          <w:p w:rsidR="00A402DF" w:rsidRPr="004E0A47" w:rsidRDefault="00A402DF" w:rsidP="00F04BBE">
            <w:pPr>
              <w:jc w:val="both"/>
              <w:rPr>
                <w:rFonts w:ascii="Arial" w:hAnsi="Arial" w:cs="Arial"/>
              </w:rPr>
            </w:pPr>
            <w:r w:rsidRPr="004E0A47">
              <w:rPr>
                <w:rFonts w:ascii="Arial" w:hAnsi="Arial" w:cs="Arial"/>
                <w:sz w:val="22"/>
                <w:szCs w:val="22"/>
              </w:rPr>
              <w:t>Wskaźnik kosztu inwestycyjnego na 1 kg usuniętego ładunku BZT</w:t>
            </w:r>
            <w:r w:rsidRPr="004E0A47">
              <w:rPr>
                <w:rFonts w:ascii="Arial" w:hAnsi="Arial" w:cs="Arial"/>
                <w:sz w:val="22"/>
                <w:szCs w:val="22"/>
                <w:vertAlign w:val="subscript"/>
              </w:rPr>
              <w:t>5</w:t>
            </w:r>
          </w:p>
        </w:tc>
        <w:tc>
          <w:tcPr>
            <w:tcW w:w="1280" w:type="pct"/>
          </w:tcPr>
          <w:p w:rsidR="00A402DF" w:rsidRPr="004E0A47" w:rsidRDefault="00A402DF" w:rsidP="00F04BBE">
            <w:pPr>
              <w:jc w:val="both"/>
              <w:rPr>
                <w:rFonts w:ascii="Arial" w:hAnsi="Arial" w:cs="Arial"/>
              </w:rPr>
            </w:pPr>
            <w:r w:rsidRPr="004E0A47">
              <w:rPr>
                <w:rFonts w:ascii="Arial" w:hAnsi="Arial" w:cs="Arial"/>
                <w:sz w:val="22"/>
                <w:szCs w:val="22"/>
              </w:rPr>
              <w:t>Wartość wskaźnika w zł/kg/d. Całkowite nakłady inwestycyjne niezbędne do osiągnięcia efektu ekologicznego.</w:t>
            </w:r>
          </w:p>
        </w:tc>
        <w:tc>
          <w:tcPr>
            <w:tcW w:w="1018" w:type="pct"/>
          </w:tcPr>
          <w:p w:rsidR="00A402DF" w:rsidRPr="004E0A47" w:rsidRDefault="00A402DF" w:rsidP="00F04BBE">
            <w:pPr>
              <w:pStyle w:val="BodyText"/>
              <w:numPr>
                <w:ilvl w:val="0"/>
                <w:numId w:val="0"/>
              </w:numPr>
              <w:tabs>
                <w:tab w:val="left" w:pos="0"/>
              </w:tabs>
              <w:jc w:val="both"/>
              <w:rPr>
                <w:rFonts w:ascii="Arial" w:hAnsi="Arial" w:cs="Arial"/>
                <w:b w:val="0"/>
              </w:rPr>
            </w:pPr>
            <w:r w:rsidRPr="004E0A47">
              <w:rPr>
                <w:rFonts w:ascii="Arial" w:hAnsi="Arial" w:cs="Arial"/>
                <w:b w:val="0"/>
                <w:sz w:val="22"/>
                <w:szCs w:val="22"/>
              </w:rPr>
              <w:t xml:space="preserve">Przy zastosowaniu kryterium porównania wskaźnika dokonuje się wg następującego wzoru: </w:t>
            </w:r>
          </w:p>
          <w:p w:rsidR="00A402DF" w:rsidRPr="004E0A47" w:rsidRDefault="00A402DF" w:rsidP="00F04BBE">
            <w:pPr>
              <w:pStyle w:val="BodyText"/>
              <w:numPr>
                <w:ilvl w:val="0"/>
                <w:numId w:val="0"/>
              </w:numPr>
              <w:tabs>
                <w:tab w:val="left" w:pos="0"/>
              </w:tabs>
              <w:jc w:val="both"/>
              <w:rPr>
                <w:rFonts w:ascii="Arial" w:hAnsi="Arial" w:cs="Arial"/>
                <w:b w:val="0"/>
              </w:rPr>
            </w:pPr>
            <w:r w:rsidRPr="004E0A47">
              <w:rPr>
                <w:rFonts w:ascii="Arial" w:hAnsi="Arial" w:cs="Arial"/>
                <w:b w:val="0"/>
                <w:sz w:val="22"/>
                <w:szCs w:val="22"/>
              </w:rPr>
              <w:t>(x/y)*4 pkt., gdzie „x” – to najniższy wskaźnik, natomiast „y” – to wskaźnik oceniany.</w:t>
            </w:r>
          </w:p>
        </w:tc>
        <w:tc>
          <w:tcPr>
            <w:tcW w:w="392" w:type="pct"/>
            <w:vAlign w:val="center"/>
          </w:tcPr>
          <w:p w:rsidR="00A402DF" w:rsidRPr="004E0A47" w:rsidRDefault="00A402DF" w:rsidP="00F04BBE">
            <w:pPr>
              <w:jc w:val="center"/>
              <w:rPr>
                <w:rFonts w:ascii="Arial" w:hAnsi="Arial" w:cs="Arial"/>
              </w:rPr>
            </w:pPr>
            <w:r w:rsidRPr="004E0A47">
              <w:rPr>
                <w:rFonts w:ascii="Arial" w:hAnsi="Arial" w:cs="Arial"/>
                <w:sz w:val="22"/>
                <w:szCs w:val="22"/>
              </w:rPr>
              <w:t>2</w:t>
            </w:r>
          </w:p>
        </w:tc>
        <w:tc>
          <w:tcPr>
            <w:tcW w:w="469" w:type="pct"/>
            <w:vAlign w:val="center"/>
          </w:tcPr>
          <w:p w:rsidR="00A402DF" w:rsidRPr="004E0A47" w:rsidRDefault="00A402DF" w:rsidP="00F04BBE">
            <w:pPr>
              <w:jc w:val="center"/>
              <w:rPr>
                <w:rFonts w:ascii="Arial" w:hAnsi="Arial" w:cs="Arial"/>
              </w:rPr>
            </w:pPr>
            <w:r w:rsidRPr="004E0A47">
              <w:rPr>
                <w:rFonts w:ascii="Arial" w:hAnsi="Arial" w:cs="Arial"/>
                <w:sz w:val="22"/>
                <w:szCs w:val="22"/>
              </w:rPr>
              <w:t>8</w:t>
            </w:r>
          </w:p>
        </w:tc>
        <w:tc>
          <w:tcPr>
            <w:tcW w:w="539" w:type="pct"/>
            <w:vAlign w:val="center"/>
          </w:tcPr>
          <w:p w:rsidR="00A402DF" w:rsidRPr="004E0A47" w:rsidRDefault="00A402DF" w:rsidP="00F04BBE">
            <w:pPr>
              <w:jc w:val="center"/>
              <w:rPr>
                <w:rFonts w:ascii="Arial" w:hAnsi="Arial" w:cs="Arial"/>
              </w:rPr>
            </w:pPr>
          </w:p>
        </w:tc>
      </w:tr>
      <w:tr w:rsidR="00A402DF" w:rsidRPr="004E0A47">
        <w:trPr>
          <w:cantSplit/>
          <w:trHeight w:val="888"/>
        </w:trPr>
        <w:tc>
          <w:tcPr>
            <w:tcW w:w="210" w:type="pct"/>
          </w:tcPr>
          <w:p w:rsidR="00A402DF" w:rsidRPr="004E0A47" w:rsidRDefault="00A402DF" w:rsidP="00F04B56">
            <w:pPr>
              <w:numPr>
                <w:ilvl w:val="0"/>
                <w:numId w:val="20"/>
              </w:numPr>
              <w:ind w:left="357" w:hanging="357"/>
              <w:jc w:val="both"/>
              <w:rPr>
                <w:rFonts w:ascii="Arial" w:hAnsi="Arial" w:cs="Arial"/>
              </w:rPr>
            </w:pPr>
          </w:p>
        </w:tc>
        <w:tc>
          <w:tcPr>
            <w:tcW w:w="1092" w:type="pct"/>
          </w:tcPr>
          <w:p w:rsidR="00A402DF" w:rsidRPr="004E0A47" w:rsidRDefault="00A402DF" w:rsidP="00341A5E">
            <w:pPr>
              <w:jc w:val="both"/>
              <w:rPr>
                <w:rFonts w:ascii="Arial" w:hAnsi="Arial" w:cs="Arial"/>
              </w:rPr>
            </w:pPr>
            <w:r w:rsidRPr="004E0A47">
              <w:rPr>
                <w:rFonts w:ascii="Arial" w:hAnsi="Arial" w:cs="Arial"/>
                <w:sz w:val="22"/>
                <w:szCs w:val="22"/>
              </w:rPr>
              <w:t>Przygotowanie projektu – gotowość do realizacji inwestycji:</w:t>
            </w:r>
          </w:p>
          <w:p w:rsidR="00A402DF" w:rsidRPr="004E0A47" w:rsidRDefault="00A402DF" w:rsidP="00F04B56">
            <w:pPr>
              <w:numPr>
                <w:ilvl w:val="0"/>
                <w:numId w:val="27"/>
              </w:numPr>
              <w:jc w:val="both"/>
              <w:rPr>
                <w:rFonts w:ascii="Arial" w:hAnsi="Arial" w:cs="Arial"/>
              </w:rPr>
            </w:pPr>
            <w:r w:rsidRPr="004E0A47">
              <w:rPr>
                <w:rFonts w:ascii="Arial" w:hAnsi="Arial" w:cs="Arial"/>
                <w:sz w:val="22"/>
                <w:szCs w:val="22"/>
              </w:rPr>
              <w:t xml:space="preserve">własność gruntów, </w:t>
            </w:r>
          </w:p>
          <w:p w:rsidR="00A402DF" w:rsidRPr="004E0A47" w:rsidRDefault="00A402DF" w:rsidP="00F04B56">
            <w:pPr>
              <w:numPr>
                <w:ilvl w:val="0"/>
                <w:numId w:val="27"/>
              </w:numPr>
              <w:jc w:val="both"/>
              <w:rPr>
                <w:rFonts w:ascii="Arial" w:hAnsi="Arial" w:cs="Arial"/>
              </w:rPr>
            </w:pPr>
            <w:r w:rsidRPr="004E0A47">
              <w:rPr>
                <w:rFonts w:ascii="Arial" w:hAnsi="Arial" w:cs="Arial"/>
                <w:sz w:val="22"/>
                <w:szCs w:val="22"/>
              </w:rPr>
              <w:t xml:space="preserve">stan prawny beneficjenta </w:t>
            </w:r>
          </w:p>
          <w:p w:rsidR="00A402DF" w:rsidRPr="004E0A47" w:rsidRDefault="00A402DF" w:rsidP="00F04B56">
            <w:pPr>
              <w:numPr>
                <w:ilvl w:val="0"/>
                <w:numId w:val="27"/>
              </w:numPr>
              <w:jc w:val="both"/>
              <w:rPr>
                <w:rFonts w:ascii="Arial" w:hAnsi="Arial" w:cs="Arial"/>
              </w:rPr>
            </w:pPr>
            <w:r w:rsidRPr="004E0A47">
              <w:rPr>
                <w:rFonts w:ascii="Arial" w:hAnsi="Arial" w:cs="Arial"/>
                <w:sz w:val="22"/>
                <w:szCs w:val="22"/>
              </w:rPr>
              <w:t xml:space="preserve">przygotowanie instytucjonalne do wdrażania, </w:t>
            </w:r>
          </w:p>
          <w:p w:rsidR="00A402DF" w:rsidRPr="004E0A47" w:rsidRDefault="00A402DF" w:rsidP="00F04B56">
            <w:pPr>
              <w:numPr>
                <w:ilvl w:val="0"/>
                <w:numId w:val="27"/>
              </w:numPr>
              <w:jc w:val="both"/>
              <w:rPr>
                <w:rFonts w:ascii="Arial" w:hAnsi="Arial" w:cs="Arial"/>
              </w:rPr>
            </w:pPr>
            <w:r w:rsidRPr="004E0A47">
              <w:rPr>
                <w:rFonts w:ascii="Arial" w:hAnsi="Arial" w:cs="Arial"/>
                <w:sz w:val="22"/>
                <w:szCs w:val="22"/>
              </w:rPr>
              <w:t xml:space="preserve">wartość zadań inwestycyjnych posiadających pozwolenia na budowę w stosunku do wartości wszystkich zadań, </w:t>
            </w:r>
          </w:p>
          <w:p w:rsidR="00A402DF" w:rsidRPr="004E0A47" w:rsidRDefault="00A402DF" w:rsidP="00F04B56">
            <w:pPr>
              <w:numPr>
                <w:ilvl w:val="0"/>
                <w:numId w:val="27"/>
              </w:numPr>
              <w:jc w:val="both"/>
              <w:rPr>
                <w:rFonts w:ascii="Arial" w:hAnsi="Arial" w:cs="Arial"/>
              </w:rPr>
            </w:pPr>
            <w:r w:rsidRPr="004E0A47">
              <w:rPr>
                <w:rFonts w:ascii="Arial" w:hAnsi="Arial" w:cs="Arial"/>
                <w:sz w:val="22"/>
                <w:szCs w:val="22"/>
              </w:rPr>
              <w:t>wartość kontraktów posiadających dokumentację przetargową w stosunku do całkowitej wartości projektu.</w:t>
            </w:r>
          </w:p>
        </w:tc>
        <w:tc>
          <w:tcPr>
            <w:tcW w:w="1280" w:type="pct"/>
          </w:tcPr>
          <w:p w:rsidR="00A402DF" w:rsidRPr="004E0A47" w:rsidRDefault="00A402DF" w:rsidP="00F04B56">
            <w:pPr>
              <w:pStyle w:val="BodyText"/>
              <w:keepNext/>
              <w:numPr>
                <w:ilvl w:val="0"/>
                <w:numId w:val="28"/>
              </w:numPr>
              <w:tabs>
                <w:tab w:val="left" w:pos="0"/>
              </w:tabs>
              <w:jc w:val="both"/>
              <w:rPr>
                <w:rFonts w:ascii="Arial" w:hAnsi="Arial" w:cs="Arial"/>
                <w:b w:val="0"/>
              </w:rPr>
            </w:pPr>
            <w:r w:rsidRPr="004E0A47">
              <w:rPr>
                <w:rFonts w:ascii="Arial" w:hAnsi="Arial" w:cs="Arial"/>
                <w:b w:val="0"/>
                <w:sz w:val="22"/>
                <w:szCs w:val="22"/>
              </w:rPr>
              <w:t>własność gruntów</w:t>
            </w:r>
          </w:p>
          <w:p w:rsidR="00A402DF" w:rsidRPr="004E0A47" w:rsidRDefault="00A402DF" w:rsidP="00F04B56">
            <w:pPr>
              <w:pStyle w:val="BodyText"/>
              <w:keepNext/>
              <w:numPr>
                <w:ilvl w:val="0"/>
                <w:numId w:val="28"/>
              </w:numPr>
              <w:tabs>
                <w:tab w:val="left" w:pos="0"/>
              </w:tabs>
              <w:jc w:val="both"/>
              <w:rPr>
                <w:rFonts w:ascii="Arial" w:hAnsi="Arial" w:cs="Arial"/>
                <w:b w:val="0"/>
              </w:rPr>
            </w:pPr>
            <w:r w:rsidRPr="004E0A47">
              <w:rPr>
                <w:rFonts w:ascii="Arial" w:hAnsi="Arial" w:cs="Arial"/>
                <w:b w:val="0"/>
                <w:sz w:val="22"/>
                <w:szCs w:val="22"/>
              </w:rPr>
              <w:t>stan prawny beneficjenta,</w:t>
            </w:r>
          </w:p>
          <w:p w:rsidR="00A402DF" w:rsidRPr="004E0A47" w:rsidRDefault="00A402DF" w:rsidP="00F04B56">
            <w:pPr>
              <w:pStyle w:val="BodyText"/>
              <w:keepNext/>
              <w:numPr>
                <w:ilvl w:val="0"/>
                <w:numId w:val="28"/>
              </w:numPr>
              <w:tabs>
                <w:tab w:val="left" w:pos="0"/>
              </w:tabs>
              <w:jc w:val="both"/>
              <w:rPr>
                <w:rFonts w:ascii="Arial" w:hAnsi="Arial" w:cs="Arial"/>
                <w:b w:val="0"/>
              </w:rPr>
            </w:pPr>
            <w:r w:rsidRPr="004E0A47">
              <w:rPr>
                <w:rFonts w:ascii="Arial" w:hAnsi="Arial" w:cs="Arial"/>
                <w:b w:val="0"/>
                <w:sz w:val="22"/>
                <w:szCs w:val="22"/>
              </w:rPr>
              <w:t>przygotowanie instytucjonalne do wdrażania – powołanie Pełnomocnika ds. realizacji projektu oraz jednostki realizującej projekt,</w:t>
            </w:r>
          </w:p>
          <w:p w:rsidR="00A402DF" w:rsidRPr="004E0A47" w:rsidRDefault="00A402DF" w:rsidP="00F04B56">
            <w:pPr>
              <w:pStyle w:val="BodyText"/>
              <w:keepNext/>
              <w:numPr>
                <w:ilvl w:val="0"/>
                <w:numId w:val="28"/>
              </w:numPr>
              <w:tabs>
                <w:tab w:val="left" w:pos="0"/>
              </w:tabs>
              <w:jc w:val="both"/>
              <w:rPr>
                <w:rFonts w:ascii="Arial" w:hAnsi="Arial" w:cs="Arial"/>
                <w:b w:val="0"/>
              </w:rPr>
            </w:pPr>
            <w:r w:rsidRPr="004E0A47">
              <w:rPr>
                <w:rFonts w:ascii="Arial" w:hAnsi="Arial" w:cs="Arial"/>
                <w:b w:val="0"/>
                <w:sz w:val="22"/>
                <w:szCs w:val="22"/>
              </w:rPr>
              <w:t>wartość zadań inwestycyjnych posiadających pozwolenia na budowę w stosunku do wartości wszystkich zadań</w:t>
            </w:r>
            <w:r w:rsidRPr="004E0A47">
              <w:rPr>
                <w:rFonts w:ascii="Arial" w:hAnsi="Arial" w:cs="Arial"/>
                <w:b w:val="0"/>
                <w:sz w:val="22"/>
                <w:szCs w:val="22"/>
                <w:vertAlign w:val="superscript"/>
              </w:rPr>
              <w:t>1)</w:t>
            </w:r>
            <w:r w:rsidRPr="004E0A47">
              <w:rPr>
                <w:rFonts w:ascii="Arial" w:hAnsi="Arial" w:cs="Arial"/>
                <w:b w:val="0"/>
                <w:sz w:val="22"/>
                <w:szCs w:val="22"/>
              </w:rPr>
              <w:t>,</w:t>
            </w:r>
          </w:p>
          <w:p w:rsidR="00A402DF" w:rsidRPr="004E0A47" w:rsidRDefault="00A402DF" w:rsidP="00F04B56">
            <w:pPr>
              <w:pStyle w:val="BodyText"/>
              <w:keepNext/>
              <w:numPr>
                <w:ilvl w:val="0"/>
                <w:numId w:val="28"/>
              </w:numPr>
              <w:tabs>
                <w:tab w:val="left" w:pos="0"/>
              </w:tabs>
              <w:jc w:val="both"/>
              <w:rPr>
                <w:rFonts w:ascii="Arial" w:hAnsi="Arial" w:cs="Arial"/>
                <w:b w:val="0"/>
              </w:rPr>
            </w:pPr>
            <w:r w:rsidRPr="004E0A47">
              <w:rPr>
                <w:rFonts w:ascii="Arial" w:hAnsi="Arial" w:cs="Arial"/>
                <w:b w:val="0"/>
                <w:sz w:val="22"/>
                <w:szCs w:val="22"/>
              </w:rPr>
              <w:t>wartość kontraktów posiadających dokumentację przetargową w stosunku do całkowitej wartości projektu.</w:t>
            </w:r>
          </w:p>
        </w:tc>
        <w:tc>
          <w:tcPr>
            <w:tcW w:w="1018" w:type="pct"/>
          </w:tcPr>
          <w:p w:rsidR="00A402DF" w:rsidRPr="004E0A47" w:rsidRDefault="00A402DF" w:rsidP="00F04B56">
            <w:pPr>
              <w:pStyle w:val="BodyText"/>
              <w:keepNext/>
              <w:widowControl w:val="0"/>
              <w:numPr>
                <w:ilvl w:val="0"/>
                <w:numId w:val="29"/>
              </w:numPr>
              <w:suppressAutoHyphens/>
              <w:overflowPunct w:val="0"/>
              <w:autoSpaceDE w:val="0"/>
              <w:jc w:val="both"/>
              <w:textAlignment w:val="baseline"/>
              <w:rPr>
                <w:rFonts w:ascii="Arial" w:hAnsi="Arial" w:cs="Arial"/>
                <w:b w:val="0"/>
                <w:iCs/>
              </w:rPr>
            </w:pPr>
            <w:r w:rsidRPr="004E0A47">
              <w:rPr>
                <w:rFonts w:ascii="Arial" w:hAnsi="Arial" w:cs="Arial"/>
                <w:b w:val="0"/>
                <w:iCs/>
                <w:sz w:val="22"/>
                <w:szCs w:val="22"/>
              </w:rPr>
              <w:t>własność gruntów</w:t>
            </w:r>
          </w:p>
          <w:p w:rsidR="00A402DF" w:rsidRPr="004E0A47" w:rsidRDefault="00A402DF" w:rsidP="00585823">
            <w:pPr>
              <w:pStyle w:val="BodyText"/>
              <w:keepNext/>
              <w:widowControl w:val="0"/>
              <w:numPr>
                <w:ilvl w:val="0"/>
                <w:numId w:val="0"/>
              </w:numPr>
              <w:suppressAutoHyphens/>
              <w:overflowPunct w:val="0"/>
              <w:autoSpaceDE w:val="0"/>
              <w:jc w:val="both"/>
              <w:textAlignment w:val="baseline"/>
              <w:rPr>
                <w:rFonts w:ascii="Arial" w:hAnsi="Arial" w:cs="Arial"/>
                <w:b w:val="0"/>
                <w:iCs/>
              </w:rPr>
            </w:pPr>
            <w:r w:rsidRPr="004E0A47">
              <w:rPr>
                <w:rFonts w:ascii="Arial" w:hAnsi="Arial" w:cs="Arial"/>
                <w:b w:val="0"/>
                <w:iCs/>
                <w:sz w:val="22"/>
                <w:szCs w:val="22"/>
              </w:rPr>
              <w:t>1 p. – uregulowana 100% dla całego projektu</w:t>
            </w:r>
          </w:p>
          <w:p w:rsidR="00A402DF" w:rsidRPr="004E0A47" w:rsidRDefault="00A402DF" w:rsidP="009041E4">
            <w:pPr>
              <w:pStyle w:val="BodyText"/>
              <w:keepNext/>
              <w:widowControl w:val="0"/>
              <w:numPr>
                <w:ilvl w:val="0"/>
                <w:numId w:val="29"/>
              </w:numPr>
              <w:suppressAutoHyphens/>
              <w:overflowPunct w:val="0"/>
              <w:autoSpaceDE w:val="0"/>
              <w:ind w:left="357" w:hanging="357"/>
              <w:jc w:val="both"/>
              <w:textAlignment w:val="baseline"/>
              <w:rPr>
                <w:rFonts w:ascii="Arial" w:hAnsi="Arial" w:cs="Arial"/>
                <w:b w:val="0"/>
              </w:rPr>
            </w:pPr>
            <w:r w:rsidRPr="004E0A47">
              <w:rPr>
                <w:rFonts w:ascii="Arial" w:hAnsi="Arial" w:cs="Arial"/>
                <w:b w:val="0"/>
                <w:iCs/>
                <w:sz w:val="22"/>
                <w:szCs w:val="22"/>
              </w:rPr>
              <w:t>stan prawny</w:t>
            </w:r>
          </w:p>
          <w:p w:rsidR="00A402DF" w:rsidRPr="004E0A47" w:rsidRDefault="00A402DF" w:rsidP="00585823">
            <w:pPr>
              <w:pStyle w:val="BodyText"/>
              <w:keepNext/>
              <w:widowControl w:val="0"/>
              <w:numPr>
                <w:ilvl w:val="0"/>
                <w:numId w:val="0"/>
              </w:numPr>
              <w:suppressAutoHyphens/>
              <w:overflowPunct w:val="0"/>
              <w:autoSpaceDE w:val="0"/>
              <w:jc w:val="both"/>
              <w:textAlignment w:val="baseline"/>
              <w:rPr>
                <w:rFonts w:ascii="Arial" w:hAnsi="Arial" w:cs="Arial"/>
                <w:b w:val="0"/>
              </w:rPr>
            </w:pPr>
            <w:r w:rsidRPr="004E0A47">
              <w:rPr>
                <w:rFonts w:ascii="Arial" w:hAnsi="Arial" w:cs="Arial"/>
                <w:b w:val="0"/>
                <w:sz w:val="22"/>
                <w:szCs w:val="22"/>
              </w:rPr>
              <w:t xml:space="preserve">1 p. – uregulowany </w:t>
            </w:r>
          </w:p>
          <w:p w:rsidR="00A402DF" w:rsidRPr="004E0A47" w:rsidRDefault="00A402DF" w:rsidP="009041E4">
            <w:pPr>
              <w:pStyle w:val="BodyText"/>
              <w:keepNext/>
              <w:widowControl w:val="0"/>
              <w:numPr>
                <w:ilvl w:val="0"/>
                <w:numId w:val="29"/>
              </w:numPr>
              <w:suppressAutoHyphens/>
              <w:overflowPunct w:val="0"/>
              <w:autoSpaceDE w:val="0"/>
              <w:ind w:left="357" w:hanging="357"/>
              <w:jc w:val="both"/>
              <w:textAlignment w:val="baseline"/>
              <w:rPr>
                <w:rFonts w:ascii="Arial" w:hAnsi="Arial" w:cs="Arial"/>
                <w:b w:val="0"/>
              </w:rPr>
            </w:pPr>
            <w:r w:rsidRPr="004E0A47">
              <w:rPr>
                <w:rFonts w:ascii="Arial" w:hAnsi="Arial" w:cs="Arial"/>
                <w:b w:val="0"/>
                <w:iCs/>
                <w:sz w:val="22"/>
                <w:szCs w:val="22"/>
              </w:rPr>
              <w:t>powołanie Pełnomocnika ds. realizacji projektu oraz jednostki realizującej projekt</w:t>
            </w:r>
            <w:r w:rsidRPr="004E0A47">
              <w:rPr>
                <w:rFonts w:ascii="Arial" w:hAnsi="Arial" w:cs="Arial"/>
                <w:iCs/>
                <w:sz w:val="22"/>
                <w:szCs w:val="22"/>
              </w:rPr>
              <w:t xml:space="preserve"> </w:t>
            </w:r>
          </w:p>
          <w:p w:rsidR="00A402DF" w:rsidRPr="004E0A47" w:rsidRDefault="00A402DF" w:rsidP="00585823">
            <w:pPr>
              <w:pStyle w:val="BodyText"/>
              <w:keepNext/>
              <w:widowControl w:val="0"/>
              <w:numPr>
                <w:ilvl w:val="0"/>
                <w:numId w:val="0"/>
              </w:numPr>
              <w:suppressAutoHyphens/>
              <w:overflowPunct w:val="0"/>
              <w:autoSpaceDE w:val="0"/>
              <w:jc w:val="both"/>
              <w:textAlignment w:val="baseline"/>
              <w:rPr>
                <w:rFonts w:ascii="Arial" w:hAnsi="Arial" w:cs="Arial"/>
                <w:b w:val="0"/>
              </w:rPr>
            </w:pPr>
            <w:r w:rsidRPr="004E0A47">
              <w:rPr>
                <w:rFonts w:ascii="Arial" w:hAnsi="Arial" w:cs="Arial"/>
                <w:b w:val="0"/>
                <w:sz w:val="22"/>
                <w:szCs w:val="22"/>
              </w:rPr>
              <w:t>1 p. – jest powołany Pełnomocnik i Jednostka</w:t>
            </w:r>
          </w:p>
          <w:p w:rsidR="00A402DF" w:rsidRPr="004E0A47" w:rsidRDefault="00A402DF" w:rsidP="009041E4">
            <w:pPr>
              <w:pStyle w:val="BodyText"/>
              <w:keepNext/>
              <w:widowControl w:val="0"/>
              <w:numPr>
                <w:ilvl w:val="0"/>
                <w:numId w:val="29"/>
              </w:numPr>
              <w:suppressAutoHyphens/>
              <w:overflowPunct w:val="0"/>
              <w:autoSpaceDE w:val="0"/>
              <w:ind w:left="357" w:hanging="357"/>
              <w:jc w:val="both"/>
              <w:textAlignment w:val="baseline"/>
              <w:rPr>
                <w:rFonts w:ascii="Arial" w:hAnsi="Arial" w:cs="Arial"/>
                <w:b w:val="0"/>
              </w:rPr>
            </w:pPr>
            <w:r w:rsidRPr="004E0A47">
              <w:rPr>
                <w:rFonts w:ascii="Arial" w:hAnsi="Arial" w:cs="Arial"/>
                <w:b w:val="0"/>
                <w:sz w:val="22"/>
                <w:szCs w:val="22"/>
              </w:rPr>
              <w:t>4 p. – 86 – 100%</w:t>
            </w:r>
          </w:p>
          <w:p w:rsidR="00A402DF" w:rsidRPr="004E0A47" w:rsidRDefault="00A402DF" w:rsidP="00341A5E">
            <w:pPr>
              <w:pStyle w:val="BodyText"/>
              <w:keepNext/>
              <w:numPr>
                <w:ilvl w:val="0"/>
                <w:numId w:val="0"/>
              </w:numPr>
              <w:jc w:val="both"/>
              <w:rPr>
                <w:rFonts w:ascii="Arial" w:hAnsi="Arial" w:cs="Arial"/>
                <w:b w:val="0"/>
              </w:rPr>
            </w:pPr>
            <w:r w:rsidRPr="004E0A47">
              <w:rPr>
                <w:rFonts w:ascii="Arial" w:hAnsi="Arial" w:cs="Arial"/>
                <w:b w:val="0"/>
                <w:sz w:val="22"/>
                <w:szCs w:val="22"/>
              </w:rPr>
              <w:t>3 p. – 71 – 85%</w:t>
            </w:r>
          </w:p>
          <w:p w:rsidR="00A402DF" w:rsidRPr="004E0A47" w:rsidRDefault="00A402DF" w:rsidP="00341A5E">
            <w:pPr>
              <w:pStyle w:val="BodyText"/>
              <w:keepNext/>
              <w:numPr>
                <w:ilvl w:val="0"/>
                <w:numId w:val="0"/>
              </w:numPr>
              <w:jc w:val="both"/>
              <w:rPr>
                <w:rFonts w:ascii="Arial" w:hAnsi="Arial" w:cs="Arial"/>
                <w:b w:val="0"/>
              </w:rPr>
            </w:pPr>
            <w:r w:rsidRPr="004E0A47">
              <w:rPr>
                <w:rFonts w:ascii="Arial" w:hAnsi="Arial" w:cs="Arial"/>
                <w:b w:val="0"/>
                <w:sz w:val="22"/>
                <w:szCs w:val="22"/>
              </w:rPr>
              <w:t>2 p. – 56 – 70%</w:t>
            </w:r>
          </w:p>
          <w:p w:rsidR="00A402DF" w:rsidRPr="004E0A47" w:rsidRDefault="00A402DF" w:rsidP="00341A5E">
            <w:pPr>
              <w:pStyle w:val="BodyText"/>
              <w:keepNext/>
              <w:numPr>
                <w:ilvl w:val="0"/>
                <w:numId w:val="0"/>
              </w:numPr>
              <w:jc w:val="both"/>
              <w:rPr>
                <w:rFonts w:ascii="Arial" w:hAnsi="Arial" w:cs="Arial"/>
                <w:b w:val="0"/>
              </w:rPr>
            </w:pPr>
            <w:r w:rsidRPr="004E0A47">
              <w:rPr>
                <w:rFonts w:ascii="Arial" w:hAnsi="Arial" w:cs="Arial"/>
                <w:b w:val="0"/>
                <w:sz w:val="22"/>
                <w:szCs w:val="22"/>
              </w:rPr>
              <w:t xml:space="preserve">1 p. – 40 - 55% </w:t>
            </w:r>
          </w:p>
          <w:p w:rsidR="00A402DF" w:rsidRPr="004E0A47" w:rsidRDefault="00A402DF" w:rsidP="00341A5E">
            <w:pPr>
              <w:pStyle w:val="BodyText"/>
              <w:keepNext/>
              <w:numPr>
                <w:ilvl w:val="0"/>
                <w:numId w:val="0"/>
              </w:numPr>
              <w:jc w:val="both"/>
              <w:rPr>
                <w:rFonts w:ascii="Arial" w:hAnsi="Arial" w:cs="Arial"/>
                <w:b w:val="0"/>
              </w:rPr>
            </w:pPr>
            <w:r w:rsidRPr="004E0A47">
              <w:rPr>
                <w:rFonts w:ascii="Arial" w:hAnsi="Arial" w:cs="Arial"/>
                <w:b w:val="0"/>
                <w:sz w:val="22"/>
                <w:szCs w:val="22"/>
              </w:rPr>
              <w:t>0 p. – do 39%</w:t>
            </w:r>
          </w:p>
          <w:p w:rsidR="00A402DF" w:rsidRPr="004E0A47" w:rsidRDefault="00A402DF" w:rsidP="009041E4">
            <w:pPr>
              <w:numPr>
                <w:ilvl w:val="0"/>
                <w:numId w:val="29"/>
              </w:numPr>
              <w:ind w:left="357" w:hanging="357"/>
              <w:jc w:val="both"/>
              <w:rPr>
                <w:rFonts w:ascii="Arial" w:hAnsi="Arial" w:cs="Arial"/>
              </w:rPr>
            </w:pPr>
            <w:r w:rsidRPr="004E0A47">
              <w:rPr>
                <w:rFonts w:ascii="Arial" w:hAnsi="Arial" w:cs="Arial"/>
                <w:sz w:val="22"/>
                <w:szCs w:val="22"/>
              </w:rPr>
              <w:t xml:space="preserve">4 p. – 86 – 100% </w:t>
            </w:r>
          </w:p>
          <w:p w:rsidR="00A402DF" w:rsidRPr="004E0A47" w:rsidRDefault="00A402DF" w:rsidP="00341A5E">
            <w:pPr>
              <w:pStyle w:val="BodyText"/>
              <w:keepNext/>
              <w:numPr>
                <w:ilvl w:val="0"/>
                <w:numId w:val="0"/>
              </w:numPr>
              <w:jc w:val="both"/>
              <w:rPr>
                <w:rFonts w:ascii="Arial" w:hAnsi="Arial" w:cs="Arial"/>
                <w:b w:val="0"/>
              </w:rPr>
            </w:pPr>
            <w:r w:rsidRPr="004E0A47">
              <w:rPr>
                <w:rFonts w:ascii="Arial" w:hAnsi="Arial" w:cs="Arial"/>
                <w:b w:val="0"/>
                <w:sz w:val="22"/>
                <w:szCs w:val="22"/>
              </w:rPr>
              <w:t>3 p. – 71 – 85%</w:t>
            </w:r>
          </w:p>
          <w:p w:rsidR="00A402DF" w:rsidRPr="004E0A47" w:rsidRDefault="00A402DF" w:rsidP="00341A5E">
            <w:pPr>
              <w:pStyle w:val="BodyText"/>
              <w:keepNext/>
              <w:numPr>
                <w:ilvl w:val="0"/>
                <w:numId w:val="0"/>
              </w:numPr>
              <w:jc w:val="both"/>
              <w:rPr>
                <w:rFonts w:ascii="Arial" w:hAnsi="Arial" w:cs="Arial"/>
                <w:b w:val="0"/>
              </w:rPr>
            </w:pPr>
            <w:r w:rsidRPr="004E0A47">
              <w:rPr>
                <w:rFonts w:ascii="Arial" w:hAnsi="Arial" w:cs="Arial"/>
                <w:b w:val="0"/>
                <w:sz w:val="22"/>
                <w:szCs w:val="22"/>
              </w:rPr>
              <w:t>2 p. – 56 – 70%</w:t>
            </w:r>
          </w:p>
          <w:p w:rsidR="00A402DF" w:rsidRPr="004E0A47" w:rsidRDefault="00A402DF" w:rsidP="00341A5E">
            <w:pPr>
              <w:pStyle w:val="BodyText"/>
              <w:keepNext/>
              <w:numPr>
                <w:ilvl w:val="0"/>
                <w:numId w:val="0"/>
              </w:numPr>
              <w:jc w:val="both"/>
              <w:rPr>
                <w:rFonts w:ascii="Arial" w:hAnsi="Arial" w:cs="Arial"/>
                <w:b w:val="0"/>
              </w:rPr>
            </w:pPr>
            <w:r w:rsidRPr="004E0A47">
              <w:rPr>
                <w:rFonts w:ascii="Arial" w:hAnsi="Arial" w:cs="Arial"/>
                <w:b w:val="0"/>
                <w:sz w:val="22"/>
                <w:szCs w:val="22"/>
              </w:rPr>
              <w:t xml:space="preserve">1 p. – 40 - 55% </w:t>
            </w:r>
          </w:p>
          <w:p w:rsidR="00A402DF" w:rsidRPr="004E0A47" w:rsidRDefault="00A402DF" w:rsidP="00341A5E">
            <w:pPr>
              <w:ind w:left="357" w:hanging="357"/>
              <w:jc w:val="both"/>
              <w:rPr>
                <w:rFonts w:ascii="Arial" w:hAnsi="Arial" w:cs="Arial"/>
              </w:rPr>
            </w:pPr>
            <w:r w:rsidRPr="004E0A47">
              <w:rPr>
                <w:rFonts w:ascii="Arial" w:hAnsi="Arial" w:cs="Arial"/>
                <w:sz w:val="22"/>
                <w:szCs w:val="22"/>
              </w:rPr>
              <w:t>0 p. – do 39%</w:t>
            </w:r>
          </w:p>
        </w:tc>
        <w:tc>
          <w:tcPr>
            <w:tcW w:w="392" w:type="pct"/>
            <w:vAlign w:val="center"/>
          </w:tcPr>
          <w:p w:rsidR="00A402DF" w:rsidRPr="004E0A47" w:rsidRDefault="00A402DF" w:rsidP="001B2932">
            <w:pPr>
              <w:numPr>
                <w:ilvl w:val="0"/>
                <w:numId w:val="104"/>
              </w:numPr>
              <w:ind w:hanging="1049"/>
              <w:jc w:val="center"/>
              <w:rPr>
                <w:rFonts w:ascii="Arial" w:hAnsi="Arial" w:cs="Arial"/>
              </w:rPr>
            </w:pPr>
            <w:r w:rsidRPr="004E0A47">
              <w:rPr>
                <w:rFonts w:ascii="Arial" w:hAnsi="Arial" w:cs="Arial"/>
                <w:sz w:val="22"/>
                <w:szCs w:val="22"/>
              </w:rPr>
              <w:t>2</w:t>
            </w:r>
          </w:p>
          <w:p w:rsidR="00A402DF" w:rsidRPr="004E0A47" w:rsidRDefault="00A402DF" w:rsidP="001B2932">
            <w:pPr>
              <w:numPr>
                <w:ilvl w:val="0"/>
                <w:numId w:val="104"/>
              </w:numPr>
              <w:ind w:left="1096" w:hanging="705"/>
              <w:jc w:val="center"/>
              <w:rPr>
                <w:rFonts w:ascii="Arial" w:hAnsi="Arial" w:cs="Arial"/>
              </w:rPr>
            </w:pPr>
            <w:r w:rsidRPr="004E0A47">
              <w:rPr>
                <w:rFonts w:ascii="Arial" w:hAnsi="Arial" w:cs="Arial"/>
                <w:sz w:val="22"/>
                <w:szCs w:val="22"/>
              </w:rPr>
              <w:t>2</w:t>
            </w:r>
          </w:p>
          <w:p w:rsidR="00A402DF" w:rsidRPr="004E0A47" w:rsidRDefault="00A402DF" w:rsidP="001B2932">
            <w:pPr>
              <w:numPr>
                <w:ilvl w:val="0"/>
                <w:numId w:val="104"/>
              </w:numPr>
              <w:ind w:left="991" w:hanging="600"/>
              <w:jc w:val="center"/>
              <w:rPr>
                <w:rFonts w:ascii="Arial" w:hAnsi="Arial" w:cs="Arial"/>
              </w:rPr>
            </w:pPr>
            <w:r w:rsidRPr="004E0A47">
              <w:rPr>
                <w:rFonts w:ascii="Arial" w:hAnsi="Arial" w:cs="Arial"/>
                <w:sz w:val="22"/>
                <w:szCs w:val="22"/>
              </w:rPr>
              <w:t>1</w:t>
            </w:r>
          </w:p>
          <w:p w:rsidR="00A402DF" w:rsidRPr="004E0A47" w:rsidRDefault="00A402DF" w:rsidP="001B2932">
            <w:pPr>
              <w:numPr>
                <w:ilvl w:val="0"/>
                <w:numId w:val="104"/>
              </w:numPr>
              <w:tabs>
                <w:tab w:val="left" w:pos="804"/>
                <w:tab w:val="left" w:pos="871"/>
              </w:tabs>
              <w:ind w:left="1156" w:right="68" w:hanging="723"/>
              <w:rPr>
                <w:rFonts w:ascii="Arial" w:hAnsi="Arial" w:cs="Arial"/>
              </w:rPr>
            </w:pPr>
            <w:r w:rsidRPr="004E0A47">
              <w:rPr>
                <w:rFonts w:ascii="Arial" w:hAnsi="Arial" w:cs="Arial"/>
                <w:sz w:val="22"/>
                <w:szCs w:val="22"/>
              </w:rPr>
              <w:t>3</w:t>
            </w:r>
          </w:p>
          <w:p w:rsidR="00A402DF" w:rsidRPr="004E0A47" w:rsidRDefault="00A402DF" w:rsidP="001B2932">
            <w:pPr>
              <w:numPr>
                <w:ilvl w:val="0"/>
                <w:numId w:val="104"/>
              </w:numPr>
              <w:ind w:left="1111" w:hanging="689"/>
              <w:jc w:val="center"/>
              <w:rPr>
                <w:rFonts w:ascii="Arial" w:hAnsi="Arial" w:cs="Arial"/>
              </w:rPr>
            </w:pPr>
            <w:r>
              <w:rPr>
                <w:rFonts w:ascii="Arial" w:hAnsi="Arial" w:cs="Arial"/>
                <w:sz w:val="22"/>
                <w:szCs w:val="22"/>
              </w:rPr>
              <w:t xml:space="preserve"> </w:t>
            </w:r>
            <w:r w:rsidRPr="004E0A47">
              <w:rPr>
                <w:rFonts w:ascii="Arial" w:hAnsi="Arial" w:cs="Arial"/>
                <w:sz w:val="22"/>
                <w:szCs w:val="22"/>
              </w:rPr>
              <w:t>2</w:t>
            </w:r>
          </w:p>
        </w:tc>
        <w:tc>
          <w:tcPr>
            <w:tcW w:w="469" w:type="pct"/>
            <w:vAlign w:val="center"/>
          </w:tcPr>
          <w:p w:rsidR="00A402DF" w:rsidRPr="004E0A47" w:rsidRDefault="00A402DF" w:rsidP="00341A5E">
            <w:pPr>
              <w:jc w:val="center"/>
              <w:rPr>
                <w:rFonts w:ascii="Arial" w:hAnsi="Arial" w:cs="Arial"/>
              </w:rPr>
            </w:pPr>
            <w:r w:rsidRPr="004E0A47">
              <w:rPr>
                <w:rFonts w:ascii="Arial" w:hAnsi="Arial" w:cs="Arial"/>
                <w:sz w:val="22"/>
                <w:szCs w:val="22"/>
              </w:rPr>
              <w:t>25</w:t>
            </w:r>
          </w:p>
        </w:tc>
        <w:tc>
          <w:tcPr>
            <w:tcW w:w="539" w:type="pct"/>
            <w:vAlign w:val="center"/>
          </w:tcPr>
          <w:p w:rsidR="00A402DF" w:rsidRPr="004E0A47" w:rsidRDefault="00A402DF" w:rsidP="00341A5E">
            <w:pPr>
              <w:jc w:val="center"/>
              <w:rPr>
                <w:rFonts w:ascii="Arial" w:hAnsi="Arial" w:cs="Arial"/>
              </w:rPr>
            </w:pPr>
          </w:p>
        </w:tc>
      </w:tr>
      <w:tr w:rsidR="00A402DF" w:rsidRPr="004E0A47">
        <w:trPr>
          <w:cantSplit/>
          <w:trHeight w:val="313"/>
        </w:trPr>
        <w:tc>
          <w:tcPr>
            <w:tcW w:w="210" w:type="pct"/>
            <w:shd w:val="clear" w:color="auto" w:fill="D9D9D9"/>
            <w:vAlign w:val="center"/>
          </w:tcPr>
          <w:p w:rsidR="00A402DF" w:rsidRPr="004E0A47" w:rsidRDefault="00A402DF" w:rsidP="00341A5E">
            <w:pPr>
              <w:jc w:val="both"/>
              <w:rPr>
                <w:rFonts w:ascii="Arial" w:hAnsi="Arial" w:cs="Arial"/>
                <w:b/>
              </w:rPr>
            </w:pPr>
          </w:p>
        </w:tc>
        <w:tc>
          <w:tcPr>
            <w:tcW w:w="1092" w:type="pct"/>
            <w:shd w:val="clear" w:color="auto" w:fill="D9D9D9"/>
            <w:vAlign w:val="center"/>
          </w:tcPr>
          <w:p w:rsidR="00A402DF" w:rsidRPr="004E0A47" w:rsidRDefault="00A402DF" w:rsidP="00341A5E">
            <w:pPr>
              <w:jc w:val="both"/>
              <w:rPr>
                <w:rFonts w:ascii="Arial" w:hAnsi="Arial" w:cs="Arial"/>
                <w:b/>
              </w:rPr>
            </w:pPr>
          </w:p>
        </w:tc>
        <w:tc>
          <w:tcPr>
            <w:tcW w:w="1280" w:type="pct"/>
            <w:shd w:val="clear" w:color="auto" w:fill="D9D9D9"/>
            <w:vAlign w:val="center"/>
          </w:tcPr>
          <w:p w:rsidR="00A402DF" w:rsidRPr="004E0A47" w:rsidRDefault="00A402DF" w:rsidP="00341A5E">
            <w:pPr>
              <w:jc w:val="both"/>
              <w:rPr>
                <w:rFonts w:ascii="Arial" w:hAnsi="Arial" w:cs="Arial"/>
                <w:b/>
              </w:rPr>
            </w:pPr>
          </w:p>
        </w:tc>
        <w:tc>
          <w:tcPr>
            <w:tcW w:w="1018" w:type="pct"/>
            <w:shd w:val="clear" w:color="auto" w:fill="D9D9D9"/>
            <w:vAlign w:val="center"/>
          </w:tcPr>
          <w:p w:rsidR="00A402DF" w:rsidRPr="004E0A47" w:rsidRDefault="00A402DF" w:rsidP="00341A5E">
            <w:pPr>
              <w:ind w:left="792" w:hanging="792"/>
              <w:jc w:val="both"/>
              <w:rPr>
                <w:rFonts w:ascii="Arial" w:hAnsi="Arial" w:cs="Arial"/>
                <w:b/>
              </w:rPr>
            </w:pPr>
          </w:p>
        </w:tc>
        <w:tc>
          <w:tcPr>
            <w:tcW w:w="392" w:type="pct"/>
            <w:shd w:val="clear" w:color="auto" w:fill="D9D9D9"/>
            <w:vAlign w:val="center"/>
          </w:tcPr>
          <w:p w:rsidR="00A402DF" w:rsidRPr="004E0A47" w:rsidRDefault="00A402DF" w:rsidP="00341A5E">
            <w:pPr>
              <w:jc w:val="center"/>
              <w:rPr>
                <w:rFonts w:ascii="Arial" w:hAnsi="Arial" w:cs="Arial"/>
                <w:b/>
              </w:rPr>
            </w:pPr>
          </w:p>
        </w:tc>
        <w:tc>
          <w:tcPr>
            <w:tcW w:w="469" w:type="pct"/>
            <w:shd w:val="clear" w:color="auto" w:fill="D9D9D9"/>
            <w:vAlign w:val="center"/>
          </w:tcPr>
          <w:p w:rsidR="00A402DF" w:rsidRPr="004E0A47" w:rsidRDefault="00A402DF" w:rsidP="00341A5E">
            <w:pPr>
              <w:jc w:val="center"/>
              <w:rPr>
                <w:rFonts w:ascii="Arial" w:hAnsi="Arial" w:cs="Arial"/>
                <w:b/>
              </w:rPr>
            </w:pPr>
            <w:r w:rsidRPr="004E0A47">
              <w:rPr>
                <w:rFonts w:ascii="Arial" w:hAnsi="Arial" w:cs="Arial"/>
                <w:b/>
                <w:sz w:val="22"/>
                <w:szCs w:val="22"/>
              </w:rPr>
              <w:t>71</w:t>
            </w:r>
          </w:p>
        </w:tc>
        <w:tc>
          <w:tcPr>
            <w:tcW w:w="539" w:type="pct"/>
            <w:shd w:val="clear" w:color="auto" w:fill="D9D9D9"/>
            <w:vAlign w:val="center"/>
          </w:tcPr>
          <w:p w:rsidR="00A402DF" w:rsidRPr="004E0A47" w:rsidRDefault="00A402DF" w:rsidP="00341A5E">
            <w:pPr>
              <w:jc w:val="center"/>
              <w:rPr>
                <w:rFonts w:ascii="Arial" w:hAnsi="Arial" w:cs="Arial"/>
                <w:b/>
              </w:rPr>
            </w:pPr>
            <w:r w:rsidRPr="004E0A47">
              <w:rPr>
                <w:rFonts w:ascii="Arial" w:hAnsi="Arial" w:cs="Arial"/>
                <w:b/>
                <w:sz w:val="22"/>
                <w:szCs w:val="22"/>
              </w:rPr>
              <w:t>Suma</w:t>
            </w:r>
          </w:p>
        </w:tc>
      </w:tr>
    </w:tbl>
    <w:p w:rsidR="00A402DF" w:rsidRPr="004E0A47" w:rsidRDefault="00A402DF" w:rsidP="00810CEE">
      <w:pPr>
        <w:numPr>
          <w:ilvl w:val="0"/>
          <w:numId w:val="30"/>
        </w:numPr>
        <w:spacing w:after="120"/>
        <w:jc w:val="both"/>
        <w:rPr>
          <w:rFonts w:ascii="Arial" w:hAnsi="Arial" w:cs="Arial"/>
          <w:sz w:val="20"/>
          <w:szCs w:val="20"/>
        </w:rPr>
      </w:pPr>
      <w:r w:rsidRPr="004E0A47">
        <w:rPr>
          <w:rFonts w:ascii="Arial" w:hAnsi="Arial" w:cs="Arial"/>
          <w:sz w:val="20"/>
          <w:szCs w:val="20"/>
        </w:rPr>
        <w:t>Nie dotyczy zadań realizowanych według systemu „projektuj i buduj” lub w przypadku występowania tylko jednego pozwolenia na budowę. W przypadku zadań realizowanych wg systemu „projektuj i buduj” lub w przypadku występowania tylko jednego pozwolenia na budowę – warunkiem oceny będzie uzyskanie pozwolenia na budowę w ramach kontraktu dla zadań wskazanych w Rozporządzeniu Rady Ministrów z dnia 9 listopada 2004r. w sprawie określenia rodzajów przedsięwzięć mogących znacząco oddziaływać na środowisko oraz szczegółowych uwarunkowań związanych z kwalifikowaniem przedsięwzięcia do sporządzenia raportu o oddziaływaniu na środowisko – projekt będzie mógł uzyskać decyzję o dofinansowaniu przez rozpoczęciem prac – konieczne będzie udokumentowanie wystąpienia o uzyskanie pozwolenia (4 pkt.).</w:t>
      </w:r>
    </w:p>
    <w:p w:rsidR="00A402DF" w:rsidRPr="004E0A47" w:rsidRDefault="00A402DF" w:rsidP="00810CEE">
      <w:pPr>
        <w:spacing w:after="120"/>
        <w:rPr>
          <w:rFonts w:ascii="Arial" w:hAnsi="Arial" w:cs="Arial"/>
          <w:b/>
        </w:rPr>
      </w:pPr>
      <w:r w:rsidRPr="004E0A47">
        <w:rPr>
          <w:rFonts w:ascii="Arial" w:hAnsi="Arial" w:cs="Arial"/>
          <w:b/>
        </w:rPr>
        <w:t>KRYTERIA STRATEGICZNE</w:t>
      </w:r>
    </w:p>
    <w:p w:rsidR="00A402DF" w:rsidRPr="004E0A47" w:rsidRDefault="00A402DF" w:rsidP="00810CEE">
      <w:pPr>
        <w:spacing w:after="120"/>
        <w:rPr>
          <w:rFonts w:ascii="Arial" w:hAnsi="Arial" w:cs="Arial"/>
        </w:rPr>
        <w:sectPr w:rsidR="00A402DF" w:rsidRPr="004E0A47" w:rsidSect="006F461D">
          <w:pgSz w:w="16838" w:h="11906" w:orient="landscape"/>
          <w:pgMar w:top="1418" w:right="1418" w:bottom="1418" w:left="1418" w:header="708" w:footer="708" w:gutter="0"/>
          <w:cols w:space="708"/>
          <w:docGrid w:linePitch="360"/>
        </w:sectPr>
      </w:pPr>
      <w:r w:rsidRPr="004E0A47">
        <w:rPr>
          <w:rFonts w:ascii="Arial" w:hAnsi="Arial" w:cs="Arial"/>
        </w:rPr>
        <w:t>Ocena strategiczna dokonywana będzie zgodnie z kryteriami opisanymi w załączniku nr 1.</w:t>
      </w:r>
    </w:p>
    <w:p w:rsidR="00A402DF" w:rsidRPr="00911EB8" w:rsidRDefault="00A402DF" w:rsidP="009041E4">
      <w:pPr>
        <w:pStyle w:val="Nagwek2PK2"/>
        <w:numPr>
          <w:ilvl w:val="0"/>
          <w:numId w:val="49"/>
        </w:numPr>
        <w:tabs>
          <w:tab w:val="num" w:pos="2040"/>
        </w:tabs>
        <w:ind w:left="2040" w:hanging="2040"/>
        <w:jc w:val="both"/>
        <w:outlineLvl w:val="1"/>
        <w:rPr>
          <w:rFonts w:ascii="Arial" w:hAnsi="Arial" w:cs="Arial"/>
          <w:bCs/>
        </w:rPr>
      </w:pPr>
      <w:bookmarkStart w:id="1543" w:name="_Toc285533967"/>
      <w:r w:rsidRPr="00803E85">
        <w:rPr>
          <w:rFonts w:ascii="Arial" w:hAnsi="Arial" w:cs="Arial"/>
        </w:rPr>
        <w:t>Kryteria wyboru projektów dla Poddziałania 6.1.3 System odbioru nieczystości z łodzi na jeziorach</w:t>
      </w:r>
      <w:bookmarkEnd w:id="1543"/>
    </w:p>
    <w:p w:rsidR="00A402DF" w:rsidRDefault="00A402DF" w:rsidP="00911EB8">
      <w:pPr>
        <w:pStyle w:val="Nagwek2PK2"/>
        <w:tabs>
          <w:tab w:val="clear" w:pos="360"/>
        </w:tabs>
        <w:ind w:left="0" w:firstLine="0"/>
        <w:jc w:val="both"/>
        <w:outlineLvl w:val="1"/>
        <w:rPr>
          <w:rFonts w:ascii="Arial" w:hAnsi="Arial" w:cs="Arial"/>
        </w:rPr>
      </w:pPr>
    </w:p>
    <w:p w:rsidR="00A402DF" w:rsidRPr="00803E85" w:rsidRDefault="00A402DF" w:rsidP="00911EB8">
      <w:pPr>
        <w:pStyle w:val="Nagwek2PK2"/>
        <w:tabs>
          <w:tab w:val="clear" w:pos="360"/>
        </w:tabs>
        <w:ind w:left="0" w:firstLine="0"/>
        <w:jc w:val="both"/>
        <w:outlineLvl w:val="1"/>
        <w:rPr>
          <w:rFonts w:ascii="Arial" w:hAnsi="Arial" w:cs="Arial"/>
          <w:bCs/>
        </w:rPr>
      </w:pPr>
    </w:p>
    <w:p w:rsidR="00A402DF" w:rsidRPr="00911EB8" w:rsidRDefault="00A402DF" w:rsidP="00911EB8">
      <w:pPr>
        <w:rPr>
          <w:rFonts w:ascii="Arial" w:hAnsi="Arial" w:cs="Arial"/>
          <w:b/>
          <w:bCs/>
        </w:rPr>
      </w:pPr>
      <w:r w:rsidRPr="00911EB8">
        <w:rPr>
          <w:rFonts w:ascii="Arial" w:hAnsi="Arial" w:cs="Arial"/>
          <w:b/>
          <w:bCs/>
        </w:rPr>
        <w:t>KRYTERIA FORMALNE</w:t>
      </w:r>
    </w:p>
    <w:p w:rsidR="00A402DF" w:rsidRPr="00911EB8" w:rsidRDefault="00A402DF" w:rsidP="00911EB8">
      <w:pPr>
        <w:spacing w:after="120"/>
        <w:jc w:val="both"/>
        <w:rPr>
          <w:rFonts w:ascii="Arial" w:hAnsi="Arial" w:cs="Arial"/>
          <w:b/>
        </w:rPr>
      </w:pPr>
    </w:p>
    <w:p w:rsidR="00A402DF" w:rsidRPr="00911EB8" w:rsidRDefault="00A402DF" w:rsidP="00911EB8">
      <w:pPr>
        <w:spacing w:after="120"/>
        <w:jc w:val="both"/>
        <w:rPr>
          <w:rFonts w:ascii="Arial" w:hAnsi="Arial" w:cs="Arial"/>
        </w:rPr>
      </w:pPr>
      <w:r w:rsidRPr="00911EB8">
        <w:rPr>
          <w:rFonts w:ascii="Arial" w:hAnsi="Arial" w:cs="Arial"/>
        </w:rPr>
        <w:t>Ocena formalna dokonywana będzie zgodnie z kryteriami opisanymi w załączniku nr 1.</w:t>
      </w:r>
    </w:p>
    <w:p w:rsidR="00A402DF" w:rsidRPr="00911EB8" w:rsidRDefault="00A402DF" w:rsidP="00911EB8">
      <w:pPr>
        <w:spacing w:after="120"/>
        <w:ind w:left="360"/>
        <w:jc w:val="both"/>
        <w:rPr>
          <w:rFonts w:ascii="Arial" w:hAnsi="Arial" w:cs="Arial"/>
          <w:b/>
        </w:rPr>
      </w:pPr>
    </w:p>
    <w:p w:rsidR="00A402DF" w:rsidRPr="00911EB8" w:rsidRDefault="00A402DF" w:rsidP="00911EB8">
      <w:pPr>
        <w:spacing w:after="120"/>
        <w:jc w:val="both"/>
        <w:rPr>
          <w:rFonts w:ascii="Arial" w:hAnsi="Arial" w:cs="Arial"/>
        </w:rPr>
      </w:pPr>
      <w:r w:rsidRPr="00911EB8">
        <w:rPr>
          <w:rFonts w:ascii="Arial" w:hAnsi="Arial" w:cs="Arial"/>
          <w:b/>
        </w:rPr>
        <w:t>KRYTERIA MERYTORYCZNE ZEROJEDYNKOWE</w:t>
      </w:r>
    </w:p>
    <w:p w:rsidR="00A402DF" w:rsidRPr="00911EB8" w:rsidRDefault="00A402DF" w:rsidP="00911EB8">
      <w:pPr>
        <w:spacing w:after="120"/>
        <w:jc w:val="both"/>
        <w:rPr>
          <w:rFonts w:ascii="Arial" w:hAnsi="Arial" w:cs="Arial"/>
        </w:rPr>
      </w:pPr>
      <w:r w:rsidRPr="00911EB8">
        <w:rPr>
          <w:rFonts w:ascii="Arial" w:hAnsi="Arial" w:cs="Arial"/>
        </w:rPr>
        <w:t>Ocena merytoryczna zerojedynkowa dokonywana będzie zgodnie z opisem zawartym w załączniku nr 1.</w:t>
      </w:r>
    </w:p>
    <w:p w:rsidR="00A402DF" w:rsidRPr="00911EB8" w:rsidRDefault="00A402DF" w:rsidP="00911EB8">
      <w:pPr>
        <w:spacing w:after="120"/>
        <w:jc w:val="both"/>
        <w:rPr>
          <w:rFonts w:ascii="Arial" w:hAnsi="Arial" w:cs="Arial"/>
        </w:rPr>
      </w:pPr>
    </w:p>
    <w:p w:rsidR="00A402DF" w:rsidRPr="000815F1" w:rsidRDefault="00A402DF" w:rsidP="00911EB8">
      <w:pPr>
        <w:spacing w:after="120"/>
        <w:ind w:left="1418" w:hanging="1418"/>
        <w:jc w:val="both"/>
        <w:rPr>
          <w:rFonts w:ascii="Arial" w:hAnsi="Arial" w:cs="Arial"/>
        </w:rPr>
      </w:pPr>
      <w:r w:rsidRPr="000815F1">
        <w:rPr>
          <w:rFonts w:ascii="Arial" w:hAnsi="Arial" w:cs="Arial"/>
          <w:b/>
        </w:rPr>
        <w:t>KRYTERIA MERYTORYCZNE PUNKTOWE</w:t>
      </w:r>
    </w:p>
    <w:p w:rsidR="00A402DF" w:rsidRPr="000815F1" w:rsidRDefault="00A402DF" w:rsidP="00911EB8">
      <w:pPr>
        <w:tabs>
          <w:tab w:val="left" w:pos="0"/>
          <w:tab w:val="left" w:pos="1560"/>
        </w:tabs>
        <w:spacing w:after="120"/>
        <w:ind w:left="1276" w:hanging="1276"/>
        <w:jc w:val="both"/>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
        <w:gridCol w:w="2747"/>
        <w:gridCol w:w="4217"/>
        <w:gridCol w:w="3003"/>
        <w:gridCol w:w="896"/>
        <w:gridCol w:w="1288"/>
        <w:gridCol w:w="1439"/>
      </w:tblGrid>
      <w:tr w:rsidR="00A402DF" w:rsidRPr="000815F1">
        <w:trPr>
          <w:cantSplit/>
          <w:tblHeader/>
          <w:jc w:val="center"/>
        </w:trPr>
        <w:tc>
          <w:tcPr>
            <w:tcW w:w="221" w:type="pct"/>
            <w:shd w:val="clear" w:color="auto" w:fill="BFBFBF"/>
            <w:vAlign w:val="center"/>
          </w:tcPr>
          <w:p w:rsidR="00A402DF" w:rsidRPr="000815F1" w:rsidRDefault="00A402DF" w:rsidP="009107CC">
            <w:pPr>
              <w:jc w:val="center"/>
              <w:rPr>
                <w:rFonts w:ascii="Arial" w:hAnsi="Arial" w:cs="Arial"/>
                <w:b/>
              </w:rPr>
            </w:pPr>
            <w:r w:rsidRPr="000815F1">
              <w:rPr>
                <w:rFonts w:ascii="Arial" w:hAnsi="Arial" w:cs="Arial"/>
                <w:b/>
                <w:sz w:val="22"/>
                <w:szCs w:val="22"/>
              </w:rPr>
              <w:t>Lp.</w:t>
            </w:r>
          </w:p>
        </w:tc>
        <w:tc>
          <w:tcPr>
            <w:tcW w:w="966" w:type="pct"/>
            <w:shd w:val="clear" w:color="auto" w:fill="BFBFBF"/>
            <w:vAlign w:val="center"/>
          </w:tcPr>
          <w:p w:rsidR="00A402DF" w:rsidRPr="000815F1" w:rsidRDefault="00A402DF" w:rsidP="009107CC">
            <w:pPr>
              <w:jc w:val="center"/>
              <w:rPr>
                <w:rFonts w:ascii="Arial" w:hAnsi="Arial" w:cs="Arial"/>
                <w:b/>
              </w:rPr>
            </w:pPr>
            <w:r w:rsidRPr="000815F1">
              <w:rPr>
                <w:rFonts w:ascii="Arial" w:hAnsi="Arial" w:cs="Arial"/>
                <w:b/>
                <w:sz w:val="22"/>
                <w:szCs w:val="22"/>
              </w:rPr>
              <w:t>Kryterium</w:t>
            </w:r>
          </w:p>
        </w:tc>
        <w:tc>
          <w:tcPr>
            <w:tcW w:w="1483" w:type="pct"/>
            <w:shd w:val="clear" w:color="auto" w:fill="BFBFBF"/>
            <w:vAlign w:val="center"/>
          </w:tcPr>
          <w:p w:rsidR="00A402DF" w:rsidRPr="000815F1" w:rsidRDefault="00A402DF" w:rsidP="009107CC">
            <w:pPr>
              <w:jc w:val="center"/>
              <w:rPr>
                <w:rFonts w:ascii="Arial" w:hAnsi="Arial" w:cs="Arial"/>
                <w:b/>
              </w:rPr>
            </w:pPr>
            <w:r w:rsidRPr="000815F1">
              <w:rPr>
                <w:rFonts w:ascii="Arial" w:hAnsi="Arial" w:cs="Arial"/>
                <w:b/>
                <w:sz w:val="22"/>
                <w:szCs w:val="22"/>
              </w:rPr>
              <w:t>Opis kryterium</w:t>
            </w:r>
          </w:p>
        </w:tc>
        <w:tc>
          <w:tcPr>
            <w:tcW w:w="1056" w:type="pct"/>
            <w:shd w:val="clear" w:color="auto" w:fill="BFBFBF"/>
            <w:vAlign w:val="center"/>
          </w:tcPr>
          <w:p w:rsidR="00A402DF" w:rsidRPr="000815F1" w:rsidRDefault="00A402DF" w:rsidP="009107CC">
            <w:pPr>
              <w:jc w:val="center"/>
              <w:rPr>
                <w:rFonts w:ascii="Arial" w:hAnsi="Arial" w:cs="Arial"/>
                <w:b/>
              </w:rPr>
            </w:pPr>
            <w:r w:rsidRPr="000815F1">
              <w:rPr>
                <w:rFonts w:ascii="Arial" w:hAnsi="Arial" w:cs="Arial"/>
                <w:b/>
                <w:sz w:val="22"/>
                <w:szCs w:val="22"/>
              </w:rPr>
              <w:t>Skala punktowa</w:t>
            </w:r>
          </w:p>
        </w:tc>
        <w:tc>
          <w:tcPr>
            <w:tcW w:w="315" w:type="pct"/>
            <w:shd w:val="clear" w:color="auto" w:fill="BFBFBF"/>
            <w:vAlign w:val="center"/>
          </w:tcPr>
          <w:p w:rsidR="00A402DF" w:rsidRPr="000815F1" w:rsidRDefault="00A402DF" w:rsidP="009107CC">
            <w:pPr>
              <w:jc w:val="center"/>
              <w:rPr>
                <w:rFonts w:ascii="Arial" w:hAnsi="Arial" w:cs="Arial"/>
                <w:b/>
              </w:rPr>
            </w:pPr>
            <w:r w:rsidRPr="000815F1">
              <w:rPr>
                <w:rFonts w:ascii="Arial" w:hAnsi="Arial" w:cs="Arial"/>
                <w:b/>
                <w:sz w:val="22"/>
                <w:szCs w:val="22"/>
              </w:rPr>
              <w:t>Waga</w:t>
            </w:r>
          </w:p>
        </w:tc>
        <w:tc>
          <w:tcPr>
            <w:tcW w:w="453" w:type="pct"/>
            <w:shd w:val="clear" w:color="auto" w:fill="BFBFBF"/>
            <w:vAlign w:val="center"/>
          </w:tcPr>
          <w:p w:rsidR="00A402DF" w:rsidRPr="000815F1" w:rsidRDefault="00A402DF" w:rsidP="009107CC">
            <w:pPr>
              <w:jc w:val="center"/>
              <w:rPr>
                <w:rFonts w:ascii="Arial" w:hAnsi="Arial" w:cs="Arial"/>
                <w:b/>
              </w:rPr>
            </w:pPr>
            <w:r w:rsidRPr="000815F1">
              <w:rPr>
                <w:rFonts w:ascii="Arial" w:hAnsi="Arial" w:cs="Arial"/>
                <w:b/>
                <w:sz w:val="22"/>
                <w:szCs w:val="22"/>
              </w:rPr>
              <w:t>Max. liczba punktów</w:t>
            </w:r>
          </w:p>
        </w:tc>
        <w:tc>
          <w:tcPr>
            <w:tcW w:w="506" w:type="pct"/>
            <w:shd w:val="clear" w:color="auto" w:fill="BFBFBF"/>
            <w:vAlign w:val="center"/>
          </w:tcPr>
          <w:p w:rsidR="00A402DF" w:rsidRPr="000815F1" w:rsidRDefault="00A402DF" w:rsidP="009107CC">
            <w:pPr>
              <w:jc w:val="center"/>
              <w:rPr>
                <w:rFonts w:ascii="Arial" w:hAnsi="Arial" w:cs="Arial"/>
                <w:b/>
              </w:rPr>
            </w:pPr>
            <w:r w:rsidRPr="000815F1">
              <w:rPr>
                <w:rFonts w:ascii="Arial" w:hAnsi="Arial" w:cs="Arial"/>
                <w:b/>
                <w:sz w:val="22"/>
                <w:szCs w:val="22"/>
              </w:rPr>
              <w:t>Przyznana punktacja</w:t>
            </w:r>
          </w:p>
        </w:tc>
      </w:tr>
      <w:tr w:rsidR="00A402DF" w:rsidRPr="000815F1">
        <w:trPr>
          <w:cantSplit/>
          <w:trHeight w:val="888"/>
          <w:jc w:val="center"/>
        </w:trPr>
        <w:tc>
          <w:tcPr>
            <w:tcW w:w="221" w:type="pct"/>
            <w:vAlign w:val="center"/>
          </w:tcPr>
          <w:p w:rsidR="00A402DF" w:rsidRPr="000815F1" w:rsidRDefault="00A402DF" w:rsidP="00304372">
            <w:pPr>
              <w:pStyle w:val="ListParagraph"/>
              <w:numPr>
                <w:ilvl w:val="0"/>
                <w:numId w:val="95"/>
              </w:numPr>
              <w:ind w:left="357" w:hanging="357"/>
              <w:jc w:val="left"/>
              <w:rPr>
                <w:rFonts w:ascii="Arial" w:hAnsi="Arial" w:cs="Arial"/>
              </w:rPr>
            </w:pPr>
          </w:p>
        </w:tc>
        <w:tc>
          <w:tcPr>
            <w:tcW w:w="966" w:type="pct"/>
            <w:vAlign w:val="center"/>
          </w:tcPr>
          <w:p w:rsidR="00A402DF" w:rsidRPr="000815F1" w:rsidRDefault="00A402DF" w:rsidP="009107CC">
            <w:pPr>
              <w:jc w:val="center"/>
              <w:rPr>
                <w:rFonts w:ascii="Arial" w:hAnsi="Arial" w:cs="Arial"/>
              </w:rPr>
            </w:pPr>
            <w:r w:rsidRPr="000815F1">
              <w:rPr>
                <w:rFonts w:ascii="Arial" w:hAnsi="Arial" w:cs="Arial"/>
                <w:sz w:val="22"/>
                <w:szCs w:val="22"/>
              </w:rPr>
              <w:t>Eliminacja lub ograniczenie ilości odpadów.</w:t>
            </w:r>
          </w:p>
        </w:tc>
        <w:tc>
          <w:tcPr>
            <w:tcW w:w="1483" w:type="pct"/>
            <w:vAlign w:val="center"/>
          </w:tcPr>
          <w:p w:rsidR="00A402DF" w:rsidRPr="000815F1" w:rsidRDefault="00A402DF" w:rsidP="009107CC">
            <w:pPr>
              <w:jc w:val="center"/>
              <w:rPr>
                <w:rFonts w:ascii="Arial" w:hAnsi="Arial" w:cs="Arial"/>
              </w:rPr>
            </w:pPr>
            <w:r w:rsidRPr="000815F1">
              <w:rPr>
                <w:rFonts w:ascii="Arial" w:hAnsi="Arial" w:cs="Arial"/>
                <w:sz w:val="22"/>
                <w:szCs w:val="22"/>
              </w:rPr>
              <w:t>Ograniczenie ilości odpadów kierowanych na składowisko.</w:t>
            </w:r>
          </w:p>
          <w:p w:rsidR="00A402DF" w:rsidRPr="000815F1" w:rsidRDefault="00A402DF" w:rsidP="009107CC">
            <w:pPr>
              <w:jc w:val="center"/>
              <w:rPr>
                <w:rFonts w:ascii="Arial" w:hAnsi="Arial" w:cs="Arial"/>
              </w:rPr>
            </w:pPr>
          </w:p>
        </w:tc>
        <w:tc>
          <w:tcPr>
            <w:tcW w:w="1056" w:type="pct"/>
            <w:vAlign w:val="center"/>
          </w:tcPr>
          <w:p w:rsidR="00A402DF" w:rsidRPr="000815F1" w:rsidRDefault="00A402DF" w:rsidP="009107CC">
            <w:pPr>
              <w:rPr>
                <w:rFonts w:ascii="Arial" w:hAnsi="Arial" w:cs="Arial"/>
              </w:rPr>
            </w:pPr>
            <w:r w:rsidRPr="000815F1">
              <w:rPr>
                <w:rFonts w:ascii="Arial" w:hAnsi="Arial" w:cs="Arial"/>
                <w:sz w:val="22"/>
                <w:szCs w:val="22"/>
              </w:rPr>
              <w:t>4 p. – powyżej 12,01 Mg/rok</w:t>
            </w:r>
          </w:p>
          <w:p w:rsidR="00A402DF" w:rsidRPr="000815F1" w:rsidRDefault="00A402DF" w:rsidP="009107CC">
            <w:pPr>
              <w:rPr>
                <w:rFonts w:ascii="Arial" w:hAnsi="Arial" w:cs="Arial"/>
              </w:rPr>
            </w:pPr>
            <w:r w:rsidRPr="000815F1">
              <w:rPr>
                <w:rFonts w:ascii="Arial" w:hAnsi="Arial" w:cs="Arial"/>
                <w:sz w:val="22"/>
                <w:szCs w:val="22"/>
              </w:rPr>
              <w:t>3 p. – 8,01 – 12,00 Mg/rok</w:t>
            </w:r>
          </w:p>
          <w:p w:rsidR="00A402DF" w:rsidRPr="000815F1" w:rsidRDefault="00A402DF" w:rsidP="009107CC">
            <w:pPr>
              <w:rPr>
                <w:rFonts w:ascii="Arial" w:hAnsi="Arial" w:cs="Arial"/>
              </w:rPr>
            </w:pPr>
            <w:r w:rsidRPr="000815F1">
              <w:rPr>
                <w:rFonts w:ascii="Arial" w:hAnsi="Arial" w:cs="Arial"/>
                <w:sz w:val="22"/>
                <w:szCs w:val="22"/>
              </w:rPr>
              <w:t>2 p. – 4,01 – 8,00 Mg/rok</w:t>
            </w:r>
          </w:p>
          <w:p w:rsidR="00A402DF" w:rsidRPr="000815F1" w:rsidRDefault="00A402DF" w:rsidP="009107CC">
            <w:pPr>
              <w:rPr>
                <w:rFonts w:ascii="Arial" w:hAnsi="Arial" w:cs="Arial"/>
              </w:rPr>
            </w:pPr>
            <w:r w:rsidRPr="000815F1">
              <w:rPr>
                <w:rFonts w:ascii="Arial" w:hAnsi="Arial" w:cs="Arial"/>
                <w:sz w:val="22"/>
                <w:szCs w:val="22"/>
              </w:rPr>
              <w:t>1 p. – 2,01 – 4,00 Mg/rok</w:t>
            </w:r>
          </w:p>
          <w:p w:rsidR="00A402DF" w:rsidRPr="000815F1" w:rsidRDefault="00A402DF" w:rsidP="009107CC">
            <w:pPr>
              <w:rPr>
                <w:rFonts w:ascii="Arial" w:hAnsi="Arial" w:cs="Arial"/>
              </w:rPr>
            </w:pPr>
            <w:r w:rsidRPr="000815F1">
              <w:rPr>
                <w:rFonts w:ascii="Arial" w:hAnsi="Arial" w:cs="Arial"/>
                <w:sz w:val="22"/>
                <w:szCs w:val="22"/>
              </w:rPr>
              <w:t>0 p. – do 2 Mg/rok</w:t>
            </w:r>
          </w:p>
        </w:tc>
        <w:tc>
          <w:tcPr>
            <w:tcW w:w="315" w:type="pct"/>
            <w:vAlign w:val="center"/>
          </w:tcPr>
          <w:p w:rsidR="00A402DF" w:rsidRPr="000815F1" w:rsidRDefault="00A402DF" w:rsidP="009107CC">
            <w:pPr>
              <w:jc w:val="center"/>
              <w:rPr>
                <w:rFonts w:ascii="Arial" w:hAnsi="Arial" w:cs="Arial"/>
              </w:rPr>
            </w:pPr>
            <w:r w:rsidRPr="000815F1">
              <w:rPr>
                <w:rFonts w:ascii="Arial" w:hAnsi="Arial" w:cs="Arial"/>
                <w:sz w:val="22"/>
                <w:szCs w:val="22"/>
              </w:rPr>
              <w:t>4</w:t>
            </w:r>
          </w:p>
        </w:tc>
        <w:tc>
          <w:tcPr>
            <w:tcW w:w="453" w:type="pct"/>
            <w:vAlign w:val="center"/>
          </w:tcPr>
          <w:p w:rsidR="00A402DF" w:rsidRPr="000815F1" w:rsidRDefault="00A402DF" w:rsidP="009107CC">
            <w:pPr>
              <w:jc w:val="center"/>
              <w:rPr>
                <w:rFonts w:ascii="Arial" w:hAnsi="Arial" w:cs="Arial"/>
              </w:rPr>
            </w:pPr>
            <w:r w:rsidRPr="000815F1">
              <w:rPr>
                <w:rFonts w:ascii="Arial" w:hAnsi="Arial" w:cs="Arial"/>
                <w:sz w:val="22"/>
                <w:szCs w:val="22"/>
              </w:rPr>
              <w:t>16</w:t>
            </w:r>
          </w:p>
        </w:tc>
        <w:tc>
          <w:tcPr>
            <w:tcW w:w="506" w:type="pct"/>
            <w:vAlign w:val="center"/>
          </w:tcPr>
          <w:p w:rsidR="00A402DF" w:rsidRPr="000815F1" w:rsidRDefault="00A402DF" w:rsidP="009107CC">
            <w:pPr>
              <w:jc w:val="center"/>
              <w:rPr>
                <w:rFonts w:ascii="Arial" w:hAnsi="Arial" w:cs="Arial"/>
              </w:rPr>
            </w:pPr>
          </w:p>
        </w:tc>
      </w:tr>
      <w:tr w:rsidR="00A402DF" w:rsidRPr="000815F1">
        <w:trPr>
          <w:cantSplit/>
          <w:trHeight w:val="888"/>
          <w:jc w:val="center"/>
        </w:trPr>
        <w:tc>
          <w:tcPr>
            <w:tcW w:w="221" w:type="pct"/>
            <w:vAlign w:val="center"/>
          </w:tcPr>
          <w:p w:rsidR="00A402DF" w:rsidRPr="000815F1" w:rsidRDefault="00A402DF" w:rsidP="00304372">
            <w:pPr>
              <w:pStyle w:val="ListParagraph"/>
              <w:numPr>
                <w:ilvl w:val="0"/>
                <w:numId w:val="95"/>
              </w:numPr>
              <w:ind w:left="357" w:hanging="357"/>
              <w:jc w:val="left"/>
              <w:rPr>
                <w:rFonts w:ascii="Arial" w:hAnsi="Arial" w:cs="Arial"/>
              </w:rPr>
            </w:pPr>
          </w:p>
        </w:tc>
        <w:tc>
          <w:tcPr>
            <w:tcW w:w="966" w:type="pct"/>
            <w:vAlign w:val="center"/>
          </w:tcPr>
          <w:p w:rsidR="00A402DF" w:rsidRPr="000815F1" w:rsidRDefault="00A402DF" w:rsidP="009107CC">
            <w:pPr>
              <w:jc w:val="center"/>
              <w:rPr>
                <w:rFonts w:ascii="Arial" w:hAnsi="Arial" w:cs="Arial"/>
              </w:rPr>
            </w:pPr>
            <w:r w:rsidRPr="000815F1">
              <w:rPr>
                <w:rFonts w:ascii="Arial" w:hAnsi="Arial" w:cs="Arial"/>
                <w:sz w:val="22"/>
                <w:szCs w:val="22"/>
              </w:rPr>
              <w:t>Eliminacja lub ograniczenie ilości ścieków.</w:t>
            </w:r>
          </w:p>
        </w:tc>
        <w:tc>
          <w:tcPr>
            <w:tcW w:w="1483" w:type="pct"/>
            <w:vAlign w:val="center"/>
          </w:tcPr>
          <w:p w:rsidR="00A402DF" w:rsidRPr="000815F1" w:rsidRDefault="00A402DF" w:rsidP="009107CC">
            <w:pPr>
              <w:jc w:val="center"/>
              <w:rPr>
                <w:rFonts w:ascii="Arial" w:hAnsi="Arial" w:cs="Arial"/>
              </w:rPr>
            </w:pPr>
            <w:r w:rsidRPr="000815F1">
              <w:rPr>
                <w:rFonts w:ascii="Arial" w:hAnsi="Arial" w:cs="Arial"/>
                <w:sz w:val="22"/>
                <w:szCs w:val="22"/>
              </w:rPr>
              <w:t>Ograniczenie ilości ścieków wprowadzanych do środowiska.</w:t>
            </w:r>
          </w:p>
        </w:tc>
        <w:tc>
          <w:tcPr>
            <w:tcW w:w="1056" w:type="pct"/>
            <w:vAlign w:val="center"/>
          </w:tcPr>
          <w:p w:rsidR="00A402DF" w:rsidRPr="000815F1" w:rsidRDefault="00A402DF" w:rsidP="009107CC">
            <w:pPr>
              <w:rPr>
                <w:rFonts w:ascii="Arial" w:hAnsi="Arial" w:cs="Arial"/>
              </w:rPr>
            </w:pPr>
            <w:r w:rsidRPr="000815F1">
              <w:rPr>
                <w:rFonts w:ascii="Arial" w:hAnsi="Arial" w:cs="Arial"/>
                <w:sz w:val="22"/>
                <w:szCs w:val="22"/>
              </w:rPr>
              <w:t>4 p. – powyżej 120,01 m</w:t>
            </w:r>
            <w:r w:rsidRPr="000815F1">
              <w:rPr>
                <w:rFonts w:ascii="Arial" w:hAnsi="Arial" w:cs="Arial"/>
                <w:sz w:val="22"/>
                <w:szCs w:val="22"/>
                <w:vertAlign w:val="superscript"/>
              </w:rPr>
              <w:t>3</w:t>
            </w:r>
            <w:r w:rsidRPr="000815F1">
              <w:rPr>
                <w:rFonts w:ascii="Arial" w:hAnsi="Arial" w:cs="Arial"/>
                <w:sz w:val="22"/>
                <w:szCs w:val="22"/>
              </w:rPr>
              <w:t>/rok</w:t>
            </w:r>
          </w:p>
          <w:p w:rsidR="00A402DF" w:rsidRPr="000815F1" w:rsidRDefault="00A402DF" w:rsidP="009107CC">
            <w:pPr>
              <w:rPr>
                <w:rFonts w:ascii="Arial" w:hAnsi="Arial" w:cs="Arial"/>
              </w:rPr>
            </w:pPr>
            <w:r w:rsidRPr="000815F1">
              <w:rPr>
                <w:rFonts w:ascii="Arial" w:hAnsi="Arial" w:cs="Arial"/>
                <w:sz w:val="22"/>
                <w:szCs w:val="22"/>
              </w:rPr>
              <w:t>3 p. – 80,01 – 120,00 m</w:t>
            </w:r>
            <w:r w:rsidRPr="000815F1">
              <w:rPr>
                <w:rFonts w:ascii="Arial" w:hAnsi="Arial" w:cs="Arial"/>
                <w:sz w:val="22"/>
                <w:szCs w:val="22"/>
                <w:vertAlign w:val="superscript"/>
              </w:rPr>
              <w:t>3</w:t>
            </w:r>
            <w:r w:rsidRPr="000815F1">
              <w:rPr>
                <w:rFonts w:ascii="Arial" w:hAnsi="Arial" w:cs="Arial"/>
                <w:sz w:val="22"/>
                <w:szCs w:val="22"/>
              </w:rPr>
              <w:t>/rok</w:t>
            </w:r>
          </w:p>
          <w:p w:rsidR="00A402DF" w:rsidRPr="000815F1" w:rsidRDefault="00A402DF" w:rsidP="009107CC">
            <w:pPr>
              <w:rPr>
                <w:rFonts w:ascii="Arial" w:hAnsi="Arial" w:cs="Arial"/>
              </w:rPr>
            </w:pPr>
            <w:r w:rsidRPr="000815F1">
              <w:rPr>
                <w:rFonts w:ascii="Arial" w:hAnsi="Arial" w:cs="Arial"/>
                <w:sz w:val="22"/>
                <w:szCs w:val="22"/>
              </w:rPr>
              <w:t>2 p. – 40,01 – 80,00 m</w:t>
            </w:r>
            <w:r w:rsidRPr="000815F1">
              <w:rPr>
                <w:rFonts w:ascii="Arial" w:hAnsi="Arial" w:cs="Arial"/>
                <w:sz w:val="22"/>
                <w:szCs w:val="22"/>
                <w:vertAlign w:val="superscript"/>
              </w:rPr>
              <w:t>3</w:t>
            </w:r>
            <w:r w:rsidRPr="000815F1">
              <w:rPr>
                <w:rFonts w:ascii="Arial" w:hAnsi="Arial" w:cs="Arial"/>
                <w:sz w:val="22"/>
                <w:szCs w:val="22"/>
              </w:rPr>
              <w:t>/rok</w:t>
            </w:r>
          </w:p>
          <w:p w:rsidR="00A402DF" w:rsidRPr="000815F1" w:rsidRDefault="00A402DF" w:rsidP="009107CC">
            <w:pPr>
              <w:rPr>
                <w:rFonts w:ascii="Arial" w:hAnsi="Arial" w:cs="Arial"/>
              </w:rPr>
            </w:pPr>
            <w:r w:rsidRPr="000815F1">
              <w:rPr>
                <w:rFonts w:ascii="Arial" w:hAnsi="Arial" w:cs="Arial"/>
                <w:sz w:val="22"/>
                <w:szCs w:val="22"/>
              </w:rPr>
              <w:t>1 p. – 10,01 – 40,00 m</w:t>
            </w:r>
            <w:r w:rsidRPr="000815F1">
              <w:rPr>
                <w:rFonts w:ascii="Arial" w:hAnsi="Arial" w:cs="Arial"/>
                <w:sz w:val="22"/>
                <w:szCs w:val="22"/>
                <w:vertAlign w:val="superscript"/>
              </w:rPr>
              <w:t>3</w:t>
            </w:r>
            <w:r w:rsidRPr="000815F1">
              <w:rPr>
                <w:rFonts w:ascii="Arial" w:hAnsi="Arial" w:cs="Arial"/>
                <w:sz w:val="22"/>
                <w:szCs w:val="22"/>
              </w:rPr>
              <w:t>/rok</w:t>
            </w:r>
          </w:p>
          <w:p w:rsidR="00A402DF" w:rsidRPr="000815F1" w:rsidRDefault="00A402DF" w:rsidP="009107CC">
            <w:pPr>
              <w:rPr>
                <w:rFonts w:ascii="Arial" w:hAnsi="Arial" w:cs="Arial"/>
              </w:rPr>
            </w:pPr>
            <w:r w:rsidRPr="000815F1">
              <w:rPr>
                <w:rFonts w:ascii="Arial" w:hAnsi="Arial" w:cs="Arial"/>
                <w:sz w:val="22"/>
                <w:szCs w:val="22"/>
              </w:rPr>
              <w:t>0 p. – do 10 m</w:t>
            </w:r>
            <w:r w:rsidRPr="000815F1">
              <w:rPr>
                <w:rFonts w:ascii="Arial" w:hAnsi="Arial" w:cs="Arial"/>
                <w:sz w:val="22"/>
                <w:szCs w:val="22"/>
                <w:vertAlign w:val="superscript"/>
              </w:rPr>
              <w:t>3</w:t>
            </w:r>
            <w:r w:rsidRPr="000815F1">
              <w:rPr>
                <w:rFonts w:ascii="Arial" w:hAnsi="Arial" w:cs="Arial"/>
                <w:sz w:val="22"/>
                <w:szCs w:val="22"/>
              </w:rPr>
              <w:t>/rok</w:t>
            </w:r>
          </w:p>
        </w:tc>
        <w:tc>
          <w:tcPr>
            <w:tcW w:w="315" w:type="pct"/>
            <w:vAlign w:val="center"/>
          </w:tcPr>
          <w:p w:rsidR="00A402DF" w:rsidRPr="000815F1" w:rsidRDefault="00A402DF" w:rsidP="009107CC">
            <w:pPr>
              <w:jc w:val="center"/>
              <w:rPr>
                <w:rFonts w:ascii="Arial" w:hAnsi="Arial" w:cs="Arial"/>
              </w:rPr>
            </w:pPr>
            <w:r w:rsidRPr="000815F1">
              <w:rPr>
                <w:rFonts w:ascii="Arial" w:hAnsi="Arial" w:cs="Arial"/>
                <w:sz w:val="22"/>
                <w:szCs w:val="22"/>
              </w:rPr>
              <w:t>4</w:t>
            </w:r>
          </w:p>
        </w:tc>
        <w:tc>
          <w:tcPr>
            <w:tcW w:w="453" w:type="pct"/>
            <w:vAlign w:val="center"/>
          </w:tcPr>
          <w:p w:rsidR="00A402DF" w:rsidRPr="000815F1" w:rsidRDefault="00A402DF" w:rsidP="009107CC">
            <w:pPr>
              <w:jc w:val="center"/>
              <w:rPr>
                <w:rFonts w:ascii="Arial" w:hAnsi="Arial" w:cs="Arial"/>
              </w:rPr>
            </w:pPr>
            <w:r w:rsidRPr="000815F1">
              <w:rPr>
                <w:rFonts w:ascii="Arial" w:hAnsi="Arial" w:cs="Arial"/>
                <w:sz w:val="22"/>
                <w:szCs w:val="22"/>
              </w:rPr>
              <w:t>16</w:t>
            </w:r>
          </w:p>
        </w:tc>
        <w:tc>
          <w:tcPr>
            <w:tcW w:w="506" w:type="pct"/>
            <w:vAlign w:val="center"/>
          </w:tcPr>
          <w:p w:rsidR="00A402DF" w:rsidRPr="000815F1" w:rsidRDefault="00A402DF" w:rsidP="009107CC">
            <w:pPr>
              <w:jc w:val="center"/>
              <w:rPr>
                <w:rFonts w:ascii="Arial" w:hAnsi="Arial" w:cs="Arial"/>
              </w:rPr>
            </w:pPr>
          </w:p>
        </w:tc>
      </w:tr>
      <w:tr w:rsidR="00A402DF" w:rsidRPr="000815F1">
        <w:trPr>
          <w:cantSplit/>
          <w:trHeight w:val="888"/>
          <w:jc w:val="center"/>
        </w:trPr>
        <w:tc>
          <w:tcPr>
            <w:tcW w:w="221" w:type="pct"/>
            <w:vAlign w:val="center"/>
          </w:tcPr>
          <w:p w:rsidR="00A402DF" w:rsidRPr="000815F1" w:rsidRDefault="00A402DF" w:rsidP="00304372">
            <w:pPr>
              <w:pStyle w:val="ListParagraph"/>
              <w:numPr>
                <w:ilvl w:val="0"/>
                <w:numId w:val="95"/>
              </w:numPr>
              <w:ind w:left="357" w:hanging="357"/>
              <w:jc w:val="left"/>
              <w:rPr>
                <w:rFonts w:ascii="Arial" w:hAnsi="Arial" w:cs="Arial"/>
              </w:rPr>
            </w:pPr>
          </w:p>
        </w:tc>
        <w:tc>
          <w:tcPr>
            <w:tcW w:w="966" w:type="pct"/>
            <w:vAlign w:val="center"/>
          </w:tcPr>
          <w:p w:rsidR="00A402DF" w:rsidRPr="000815F1" w:rsidRDefault="00A402DF" w:rsidP="009107CC">
            <w:pPr>
              <w:jc w:val="center"/>
              <w:rPr>
                <w:rFonts w:ascii="Arial" w:hAnsi="Arial" w:cs="Arial"/>
              </w:rPr>
            </w:pPr>
            <w:r w:rsidRPr="000815F1">
              <w:rPr>
                <w:rFonts w:ascii="Arial" w:hAnsi="Arial" w:cs="Arial"/>
                <w:sz w:val="22"/>
                <w:szCs w:val="22"/>
              </w:rPr>
              <w:t>Wpływ na zwiększenie poziomu bezpieczeństwa ludzi i środowiska.</w:t>
            </w:r>
          </w:p>
        </w:tc>
        <w:tc>
          <w:tcPr>
            <w:tcW w:w="1483" w:type="pct"/>
            <w:vAlign w:val="center"/>
          </w:tcPr>
          <w:p w:rsidR="00A402DF" w:rsidRPr="000815F1" w:rsidRDefault="00A402DF" w:rsidP="009107CC">
            <w:pPr>
              <w:jc w:val="center"/>
              <w:rPr>
                <w:rFonts w:ascii="Arial" w:hAnsi="Arial" w:cs="Arial"/>
              </w:rPr>
            </w:pPr>
            <w:r w:rsidRPr="000815F1">
              <w:rPr>
                <w:rFonts w:ascii="Arial" w:hAnsi="Arial" w:cs="Arial"/>
                <w:sz w:val="22"/>
                <w:szCs w:val="22"/>
              </w:rPr>
              <w:t>Ilość osób objętych działaniem w skali roku</w:t>
            </w:r>
          </w:p>
        </w:tc>
        <w:tc>
          <w:tcPr>
            <w:tcW w:w="1056" w:type="pct"/>
            <w:vAlign w:val="center"/>
          </w:tcPr>
          <w:p w:rsidR="00A402DF" w:rsidRPr="000815F1" w:rsidRDefault="00A402DF" w:rsidP="009107CC">
            <w:pPr>
              <w:rPr>
                <w:rFonts w:ascii="Arial" w:hAnsi="Arial" w:cs="Arial"/>
              </w:rPr>
            </w:pPr>
            <w:r w:rsidRPr="000815F1">
              <w:rPr>
                <w:rFonts w:ascii="Arial" w:hAnsi="Arial" w:cs="Arial"/>
                <w:sz w:val="22"/>
                <w:szCs w:val="22"/>
              </w:rPr>
              <w:t>4 p. – powyżej 10 001</w:t>
            </w:r>
          </w:p>
          <w:p w:rsidR="00A402DF" w:rsidRPr="000815F1" w:rsidRDefault="00A402DF" w:rsidP="009107CC">
            <w:pPr>
              <w:rPr>
                <w:rFonts w:ascii="Arial" w:hAnsi="Arial" w:cs="Arial"/>
              </w:rPr>
            </w:pPr>
            <w:r w:rsidRPr="000815F1">
              <w:rPr>
                <w:rFonts w:ascii="Arial" w:hAnsi="Arial" w:cs="Arial"/>
                <w:sz w:val="22"/>
                <w:szCs w:val="22"/>
              </w:rPr>
              <w:t>3 p. – 5 001 – 10 000</w:t>
            </w:r>
          </w:p>
          <w:p w:rsidR="00A402DF" w:rsidRPr="000815F1" w:rsidRDefault="00A402DF" w:rsidP="009107CC">
            <w:pPr>
              <w:rPr>
                <w:rFonts w:ascii="Arial" w:hAnsi="Arial" w:cs="Arial"/>
              </w:rPr>
            </w:pPr>
            <w:r w:rsidRPr="000815F1">
              <w:rPr>
                <w:rFonts w:ascii="Arial" w:hAnsi="Arial" w:cs="Arial"/>
                <w:sz w:val="22"/>
                <w:szCs w:val="22"/>
              </w:rPr>
              <w:t>2 p. – 1 001 – 5 000</w:t>
            </w:r>
          </w:p>
          <w:p w:rsidR="00A402DF" w:rsidRPr="000815F1" w:rsidRDefault="00A402DF" w:rsidP="009107CC">
            <w:pPr>
              <w:rPr>
                <w:rFonts w:ascii="Arial" w:hAnsi="Arial" w:cs="Arial"/>
              </w:rPr>
            </w:pPr>
            <w:r w:rsidRPr="000815F1">
              <w:rPr>
                <w:rFonts w:ascii="Arial" w:hAnsi="Arial" w:cs="Arial"/>
                <w:sz w:val="22"/>
                <w:szCs w:val="22"/>
              </w:rPr>
              <w:t>1 p. – 200 -1 000</w:t>
            </w:r>
          </w:p>
          <w:p w:rsidR="00A402DF" w:rsidRPr="000815F1" w:rsidRDefault="00A402DF" w:rsidP="009107CC">
            <w:pPr>
              <w:rPr>
                <w:rFonts w:ascii="Arial" w:hAnsi="Arial" w:cs="Arial"/>
              </w:rPr>
            </w:pPr>
            <w:r w:rsidRPr="000815F1">
              <w:rPr>
                <w:rFonts w:ascii="Arial" w:hAnsi="Arial" w:cs="Arial"/>
                <w:sz w:val="22"/>
                <w:szCs w:val="22"/>
              </w:rPr>
              <w:t>0 p. – do 199</w:t>
            </w:r>
          </w:p>
        </w:tc>
        <w:tc>
          <w:tcPr>
            <w:tcW w:w="315" w:type="pct"/>
            <w:vAlign w:val="center"/>
          </w:tcPr>
          <w:p w:rsidR="00A402DF" w:rsidRPr="000815F1" w:rsidRDefault="00A402DF" w:rsidP="009107CC">
            <w:pPr>
              <w:jc w:val="center"/>
              <w:rPr>
                <w:rFonts w:ascii="Arial" w:hAnsi="Arial" w:cs="Arial"/>
              </w:rPr>
            </w:pPr>
            <w:r w:rsidRPr="000815F1">
              <w:rPr>
                <w:rFonts w:ascii="Arial" w:hAnsi="Arial" w:cs="Arial"/>
                <w:sz w:val="22"/>
                <w:szCs w:val="22"/>
              </w:rPr>
              <w:t>3</w:t>
            </w:r>
          </w:p>
        </w:tc>
        <w:tc>
          <w:tcPr>
            <w:tcW w:w="453" w:type="pct"/>
            <w:vAlign w:val="center"/>
          </w:tcPr>
          <w:p w:rsidR="00A402DF" w:rsidRPr="000815F1" w:rsidRDefault="00A402DF" w:rsidP="009107CC">
            <w:pPr>
              <w:jc w:val="center"/>
              <w:rPr>
                <w:rFonts w:ascii="Arial" w:hAnsi="Arial" w:cs="Arial"/>
              </w:rPr>
            </w:pPr>
            <w:r w:rsidRPr="000815F1">
              <w:rPr>
                <w:rFonts w:ascii="Arial" w:hAnsi="Arial" w:cs="Arial"/>
                <w:sz w:val="22"/>
                <w:szCs w:val="22"/>
              </w:rPr>
              <w:t>12</w:t>
            </w:r>
          </w:p>
        </w:tc>
        <w:tc>
          <w:tcPr>
            <w:tcW w:w="506" w:type="pct"/>
            <w:vAlign w:val="center"/>
          </w:tcPr>
          <w:p w:rsidR="00A402DF" w:rsidRPr="000815F1" w:rsidRDefault="00A402DF" w:rsidP="009107CC">
            <w:pPr>
              <w:jc w:val="center"/>
              <w:rPr>
                <w:rFonts w:ascii="Arial" w:hAnsi="Arial" w:cs="Arial"/>
              </w:rPr>
            </w:pPr>
          </w:p>
        </w:tc>
      </w:tr>
      <w:tr w:rsidR="00A402DF" w:rsidRPr="000815F1">
        <w:trPr>
          <w:cantSplit/>
          <w:trHeight w:val="888"/>
          <w:jc w:val="center"/>
        </w:trPr>
        <w:tc>
          <w:tcPr>
            <w:tcW w:w="221" w:type="pct"/>
            <w:vAlign w:val="center"/>
          </w:tcPr>
          <w:p w:rsidR="00A402DF" w:rsidRPr="000815F1" w:rsidRDefault="00A402DF" w:rsidP="00304372">
            <w:pPr>
              <w:pStyle w:val="ListParagraph"/>
              <w:numPr>
                <w:ilvl w:val="0"/>
                <w:numId w:val="95"/>
              </w:numPr>
              <w:ind w:left="357" w:hanging="357"/>
              <w:jc w:val="left"/>
              <w:rPr>
                <w:rFonts w:ascii="Arial" w:hAnsi="Arial" w:cs="Arial"/>
              </w:rPr>
            </w:pPr>
          </w:p>
        </w:tc>
        <w:tc>
          <w:tcPr>
            <w:tcW w:w="966" w:type="pct"/>
            <w:vAlign w:val="center"/>
          </w:tcPr>
          <w:p w:rsidR="00A402DF" w:rsidRPr="000815F1" w:rsidRDefault="00A402DF" w:rsidP="009107CC">
            <w:pPr>
              <w:jc w:val="center"/>
              <w:rPr>
                <w:rFonts w:ascii="Arial" w:hAnsi="Arial" w:cs="Arial"/>
              </w:rPr>
            </w:pPr>
            <w:r w:rsidRPr="000815F1">
              <w:rPr>
                <w:rFonts w:ascii="Arial" w:hAnsi="Arial" w:cs="Arial"/>
                <w:sz w:val="22"/>
                <w:szCs w:val="22"/>
              </w:rPr>
              <w:t>Wskaźnik jednostkowych kosztów inwestycyjnych.</w:t>
            </w:r>
          </w:p>
        </w:tc>
        <w:tc>
          <w:tcPr>
            <w:tcW w:w="1483" w:type="pct"/>
            <w:vAlign w:val="center"/>
          </w:tcPr>
          <w:p w:rsidR="00A402DF" w:rsidRPr="000815F1" w:rsidRDefault="00A402DF" w:rsidP="009107CC">
            <w:pPr>
              <w:jc w:val="center"/>
              <w:rPr>
                <w:rFonts w:ascii="Arial" w:hAnsi="Arial" w:cs="Arial"/>
              </w:rPr>
            </w:pPr>
            <w:r w:rsidRPr="000815F1">
              <w:rPr>
                <w:rFonts w:ascii="Arial" w:hAnsi="Arial" w:cs="Arial"/>
                <w:sz w:val="22"/>
                <w:szCs w:val="22"/>
              </w:rPr>
              <w:t>Wartość wskaźnika w zł/łódź/rok. Całkowite nakłady inwestycyjne niezbędne do realizacji projektu.</w:t>
            </w:r>
          </w:p>
        </w:tc>
        <w:tc>
          <w:tcPr>
            <w:tcW w:w="1056" w:type="pct"/>
            <w:vAlign w:val="center"/>
          </w:tcPr>
          <w:p w:rsidR="00A402DF" w:rsidRPr="000815F1" w:rsidRDefault="00A402DF" w:rsidP="009107CC">
            <w:pPr>
              <w:rPr>
                <w:rFonts w:ascii="Arial" w:hAnsi="Arial" w:cs="Arial"/>
              </w:rPr>
            </w:pPr>
            <w:r w:rsidRPr="000815F1">
              <w:rPr>
                <w:rFonts w:ascii="Arial" w:hAnsi="Arial" w:cs="Arial"/>
                <w:sz w:val="22"/>
                <w:szCs w:val="22"/>
              </w:rPr>
              <w:t>1 p. – poniżej 700 zł/łódź/rok</w:t>
            </w:r>
          </w:p>
          <w:p w:rsidR="00A402DF" w:rsidRPr="000815F1" w:rsidRDefault="00A402DF" w:rsidP="009107CC">
            <w:pPr>
              <w:rPr>
                <w:rFonts w:ascii="Arial" w:hAnsi="Arial" w:cs="Arial"/>
              </w:rPr>
            </w:pPr>
            <w:r w:rsidRPr="000815F1">
              <w:rPr>
                <w:rFonts w:ascii="Arial" w:hAnsi="Arial" w:cs="Arial"/>
                <w:sz w:val="22"/>
                <w:szCs w:val="22"/>
              </w:rPr>
              <w:t>0 p. – powyżej 700 zł/łódź/rok</w:t>
            </w:r>
          </w:p>
        </w:tc>
        <w:tc>
          <w:tcPr>
            <w:tcW w:w="315" w:type="pct"/>
            <w:vAlign w:val="center"/>
          </w:tcPr>
          <w:p w:rsidR="00A402DF" w:rsidRPr="000815F1" w:rsidRDefault="00A402DF" w:rsidP="009107CC">
            <w:pPr>
              <w:jc w:val="center"/>
              <w:rPr>
                <w:rFonts w:ascii="Arial" w:hAnsi="Arial" w:cs="Arial"/>
              </w:rPr>
            </w:pPr>
            <w:r w:rsidRPr="000815F1">
              <w:rPr>
                <w:rFonts w:ascii="Arial" w:hAnsi="Arial" w:cs="Arial"/>
                <w:sz w:val="22"/>
                <w:szCs w:val="22"/>
              </w:rPr>
              <w:t>2</w:t>
            </w:r>
          </w:p>
        </w:tc>
        <w:tc>
          <w:tcPr>
            <w:tcW w:w="453" w:type="pct"/>
            <w:vAlign w:val="center"/>
          </w:tcPr>
          <w:p w:rsidR="00A402DF" w:rsidRPr="000815F1" w:rsidRDefault="00A402DF" w:rsidP="009107CC">
            <w:pPr>
              <w:jc w:val="center"/>
              <w:rPr>
                <w:rFonts w:ascii="Arial" w:hAnsi="Arial" w:cs="Arial"/>
              </w:rPr>
            </w:pPr>
            <w:r w:rsidRPr="000815F1">
              <w:rPr>
                <w:rFonts w:ascii="Arial" w:hAnsi="Arial" w:cs="Arial"/>
                <w:sz w:val="22"/>
                <w:szCs w:val="22"/>
              </w:rPr>
              <w:t>2</w:t>
            </w:r>
          </w:p>
        </w:tc>
        <w:tc>
          <w:tcPr>
            <w:tcW w:w="506" w:type="pct"/>
            <w:vAlign w:val="center"/>
          </w:tcPr>
          <w:p w:rsidR="00A402DF" w:rsidRPr="000815F1" w:rsidRDefault="00A402DF" w:rsidP="009107CC">
            <w:pPr>
              <w:jc w:val="center"/>
              <w:rPr>
                <w:rFonts w:ascii="Arial" w:hAnsi="Arial" w:cs="Arial"/>
              </w:rPr>
            </w:pPr>
          </w:p>
        </w:tc>
      </w:tr>
      <w:tr w:rsidR="00A402DF" w:rsidRPr="000815F1">
        <w:trPr>
          <w:cantSplit/>
          <w:trHeight w:val="888"/>
          <w:jc w:val="center"/>
        </w:trPr>
        <w:tc>
          <w:tcPr>
            <w:tcW w:w="221" w:type="pct"/>
            <w:vAlign w:val="center"/>
          </w:tcPr>
          <w:p w:rsidR="00A402DF" w:rsidRPr="000815F1" w:rsidRDefault="00A402DF" w:rsidP="00304372">
            <w:pPr>
              <w:pStyle w:val="ListParagraph"/>
              <w:numPr>
                <w:ilvl w:val="0"/>
                <w:numId w:val="95"/>
              </w:numPr>
              <w:ind w:left="357" w:hanging="357"/>
              <w:jc w:val="left"/>
              <w:rPr>
                <w:rFonts w:ascii="Arial" w:hAnsi="Arial" w:cs="Arial"/>
              </w:rPr>
            </w:pPr>
          </w:p>
        </w:tc>
        <w:tc>
          <w:tcPr>
            <w:tcW w:w="966" w:type="pct"/>
            <w:vAlign w:val="center"/>
          </w:tcPr>
          <w:p w:rsidR="00A402DF" w:rsidRPr="000815F1" w:rsidRDefault="00A402DF" w:rsidP="009107CC">
            <w:pPr>
              <w:rPr>
                <w:rFonts w:ascii="Arial" w:hAnsi="Arial" w:cs="Arial"/>
              </w:rPr>
            </w:pPr>
            <w:r w:rsidRPr="000815F1">
              <w:rPr>
                <w:rFonts w:ascii="Arial" w:hAnsi="Arial" w:cs="Arial"/>
                <w:sz w:val="22"/>
                <w:szCs w:val="22"/>
              </w:rPr>
              <w:t>Przygotowanie projektu – gotowość do realizacji inwestycji:</w:t>
            </w:r>
          </w:p>
          <w:p w:rsidR="00A402DF" w:rsidRPr="000815F1" w:rsidRDefault="00A402DF" w:rsidP="009107CC">
            <w:pPr>
              <w:numPr>
                <w:ilvl w:val="0"/>
                <w:numId w:val="96"/>
              </w:numPr>
              <w:rPr>
                <w:rFonts w:ascii="Arial" w:hAnsi="Arial" w:cs="Arial"/>
              </w:rPr>
            </w:pPr>
            <w:r w:rsidRPr="000815F1">
              <w:rPr>
                <w:rFonts w:ascii="Arial" w:hAnsi="Arial" w:cs="Arial"/>
                <w:sz w:val="22"/>
                <w:szCs w:val="22"/>
              </w:rPr>
              <w:t>własność gruntów,</w:t>
            </w:r>
          </w:p>
          <w:p w:rsidR="00A402DF" w:rsidRPr="000815F1" w:rsidRDefault="00A402DF" w:rsidP="009107CC">
            <w:pPr>
              <w:numPr>
                <w:ilvl w:val="0"/>
                <w:numId w:val="96"/>
              </w:numPr>
              <w:rPr>
                <w:rFonts w:ascii="Arial" w:hAnsi="Arial" w:cs="Arial"/>
              </w:rPr>
            </w:pPr>
            <w:r w:rsidRPr="000815F1">
              <w:rPr>
                <w:rFonts w:ascii="Arial" w:hAnsi="Arial" w:cs="Arial"/>
                <w:sz w:val="22"/>
                <w:szCs w:val="22"/>
              </w:rPr>
              <w:t>stan prawny beneficjenta</w:t>
            </w:r>
          </w:p>
          <w:p w:rsidR="00A402DF" w:rsidRPr="000815F1" w:rsidRDefault="00A402DF" w:rsidP="009107CC">
            <w:pPr>
              <w:numPr>
                <w:ilvl w:val="0"/>
                <w:numId w:val="96"/>
              </w:numPr>
              <w:rPr>
                <w:rFonts w:ascii="Arial" w:hAnsi="Arial" w:cs="Arial"/>
              </w:rPr>
            </w:pPr>
            <w:r w:rsidRPr="000815F1">
              <w:rPr>
                <w:rFonts w:ascii="Arial" w:hAnsi="Arial" w:cs="Arial"/>
                <w:sz w:val="22"/>
                <w:szCs w:val="22"/>
              </w:rPr>
              <w:t>przygotowanie instytucjonalne do wdrażania,</w:t>
            </w:r>
          </w:p>
          <w:p w:rsidR="00A402DF" w:rsidRPr="000815F1" w:rsidRDefault="00A402DF" w:rsidP="009107CC">
            <w:pPr>
              <w:numPr>
                <w:ilvl w:val="0"/>
                <w:numId w:val="96"/>
              </w:numPr>
              <w:rPr>
                <w:rFonts w:ascii="Arial" w:hAnsi="Arial" w:cs="Arial"/>
              </w:rPr>
            </w:pPr>
            <w:r w:rsidRPr="000815F1">
              <w:rPr>
                <w:rFonts w:ascii="Arial" w:hAnsi="Arial" w:cs="Arial"/>
                <w:sz w:val="22"/>
                <w:szCs w:val="22"/>
              </w:rPr>
              <w:t>wartość zadań inwestycyjnych posiadających pozwolenia na budowę w stosunku do wartości wszystkich zadań,</w:t>
            </w:r>
          </w:p>
          <w:p w:rsidR="00A402DF" w:rsidRPr="000815F1" w:rsidRDefault="00A402DF" w:rsidP="009107CC">
            <w:pPr>
              <w:numPr>
                <w:ilvl w:val="0"/>
                <w:numId w:val="96"/>
              </w:numPr>
              <w:rPr>
                <w:rFonts w:ascii="Arial" w:hAnsi="Arial" w:cs="Arial"/>
              </w:rPr>
            </w:pPr>
            <w:r w:rsidRPr="000815F1">
              <w:rPr>
                <w:rFonts w:ascii="Arial" w:hAnsi="Arial" w:cs="Arial"/>
                <w:sz w:val="22"/>
                <w:szCs w:val="22"/>
              </w:rPr>
              <w:t>wartość kontraktów posiadających dokumentację przetargową w stosunku do całkowitej wartości projektu.</w:t>
            </w:r>
          </w:p>
        </w:tc>
        <w:tc>
          <w:tcPr>
            <w:tcW w:w="1483" w:type="pct"/>
          </w:tcPr>
          <w:p w:rsidR="00A402DF" w:rsidRPr="000815F1" w:rsidRDefault="00A402DF" w:rsidP="009107CC">
            <w:pPr>
              <w:numPr>
                <w:ilvl w:val="0"/>
                <w:numId w:val="97"/>
              </w:numPr>
              <w:rPr>
                <w:rFonts w:ascii="Arial" w:hAnsi="Arial" w:cs="Arial"/>
              </w:rPr>
            </w:pPr>
            <w:r w:rsidRPr="000815F1">
              <w:rPr>
                <w:rFonts w:ascii="Arial" w:hAnsi="Arial" w:cs="Arial"/>
                <w:sz w:val="22"/>
                <w:szCs w:val="22"/>
              </w:rPr>
              <w:t>własność gruntów</w:t>
            </w:r>
          </w:p>
          <w:p w:rsidR="00A402DF" w:rsidRPr="000815F1" w:rsidRDefault="00A402DF" w:rsidP="009107CC">
            <w:pPr>
              <w:numPr>
                <w:ilvl w:val="0"/>
                <w:numId w:val="97"/>
              </w:numPr>
              <w:rPr>
                <w:rFonts w:ascii="Arial" w:hAnsi="Arial" w:cs="Arial"/>
              </w:rPr>
            </w:pPr>
            <w:r w:rsidRPr="000815F1">
              <w:rPr>
                <w:rFonts w:ascii="Arial" w:hAnsi="Arial" w:cs="Arial"/>
                <w:sz w:val="22"/>
                <w:szCs w:val="22"/>
              </w:rPr>
              <w:t>stan prawny beneficjenta,</w:t>
            </w:r>
          </w:p>
          <w:p w:rsidR="00A402DF" w:rsidRPr="000815F1" w:rsidRDefault="00A402DF" w:rsidP="009107CC">
            <w:pPr>
              <w:numPr>
                <w:ilvl w:val="0"/>
                <w:numId w:val="97"/>
              </w:numPr>
              <w:rPr>
                <w:rFonts w:ascii="Arial" w:hAnsi="Arial" w:cs="Arial"/>
              </w:rPr>
            </w:pPr>
            <w:r w:rsidRPr="000815F1">
              <w:rPr>
                <w:rFonts w:ascii="Arial" w:hAnsi="Arial" w:cs="Arial"/>
                <w:sz w:val="22"/>
                <w:szCs w:val="22"/>
              </w:rPr>
              <w:t>przygotowanie instytucjonalne do wdrażania – powołanie Pełnomocnika ds. realizacji projektu oraz jednostki realizującej projekt,</w:t>
            </w:r>
          </w:p>
          <w:p w:rsidR="00A402DF" w:rsidRPr="000815F1" w:rsidRDefault="00A402DF" w:rsidP="009107CC">
            <w:pPr>
              <w:numPr>
                <w:ilvl w:val="0"/>
                <w:numId w:val="97"/>
              </w:numPr>
              <w:rPr>
                <w:rFonts w:ascii="Arial" w:hAnsi="Arial" w:cs="Arial"/>
              </w:rPr>
            </w:pPr>
            <w:r w:rsidRPr="000815F1">
              <w:rPr>
                <w:rFonts w:ascii="Arial" w:hAnsi="Arial" w:cs="Arial"/>
                <w:sz w:val="22"/>
                <w:szCs w:val="22"/>
              </w:rPr>
              <w:t>wartość zadań inwestycyjnych posiadających pozwolenia na budowę w stosunku do wartości wszystkich zadań</w:t>
            </w:r>
            <w:r w:rsidRPr="000815F1">
              <w:rPr>
                <w:rFonts w:ascii="Arial" w:hAnsi="Arial" w:cs="Arial"/>
                <w:sz w:val="22"/>
                <w:szCs w:val="22"/>
                <w:vertAlign w:val="superscript"/>
              </w:rPr>
              <w:t>1)</w:t>
            </w:r>
            <w:r w:rsidRPr="000815F1">
              <w:rPr>
                <w:rFonts w:ascii="Arial" w:hAnsi="Arial" w:cs="Arial"/>
                <w:sz w:val="22"/>
                <w:szCs w:val="22"/>
              </w:rPr>
              <w:t>,</w:t>
            </w:r>
          </w:p>
          <w:p w:rsidR="00A402DF" w:rsidRPr="000815F1" w:rsidRDefault="00A402DF" w:rsidP="009107CC">
            <w:pPr>
              <w:numPr>
                <w:ilvl w:val="0"/>
                <w:numId w:val="97"/>
              </w:numPr>
              <w:rPr>
                <w:rFonts w:ascii="Arial" w:hAnsi="Arial" w:cs="Arial"/>
              </w:rPr>
            </w:pPr>
            <w:r w:rsidRPr="000815F1">
              <w:rPr>
                <w:rFonts w:ascii="Arial" w:hAnsi="Arial" w:cs="Arial"/>
                <w:sz w:val="22"/>
                <w:szCs w:val="22"/>
              </w:rPr>
              <w:t>wartość kontraktów posiadających dokumentację przetargową w stosunku do całkowitej wartości projektu.</w:t>
            </w:r>
          </w:p>
        </w:tc>
        <w:tc>
          <w:tcPr>
            <w:tcW w:w="1056" w:type="pct"/>
          </w:tcPr>
          <w:p w:rsidR="00A402DF" w:rsidRPr="000815F1" w:rsidRDefault="00A402DF" w:rsidP="00304372">
            <w:pPr>
              <w:numPr>
                <w:ilvl w:val="0"/>
                <w:numId w:val="98"/>
              </w:numPr>
              <w:ind w:left="307" w:hanging="283"/>
              <w:rPr>
                <w:rFonts w:ascii="Arial" w:hAnsi="Arial" w:cs="Arial"/>
                <w:iCs/>
              </w:rPr>
            </w:pPr>
            <w:r w:rsidRPr="000815F1">
              <w:rPr>
                <w:rFonts w:ascii="Arial" w:hAnsi="Arial" w:cs="Arial"/>
                <w:iCs/>
                <w:sz w:val="22"/>
                <w:szCs w:val="22"/>
              </w:rPr>
              <w:t>własność gruntów</w:t>
            </w:r>
          </w:p>
          <w:p w:rsidR="00A402DF" w:rsidRPr="000815F1" w:rsidRDefault="00A402DF" w:rsidP="009107CC">
            <w:pPr>
              <w:ind w:firstLine="24"/>
              <w:rPr>
                <w:rFonts w:ascii="Arial" w:hAnsi="Arial" w:cs="Arial"/>
                <w:iCs/>
              </w:rPr>
            </w:pPr>
            <w:r w:rsidRPr="000815F1">
              <w:rPr>
                <w:rFonts w:ascii="Arial" w:hAnsi="Arial" w:cs="Arial"/>
                <w:iCs/>
                <w:sz w:val="22"/>
                <w:szCs w:val="22"/>
              </w:rPr>
              <w:t>1 p. – uregulowana w 100% dla całego projektu</w:t>
            </w:r>
          </w:p>
          <w:p w:rsidR="00A402DF" w:rsidRPr="000815F1" w:rsidRDefault="00A402DF" w:rsidP="00304372">
            <w:pPr>
              <w:numPr>
                <w:ilvl w:val="0"/>
                <w:numId w:val="98"/>
              </w:numPr>
              <w:ind w:left="307" w:hanging="283"/>
              <w:rPr>
                <w:rFonts w:ascii="Arial" w:hAnsi="Arial" w:cs="Arial"/>
              </w:rPr>
            </w:pPr>
            <w:r w:rsidRPr="000815F1">
              <w:rPr>
                <w:rFonts w:ascii="Arial" w:hAnsi="Arial" w:cs="Arial"/>
                <w:iCs/>
                <w:sz w:val="22"/>
                <w:szCs w:val="22"/>
              </w:rPr>
              <w:t>stan prawny</w:t>
            </w:r>
          </w:p>
          <w:p w:rsidR="00A402DF" w:rsidRPr="000815F1" w:rsidRDefault="00A402DF" w:rsidP="009107CC">
            <w:pPr>
              <w:ind w:firstLine="24"/>
              <w:rPr>
                <w:rFonts w:ascii="Arial" w:hAnsi="Arial" w:cs="Arial"/>
              </w:rPr>
            </w:pPr>
            <w:r w:rsidRPr="000815F1">
              <w:rPr>
                <w:rFonts w:ascii="Arial" w:hAnsi="Arial" w:cs="Arial"/>
                <w:sz w:val="22"/>
                <w:szCs w:val="22"/>
              </w:rPr>
              <w:t>1 p. – uregulowany</w:t>
            </w:r>
          </w:p>
          <w:p w:rsidR="00A402DF" w:rsidRPr="000815F1" w:rsidRDefault="00A402DF" w:rsidP="00304372">
            <w:pPr>
              <w:numPr>
                <w:ilvl w:val="0"/>
                <w:numId w:val="98"/>
              </w:numPr>
              <w:ind w:left="307" w:hanging="283"/>
              <w:rPr>
                <w:rFonts w:ascii="Arial" w:hAnsi="Arial" w:cs="Arial"/>
              </w:rPr>
            </w:pPr>
            <w:r w:rsidRPr="000815F1">
              <w:rPr>
                <w:rFonts w:ascii="Arial" w:hAnsi="Arial" w:cs="Arial"/>
                <w:iCs/>
                <w:sz w:val="22"/>
                <w:szCs w:val="22"/>
              </w:rPr>
              <w:t>powołanie Pełnomocnika ds. realizacji projektu oraz jednostki realizującej projekt</w:t>
            </w:r>
          </w:p>
          <w:p w:rsidR="00A402DF" w:rsidRPr="000815F1" w:rsidRDefault="00A402DF" w:rsidP="009107CC">
            <w:pPr>
              <w:ind w:firstLine="24"/>
              <w:rPr>
                <w:rFonts w:ascii="Arial" w:hAnsi="Arial" w:cs="Arial"/>
              </w:rPr>
            </w:pPr>
            <w:r w:rsidRPr="000815F1">
              <w:rPr>
                <w:rFonts w:ascii="Arial" w:hAnsi="Arial" w:cs="Arial"/>
                <w:sz w:val="22"/>
                <w:szCs w:val="22"/>
              </w:rPr>
              <w:t>1 p. – jest powołany Pełnomocnik i Jednostka</w:t>
            </w:r>
          </w:p>
          <w:p w:rsidR="00A402DF" w:rsidRPr="000815F1" w:rsidRDefault="00A402DF" w:rsidP="00304372">
            <w:pPr>
              <w:numPr>
                <w:ilvl w:val="0"/>
                <w:numId w:val="98"/>
              </w:numPr>
              <w:ind w:left="307" w:hanging="283"/>
              <w:rPr>
                <w:rFonts w:ascii="Arial" w:hAnsi="Arial" w:cs="Arial"/>
              </w:rPr>
            </w:pPr>
            <w:r w:rsidRPr="000815F1">
              <w:rPr>
                <w:rFonts w:ascii="Arial" w:hAnsi="Arial" w:cs="Arial"/>
                <w:sz w:val="22"/>
                <w:szCs w:val="22"/>
              </w:rPr>
              <w:t>4 p. – 86 – 100%</w:t>
            </w:r>
          </w:p>
          <w:p w:rsidR="00A402DF" w:rsidRPr="000815F1" w:rsidRDefault="00A402DF" w:rsidP="009107CC">
            <w:pPr>
              <w:ind w:firstLine="24"/>
              <w:rPr>
                <w:rFonts w:ascii="Arial" w:hAnsi="Arial" w:cs="Arial"/>
              </w:rPr>
            </w:pPr>
            <w:r w:rsidRPr="000815F1">
              <w:rPr>
                <w:rFonts w:ascii="Arial" w:hAnsi="Arial" w:cs="Arial"/>
                <w:sz w:val="22"/>
                <w:szCs w:val="22"/>
              </w:rPr>
              <w:t>3 p. – 71 – 85%</w:t>
            </w:r>
          </w:p>
          <w:p w:rsidR="00A402DF" w:rsidRPr="000815F1" w:rsidRDefault="00A402DF" w:rsidP="009107CC">
            <w:pPr>
              <w:ind w:firstLine="24"/>
              <w:rPr>
                <w:rFonts w:ascii="Arial" w:hAnsi="Arial" w:cs="Arial"/>
              </w:rPr>
            </w:pPr>
            <w:r w:rsidRPr="000815F1">
              <w:rPr>
                <w:rFonts w:ascii="Arial" w:hAnsi="Arial" w:cs="Arial"/>
                <w:sz w:val="22"/>
                <w:szCs w:val="22"/>
              </w:rPr>
              <w:t>2 p. – 56 – 70%</w:t>
            </w:r>
          </w:p>
          <w:p w:rsidR="00A402DF" w:rsidRPr="000815F1" w:rsidRDefault="00A402DF" w:rsidP="009107CC">
            <w:pPr>
              <w:ind w:firstLine="24"/>
              <w:rPr>
                <w:rFonts w:ascii="Arial" w:hAnsi="Arial" w:cs="Arial"/>
              </w:rPr>
            </w:pPr>
            <w:r w:rsidRPr="000815F1">
              <w:rPr>
                <w:rFonts w:ascii="Arial" w:hAnsi="Arial" w:cs="Arial"/>
                <w:sz w:val="22"/>
                <w:szCs w:val="22"/>
              </w:rPr>
              <w:t>1 p. – 40 - 55%</w:t>
            </w:r>
          </w:p>
          <w:p w:rsidR="00A402DF" w:rsidRPr="000815F1" w:rsidRDefault="00A402DF" w:rsidP="009107CC">
            <w:pPr>
              <w:ind w:firstLine="24"/>
              <w:rPr>
                <w:rFonts w:ascii="Arial" w:hAnsi="Arial" w:cs="Arial"/>
              </w:rPr>
            </w:pPr>
            <w:r w:rsidRPr="000815F1">
              <w:rPr>
                <w:rFonts w:ascii="Arial" w:hAnsi="Arial" w:cs="Arial"/>
                <w:sz w:val="22"/>
                <w:szCs w:val="22"/>
              </w:rPr>
              <w:t>0 p. – do 39%</w:t>
            </w:r>
          </w:p>
          <w:p w:rsidR="00A402DF" w:rsidRPr="000815F1" w:rsidRDefault="00A402DF" w:rsidP="00304372">
            <w:pPr>
              <w:numPr>
                <w:ilvl w:val="0"/>
                <w:numId w:val="98"/>
              </w:numPr>
              <w:ind w:left="307" w:hanging="283"/>
              <w:rPr>
                <w:rFonts w:ascii="Arial" w:hAnsi="Arial" w:cs="Arial"/>
              </w:rPr>
            </w:pPr>
            <w:r w:rsidRPr="000815F1">
              <w:rPr>
                <w:rFonts w:ascii="Arial" w:hAnsi="Arial" w:cs="Arial"/>
                <w:sz w:val="22"/>
                <w:szCs w:val="22"/>
              </w:rPr>
              <w:t>4 p. – 86 – 100%</w:t>
            </w:r>
          </w:p>
          <w:p w:rsidR="00A402DF" w:rsidRPr="000815F1" w:rsidRDefault="00A402DF" w:rsidP="009107CC">
            <w:pPr>
              <w:rPr>
                <w:rFonts w:ascii="Arial" w:hAnsi="Arial" w:cs="Arial"/>
              </w:rPr>
            </w:pPr>
            <w:r w:rsidRPr="000815F1">
              <w:rPr>
                <w:rFonts w:ascii="Arial" w:hAnsi="Arial" w:cs="Arial"/>
                <w:sz w:val="22"/>
                <w:szCs w:val="22"/>
              </w:rPr>
              <w:t>3 p. – 71 – 85%</w:t>
            </w:r>
          </w:p>
          <w:p w:rsidR="00A402DF" w:rsidRPr="000815F1" w:rsidRDefault="00A402DF" w:rsidP="009107CC">
            <w:pPr>
              <w:rPr>
                <w:rFonts w:ascii="Arial" w:hAnsi="Arial" w:cs="Arial"/>
              </w:rPr>
            </w:pPr>
            <w:r w:rsidRPr="000815F1">
              <w:rPr>
                <w:rFonts w:ascii="Arial" w:hAnsi="Arial" w:cs="Arial"/>
                <w:sz w:val="22"/>
                <w:szCs w:val="22"/>
              </w:rPr>
              <w:t>2 p. – 56 – 70%</w:t>
            </w:r>
          </w:p>
          <w:p w:rsidR="00A402DF" w:rsidRPr="000815F1" w:rsidRDefault="00A402DF" w:rsidP="009107CC">
            <w:pPr>
              <w:rPr>
                <w:rFonts w:ascii="Arial" w:hAnsi="Arial" w:cs="Arial"/>
              </w:rPr>
            </w:pPr>
            <w:r w:rsidRPr="000815F1">
              <w:rPr>
                <w:rFonts w:ascii="Arial" w:hAnsi="Arial" w:cs="Arial"/>
                <w:sz w:val="22"/>
                <w:szCs w:val="22"/>
              </w:rPr>
              <w:t>1 p. – 40 - 55%</w:t>
            </w:r>
          </w:p>
          <w:p w:rsidR="00A402DF" w:rsidRPr="000815F1" w:rsidRDefault="00A402DF" w:rsidP="009107CC">
            <w:pPr>
              <w:rPr>
                <w:rFonts w:ascii="Arial" w:hAnsi="Arial" w:cs="Arial"/>
              </w:rPr>
            </w:pPr>
            <w:r w:rsidRPr="000815F1">
              <w:rPr>
                <w:rFonts w:ascii="Arial" w:hAnsi="Arial" w:cs="Arial"/>
                <w:sz w:val="22"/>
                <w:szCs w:val="22"/>
              </w:rPr>
              <w:t>0 p. – do 39%</w:t>
            </w:r>
          </w:p>
        </w:tc>
        <w:tc>
          <w:tcPr>
            <w:tcW w:w="315" w:type="pct"/>
            <w:vAlign w:val="center"/>
          </w:tcPr>
          <w:p w:rsidR="00A402DF" w:rsidRPr="000815F1" w:rsidRDefault="00A402DF" w:rsidP="009107CC">
            <w:pPr>
              <w:numPr>
                <w:ilvl w:val="0"/>
                <w:numId w:val="99"/>
              </w:numPr>
              <w:jc w:val="center"/>
              <w:rPr>
                <w:rFonts w:ascii="Arial" w:hAnsi="Arial" w:cs="Arial"/>
              </w:rPr>
            </w:pPr>
            <w:r w:rsidRPr="000815F1">
              <w:rPr>
                <w:rFonts w:ascii="Arial" w:hAnsi="Arial" w:cs="Arial"/>
                <w:sz w:val="22"/>
                <w:szCs w:val="22"/>
              </w:rPr>
              <w:t>2</w:t>
            </w:r>
          </w:p>
          <w:p w:rsidR="00A402DF" w:rsidRPr="000815F1" w:rsidRDefault="00A402DF" w:rsidP="009107CC">
            <w:pPr>
              <w:numPr>
                <w:ilvl w:val="0"/>
                <w:numId w:val="99"/>
              </w:numPr>
              <w:jc w:val="center"/>
              <w:rPr>
                <w:rFonts w:ascii="Arial" w:hAnsi="Arial" w:cs="Arial"/>
              </w:rPr>
            </w:pPr>
            <w:r w:rsidRPr="000815F1">
              <w:rPr>
                <w:rFonts w:ascii="Arial" w:hAnsi="Arial" w:cs="Arial"/>
                <w:sz w:val="22"/>
                <w:szCs w:val="22"/>
              </w:rPr>
              <w:t>2</w:t>
            </w:r>
          </w:p>
          <w:p w:rsidR="00A402DF" w:rsidRPr="000815F1" w:rsidRDefault="00A402DF" w:rsidP="009107CC">
            <w:pPr>
              <w:numPr>
                <w:ilvl w:val="0"/>
                <w:numId w:val="99"/>
              </w:numPr>
              <w:jc w:val="center"/>
              <w:rPr>
                <w:rFonts w:ascii="Arial" w:hAnsi="Arial" w:cs="Arial"/>
              </w:rPr>
            </w:pPr>
            <w:r w:rsidRPr="000815F1">
              <w:rPr>
                <w:rFonts w:ascii="Arial" w:hAnsi="Arial" w:cs="Arial"/>
                <w:sz w:val="22"/>
                <w:szCs w:val="22"/>
              </w:rPr>
              <w:t>1</w:t>
            </w:r>
          </w:p>
          <w:p w:rsidR="00A402DF" w:rsidRPr="000815F1" w:rsidRDefault="00A402DF" w:rsidP="009107CC">
            <w:pPr>
              <w:numPr>
                <w:ilvl w:val="0"/>
                <w:numId w:val="99"/>
              </w:numPr>
              <w:jc w:val="center"/>
              <w:rPr>
                <w:rFonts w:ascii="Arial" w:hAnsi="Arial" w:cs="Arial"/>
              </w:rPr>
            </w:pPr>
            <w:r w:rsidRPr="000815F1">
              <w:rPr>
                <w:rFonts w:ascii="Arial" w:hAnsi="Arial" w:cs="Arial"/>
                <w:sz w:val="22"/>
                <w:szCs w:val="22"/>
              </w:rPr>
              <w:t>3</w:t>
            </w:r>
          </w:p>
          <w:p w:rsidR="00A402DF" w:rsidRPr="000815F1" w:rsidRDefault="00A402DF" w:rsidP="009107CC">
            <w:pPr>
              <w:numPr>
                <w:ilvl w:val="0"/>
                <w:numId w:val="99"/>
              </w:numPr>
              <w:jc w:val="center"/>
              <w:rPr>
                <w:rFonts w:ascii="Arial" w:hAnsi="Arial" w:cs="Arial"/>
              </w:rPr>
            </w:pPr>
            <w:r w:rsidRPr="000815F1">
              <w:rPr>
                <w:rFonts w:ascii="Arial" w:hAnsi="Arial" w:cs="Arial"/>
                <w:sz w:val="22"/>
                <w:szCs w:val="22"/>
              </w:rPr>
              <w:t>2</w:t>
            </w:r>
          </w:p>
        </w:tc>
        <w:tc>
          <w:tcPr>
            <w:tcW w:w="453" w:type="pct"/>
            <w:vAlign w:val="center"/>
          </w:tcPr>
          <w:p w:rsidR="00A402DF" w:rsidRPr="000815F1" w:rsidRDefault="00A402DF" w:rsidP="009107CC">
            <w:pPr>
              <w:jc w:val="center"/>
              <w:rPr>
                <w:rFonts w:ascii="Arial" w:hAnsi="Arial" w:cs="Arial"/>
              </w:rPr>
            </w:pPr>
            <w:r w:rsidRPr="000815F1">
              <w:rPr>
                <w:rFonts w:ascii="Arial" w:hAnsi="Arial" w:cs="Arial"/>
                <w:sz w:val="22"/>
                <w:szCs w:val="22"/>
              </w:rPr>
              <w:t>25</w:t>
            </w:r>
          </w:p>
        </w:tc>
        <w:tc>
          <w:tcPr>
            <w:tcW w:w="506" w:type="pct"/>
            <w:vAlign w:val="center"/>
          </w:tcPr>
          <w:p w:rsidR="00A402DF" w:rsidRPr="000815F1" w:rsidRDefault="00A402DF" w:rsidP="009107CC">
            <w:pPr>
              <w:jc w:val="center"/>
              <w:rPr>
                <w:rFonts w:ascii="Arial" w:hAnsi="Arial" w:cs="Arial"/>
              </w:rPr>
            </w:pPr>
          </w:p>
        </w:tc>
      </w:tr>
      <w:tr w:rsidR="00A402DF" w:rsidRPr="000815F1">
        <w:trPr>
          <w:cantSplit/>
          <w:trHeight w:val="888"/>
          <w:jc w:val="center"/>
        </w:trPr>
        <w:tc>
          <w:tcPr>
            <w:tcW w:w="221" w:type="pct"/>
            <w:vAlign w:val="center"/>
          </w:tcPr>
          <w:p w:rsidR="00A402DF" w:rsidRPr="000815F1" w:rsidRDefault="00A402DF" w:rsidP="009107CC">
            <w:pPr>
              <w:rPr>
                <w:rFonts w:ascii="Arial" w:hAnsi="Arial" w:cs="Arial"/>
              </w:rPr>
            </w:pPr>
          </w:p>
        </w:tc>
        <w:tc>
          <w:tcPr>
            <w:tcW w:w="966" w:type="pct"/>
            <w:vAlign w:val="center"/>
          </w:tcPr>
          <w:p w:rsidR="00A402DF" w:rsidRPr="000815F1" w:rsidRDefault="00A402DF" w:rsidP="009107CC">
            <w:pPr>
              <w:rPr>
                <w:rFonts w:ascii="Arial" w:hAnsi="Arial" w:cs="Arial"/>
              </w:rPr>
            </w:pPr>
          </w:p>
        </w:tc>
        <w:tc>
          <w:tcPr>
            <w:tcW w:w="1483" w:type="pct"/>
          </w:tcPr>
          <w:p w:rsidR="00A402DF" w:rsidRPr="000815F1" w:rsidRDefault="00A402DF" w:rsidP="009107CC">
            <w:pPr>
              <w:rPr>
                <w:rFonts w:ascii="Arial" w:hAnsi="Arial" w:cs="Arial"/>
              </w:rPr>
            </w:pPr>
          </w:p>
        </w:tc>
        <w:tc>
          <w:tcPr>
            <w:tcW w:w="1056" w:type="pct"/>
          </w:tcPr>
          <w:p w:rsidR="00A402DF" w:rsidRPr="000815F1" w:rsidRDefault="00A402DF" w:rsidP="009107CC">
            <w:pPr>
              <w:ind w:left="24"/>
              <w:rPr>
                <w:rFonts w:ascii="Arial" w:hAnsi="Arial" w:cs="Arial"/>
                <w:iCs/>
              </w:rPr>
            </w:pPr>
          </w:p>
        </w:tc>
        <w:tc>
          <w:tcPr>
            <w:tcW w:w="315" w:type="pct"/>
            <w:vAlign w:val="center"/>
          </w:tcPr>
          <w:p w:rsidR="00A402DF" w:rsidRPr="000815F1" w:rsidRDefault="00A402DF" w:rsidP="009107CC">
            <w:pPr>
              <w:jc w:val="center"/>
              <w:rPr>
                <w:rFonts w:ascii="Arial" w:hAnsi="Arial" w:cs="Arial"/>
              </w:rPr>
            </w:pPr>
          </w:p>
        </w:tc>
        <w:tc>
          <w:tcPr>
            <w:tcW w:w="453" w:type="pct"/>
            <w:vAlign w:val="center"/>
          </w:tcPr>
          <w:p w:rsidR="00A402DF" w:rsidRPr="000815F1" w:rsidRDefault="00A402DF" w:rsidP="009107CC">
            <w:pPr>
              <w:jc w:val="center"/>
              <w:rPr>
                <w:rFonts w:ascii="Arial" w:hAnsi="Arial" w:cs="Arial"/>
              </w:rPr>
            </w:pPr>
            <w:r w:rsidRPr="000815F1">
              <w:rPr>
                <w:rFonts w:ascii="Arial" w:hAnsi="Arial" w:cs="Arial"/>
                <w:sz w:val="22"/>
                <w:szCs w:val="22"/>
              </w:rPr>
              <w:t>71</w:t>
            </w:r>
          </w:p>
        </w:tc>
        <w:tc>
          <w:tcPr>
            <w:tcW w:w="506" w:type="pct"/>
            <w:vAlign w:val="center"/>
          </w:tcPr>
          <w:p w:rsidR="00A402DF" w:rsidRPr="000815F1" w:rsidRDefault="00A402DF" w:rsidP="009107CC">
            <w:pPr>
              <w:jc w:val="center"/>
              <w:rPr>
                <w:rFonts w:ascii="Arial" w:hAnsi="Arial" w:cs="Arial"/>
              </w:rPr>
            </w:pPr>
            <w:r w:rsidRPr="000815F1">
              <w:rPr>
                <w:rFonts w:ascii="Arial" w:hAnsi="Arial" w:cs="Arial"/>
                <w:sz w:val="22"/>
                <w:szCs w:val="22"/>
              </w:rPr>
              <w:t>SUMA</w:t>
            </w:r>
          </w:p>
        </w:tc>
      </w:tr>
    </w:tbl>
    <w:p w:rsidR="00A402DF" w:rsidRPr="000815F1" w:rsidRDefault="00A402DF" w:rsidP="00911EB8">
      <w:pPr>
        <w:numPr>
          <w:ilvl w:val="0"/>
          <w:numId w:val="34"/>
        </w:numPr>
        <w:spacing w:after="120"/>
        <w:jc w:val="both"/>
        <w:rPr>
          <w:rFonts w:ascii="Arial" w:hAnsi="Arial" w:cs="Arial"/>
          <w:sz w:val="20"/>
          <w:szCs w:val="20"/>
        </w:rPr>
      </w:pPr>
      <w:r w:rsidRPr="000815F1">
        <w:rPr>
          <w:rFonts w:ascii="Arial" w:hAnsi="Arial" w:cs="Arial"/>
          <w:sz w:val="20"/>
          <w:szCs w:val="20"/>
        </w:rPr>
        <w:t>Nie dotyczy zadań realizowanych według systemu „projektuj i buduj” lub w przypadku występowania tylko jednego pozwolenia na budowę. W przypadku zadań realizowanych wg systemu „projektuj i buduj” lub w przypadku występowania tylko jednego pozwolenia na budowę – warunkiem oceny będzie uzyskanie pozwolenia na budowę w ramach kontraktu dla zadań wskazanych w Rozporządzeniu Rady Ministrów z dnia 9 listopada 2004r. w sprawie określenia rodzajów przedsięwzięć mogących znacząco oddziaływać na środowisko oraz szczegółowych uwarunkowań związanych z kwalifikowaniem przedsięwzięcia do sporządzenia raportu o oddziaływaniu na środowisko – projekt będzie mógł uzyskać decyzję o dofinansowaniu przez rozpoczęciem prac – konieczne będzie udokumentowanie wystąpienia o uzyskanie pozwolenia (4 pkt.).</w:t>
      </w:r>
    </w:p>
    <w:p w:rsidR="00A402DF" w:rsidRPr="00911EB8" w:rsidRDefault="00A402DF" w:rsidP="00911EB8">
      <w:pPr>
        <w:spacing w:after="120"/>
        <w:rPr>
          <w:rFonts w:ascii="Arial" w:hAnsi="Arial" w:cs="Arial"/>
        </w:rPr>
      </w:pPr>
    </w:p>
    <w:p w:rsidR="00A402DF" w:rsidRPr="00911EB8" w:rsidRDefault="00A402DF" w:rsidP="00911EB8">
      <w:pPr>
        <w:spacing w:after="120"/>
        <w:rPr>
          <w:rFonts w:ascii="Arial" w:hAnsi="Arial" w:cs="Arial"/>
          <w:b/>
        </w:rPr>
      </w:pPr>
      <w:r w:rsidRPr="00911EB8">
        <w:rPr>
          <w:rFonts w:ascii="Arial" w:hAnsi="Arial" w:cs="Arial"/>
          <w:b/>
        </w:rPr>
        <w:t>KRYTERIA STRATEGICZNE</w:t>
      </w:r>
    </w:p>
    <w:p w:rsidR="00A402DF" w:rsidRPr="00911EB8" w:rsidRDefault="00A402DF" w:rsidP="00911EB8">
      <w:pPr>
        <w:spacing w:after="120"/>
        <w:rPr>
          <w:rFonts w:ascii="Arial" w:hAnsi="Arial" w:cs="Arial"/>
          <w:b/>
        </w:rPr>
      </w:pPr>
    </w:p>
    <w:p w:rsidR="00A402DF" w:rsidRDefault="00A402DF" w:rsidP="00911EB8">
      <w:pPr>
        <w:rPr>
          <w:rFonts w:ascii="Arial" w:hAnsi="Arial" w:cs="Arial"/>
        </w:rPr>
      </w:pPr>
      <w:r w:rsidRPr="00911EB8">
        <w:rPr>
          <w:rFonts w:ascii="Arial" w:hAnsi="Arial" w:cs="Arial"/>
        </w:rPr>
        <w:t>Ocena strategiczna dokonywana będzie zgodnie z kryteriami opisanymi w załączniku nr 1.</w:t>
      </w:r>
    </w:p>
    <w:p w:rsidR="00A402DF" w:rsidRPr="00911EB8" w:rsidRDefault="00A402DF" w:rsidP="00911EB8">
      <w:pPr>
        <w:rPr>
          <w:rFonts w:ascii="Arial" w:hAnsi="Arial" w:cs="Arial"/>
        </w:rPr>
      </w:pPr>
    </w:p>
    <w:p w:rsidR="00A402DF" w:rsidRDefault="00A402DF" w:rsidP="00911EB8"/>
    <w:p w:rsidR="00A402DF" w:rsidRPr="00803E85" w:rsidRDefault="00A402DF" w:rsidP="004B03B8">
      <w:pPr>
        <w:spacing w:after="120"/>
        <w:jc w:val="both"/>
        <w:rPr>
          <w:rFonts w:ascii="Arial" w:hAnsi="Arial" w:cs="Arial"/>
        </w:rPr>
      </w:pPr>
    </w:p>
    <w:p w:rsidR="00A402DF" w:rsidRPr="004E0A47" w:rsidRDefault="00A402DF" w:rsidP="009041E4">
      <w:pPr>
        <w:pStyle w:val="Nagwek2PK2"/>
        <w:numPr>
          <w:ilvl w:val="0"/>
          <w:numId w:val="49"/>
        </w:numPr>
        <w:tabs>
          <w:tab w:val="num" w:pos="2040"/>
        </w:tabs>
        <w:ind w:left="2040" w:hanging="2040"/>
        <w:jc w:val="both"/>
        <w:outlineLvl w:val="1"/>
        <w:rPr>
          <w:rFonts w:ascii="Arial" w:hAnsi="Arial" w:cs="Arial"/>
          <w:bCs/>
        </w:rPr>
      </w:pPr>
      <w:bookmarkStart w:id="1544" w:name="_Toc285533968"/>
      <w:r w:rsidRPr="004E0A47">
        <w:rPr>
          <w:rFonts w:ascii="Arial" w:hAnsi="Arial" w:cs="Arial"/>
        </w:rPr>
        <w:t>Kryteria wyboru projektów dla Poddziałania</w:t>
      </w:r>
      <w:bookmarkStart w:id="1545" w:name="_Toc187507972"/>
      <w:r w:rsidRPr="004E0A47">
        <w:rPr>
          <w:rFonts w:ascii="Arial" w:hAnsi="Arial" w:cs="Arial"/>
        </w:rPr>
        <w:t xml:space="preserve"> 6.2.1. Wykorzystanie odnawialnych źródeł energii</w:t>
      </w:r>
      <w:bookmarkEnd w:id="1544"/>
      <w:bookmarkEnd w:id="1545"/>
    </w:p>
    <w:p w:rsidR="00A402DF" w:rsidRPr="004E0A47" w:rsidRDefault="00A402DF" w:rsidP="00255A65">
      <w:pPr>
        <w:spacing w:after="120"/>
        <w:rPr>
          <w:rFonts w:ascii="Arial" w:hAnsi="Arial" w:cs="Arial"/>
        </w:rPr>
      </w:pPr>
    </w:p>
    <w:p w:rsidR="00A402DF" w:rsidRPr="004E0A47" w:rsidRDefault="00A402DF" w:rsidP="00983A26">
      <w:pPr>
        <w:rPr>
          <w:rFonts w:ascii="Arial" w:hAnsi="Arial" w:cs="Arial"/>
          <w:b/>
          <w:bCs/>
        </w:rPr>
      </w:pPr>
      <w:r w:rsidRPr="004E0A47">
        <w:rPr>
          <w:rFonts w:ascii="Arial" w:hAnsi="Arial" w:cs="Arial"/>
          <w:b/>
          <w:bCs/>
        </w:rPr>
        <w:t>KRYTERIA FORMALNE</w:t>
      </w:r>
    </w:p>
    <w:p w:rsidR="00A402DF" w:rsidRPr="004E0A47" w:rsidRDefault="00A402DF" w:rsidP="00255A65">
      <w:pPr>
        <w:spacing w:after="120"/>
        <w:rPr>
          <w:rFonts w:ascii="Arial" w:hAnsi="Arial" w:cs="Arial"/>
          <w:b/>
        </w:rPr>
      </w:pPr>
    </w:p>
    <w:p w:rsidR="00A402DF" w:rsidRPr="004E0A47" w:rsidRDefault="00A402DF" w:rsidP="00983A26">
      <w:pPr>
        <w:spacing w:after="120"/>
        <w:jc w:val="both"/>
        <w:rPr>
          <w:rFonts w:ascii="Arial" w:hAnsi="Arial" w:cs="Arial"/>
        </w:rPr>
      </w:pPr>
      <w:r w:rsidRPr="004E0A47">
        <w:rPr>
          <w:rFonts w:ascii="Arial" w:hAnsi="Arial" w:cs="Arial"/>
        </w:rPr>
        <w:t>Ocena formalna dokonywana będzie zgodnie z kryteriami opisanymi w załączniku nr 1.</w:t>
      </w:r>
    </w:p>
    <w:p w:rsidR="00A402DF" w:rsidRPr="004E0A47" w:rsidRDefault="00A402DF" w:rsidP="00255A65">
      <w:pPr>
        <w:spacing w:after="120"/>
        <w:rPr>
          <w:rFonts w:ascii="Arial" w:hAnsi="Arial" w:cs="Arial"/>
          <w:b/>
        </w:rPr>
      </w:pPr>
    </w:p>
    <w:p w:rsidR="00A402DF" w:rsidRPr="004E0A47" w:rsidRDefault="00A402DF" w:rsidP="00983A26">
      <w:pPr>
        <w:spacing w:after="120"/>
        <w:jc w:val="both"/>
        <w:rPr>
          <w:rFonts w:ascii="Arial" w:hAnsi="Arial" w:cs="Arial"/>
        </w:rPr>
      </w:pPr>
      <w:r w:rsidRPr="004E0A47">
        <w:rPr>
          <w:rFonts w:ascii="Arial" w:hAnsi="Arial" w:cs="Arial"/>
          <w:b/>
        </w:rPr>
        <w:t>KRYTERIA MERYTORYCZNE ZEROJEDYNKOWE</w:t>
      </w:r>
    </w:p>
    <w:p w:rsidR="00A402DF" w:rsidRPr="004E0A47" w:rsidRDefault="00A402DF" w:rsidP="00983A26">
      <w:pPr>
        <w:spacing w:after="120"/>
        <w:jc w:val="both"/>
        <w:rPr>
          <w:rFonts w:ascii="Arial" w:hAnsi="Arial" w:cs="Arial"/>
        </w:rPr>
      </w:pPr>
      <w:r w:rsidRPr="004E0A47">
        <w:rPr>
          <w:rFonts w:ascii="Arial" w:hAnsi="Arial" w:cs="Arial"/>
        </w:rPr>
        <w:t>Ocena merytoryczna zerojedynkowa dokonywana będzie zgodnie z opisem zawartym w załączniku nr 1.</w:t>
      </w:r>
    </w:p>
    <w:p w:rsidR="00A402DF" w:rsidRPr="004E0A47" w:rsidRDefault="00A402DF" w:rsidP="00341A5E">
      <w:pPr>
        <w:spacing w:after="120"/>
        <w:jc w:val="both"/>
        <w:rPr>
          <w:rFonts w:ascii="Arial" w:hAnsi="Arial" w:cs="Arial"/>
        </w:rPr>
      </w:pPr>
    </w:p>
    <w:p w:rsidR="00A402DF" w:rsidRPr="004E0A47" w:rsidRDefault="00A402DF" w:rsidP="00341A5E">
      <w:pPr>
        <w:spacing w:after="120"/>
        <w:jc w:val="both"/>
        <w:rPr>
          <w:rFonts w:ascii="Arial" w:hAnsi="Arial" w:cs="Arial"/>
        </w:rPr>
        <w:sectPr w:rsidR="00A402DF" w:rsidRPr="004E0A47" w:rsidSect="006F461D">
          <w:pgSz w:w="16838" w:h="11906" w:orient="landscape"/>
          <w:pgMar w:top="1418" w:right="1418" w:bottom="1418" w:left="1418" w:header="709" w:footer="709" w:gutter="0"/>
          <w:cols w:space="708"/>
          <w:docGrid w:linePitch="360"/>
        </w:sectPr>
      </w:pPr>
    </w:p>
    <w:p w:rsidR="00A402DF" w:rsidRPr="004E0A47" w:rsidRDefault="00A402DF" w:rsidP="00911EB8">
      <w:pPr>
        <w:tabs>
          <w:tab w:val="left" w:pos="0"/>
          <w:tab w:val="left" w:pos="1560"/>
        </w:tabs>
        <w:spacing w:after="120"/>
        <w:jc w:val="both"/>
        <w:rPr>
          <w:rFonts w:ascii="Arial" w:hAnsi="Arial" w:cs="Arial"/>
        </w:rPr>
      </w:pPr>
      <w:r w:rsidRPr="004E0A47">
        <w:rPr>
          <w:rFonts w:ascii="Arial" w:hAnsi="Arial" w:cs="Arial"/>
          <w:b/>
        </w:rPr>
        <w:t>KRYTERIA MERYTORYCZNE PUNKTOWE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
        <w:gridCol w:w="2747"/>
        <w:gridCol w:w="4217"/>
        <w:gridCol w:w="3003"/>
        <w:gridCol w:w="896"/>
        <w:gridCol w:w="1288"/>
        <w:gridCol w:w="1439"/>
      </w:tblGrid>
      <w:tr w:rsidR="00A402DF" w:rsidRPr="0091201F" w:rsidTr="00304372">
        <w:trPr>
          <w:cantSplit/>
          <w:tblHeader/>
          <w:jc w:val="center"/>
        </w:trPr>
        <w:tc>
          <w:tcPr>
            <w:tcW w:w="221" w:type="pct"/>
            <w:shd w:val="clear" w:color="auto" w:fill="BFBFBF"/>
            <w:vAlign w:val="center"/>
          </w:tcPr>
          <w:p w:rsidR="00A402DF" w:rsidRPr="0091201F" w:rsidRDefault="00A402DF" w:rsidP="00304372">
            <w:pPr>
              <w:jc w:val="center"/>
              <w:rPr>
                <w:rFonts w:ascii="Arial" w:hAnsi="Arial" w:cs="Arial"/>
                <w:b/>
                <w:sz w:val="20"/>
                <w:szCs w:val="20"/>
              </w:rPr>
            </w:pPr>
            <w:r w:rsidRPr="0091201F">
              <w:rPr>
                <w:rFonts w:ascii="Arial" w:hAnsi="Arial" w:cs="Arial"/>
                <w:b/>
                <w:sz w:val="20"/>
                <w:szCs w:val="20"/>
              </w:rPr>
              <w:t>Lp.</w:t>
            </w:r>
          </w:p>
        </w:tc>
        <w:tc>
          <w:tcPr>
            <w:tcW w:w="966" w:type="pct"/>
            <w:shd w:val="clear" w:color="auto" w:fill="BFBFBF"/>
            <w:vAlign w:val="center"/>
          </w:tcPr>
          <w:p w:rsidR="00A402DF" w:rsidRPr="0091201F" w:rsidRDefault="00A402DF" w:rsidP="00304372">
            <w:pPr>
              <w:jc w:val="center"/>
              <w:rPr>
                <w:rFonts w:ascii="Arial" w:hAnsi="Arial" w:cs="Arial"/>
                <w:b/>
                <w:sz w:val="20"/>
                <w:szCs w:val="20"/>
              </w:rPr>
            </w:pPr>
            <w:r w:rsidRPr="0091201F">
              <w:rPr>
                <w:rFonts w:ascii="Arial" w:hAnsi="Arial" w:cs="Arial"/>
                <w:b/>
                <w:sz w:val="20"/>
                <w:szCs w:val="20"/>
              </w:rPr>
              <w:t>Kryterium</w:t>
            </w:r>
          </w:p>
        </w:tc>
        <w:tc>
          <w:tcPr>
            <w:tcW w:w="1483" w:type="pct"/>
            <w:shd w:val="clear" w:color="auto" w:fill="BFBFBF"/>
            <w:vAlign w:val="center"/>
          </w:tcPr>
          <w:p w:rsidR="00A402DF" w:rsidRPr="0091201F" w:rsidRDefault="00A402DF" w:rsidP="00304372">
            <w:pPr>
              <w:jc w:val="center"/>
              <w:rPr>
                <w:rFonts w:ascii="Arial" w:hAnsi="Arial" w:cs="Arial"/>
                <w:b/>
                <w:sz w:val="20"/>
                <w:szCs w:val="20"/>
              </w:rPr>
            </w:pPr>
            <w:r w:rsidRPr="0091201F">
              <w:rPr>
                <w:rFonts w:ascii="Arial" w:hAnsi="Arial" w:cs="Arial"/>
                <w:b/>
                <w:sz w:val="20"/>
                <w:szCs w:val="20"/>
              </w:rPr>
              <w:t>Opis kryterium</w:t>
            </w:r>
          </w:p>
        </w:tc>
        <w:tc>
          <w:tcPr>
            <w:tcW w:w="1056" w:type="pct"/>
            <w:shd w:val="clear" w:color="auto" w:fill="BFBFBF"/>
            <w:vAlign w:val="center"/>
          </w:tcPr>
          <w:p w:rsidR="00A402DF" w:rsidRPr="0091201F" w:rsidRDefault="00A402DF" w:rsidP="00304372">
            <w:pPr>
              <w:jc w:val="center"/>
              <w:rPr>
                <w:rFonts w:ascii="Arial" w:hAnsi="Arial" w:cs="Arial"/>
                <w:b/>
                <w:sz w:val="20"/>
                <w:szCs w:val="20"/>
              </w:rPr>
            </w:pPr>
            <w:r w:rsidRPr="0091201F">
              <w:rPr>
                <w:rFonts w:ascii="Arial" w:hAnsi="Arial" w:cs="Arial"/>
                <w:b/>
                <w:sz w:val="20"/>
                <w:szCs w:val="20"/>
              </w:rPr>
              <w:t>Skala punktowa</w:t>
            </w:r>
          </w:p>
        </w:tc>
        <w:tc>
          <w:tcPr>
            <w:tcW w:w="315" w:type="pct"/>
            <w:shd w:val="clear" w:color="auto" w:fill="BFBFBF"/>
            <w:vAlign w:val="center"/>
          </w:tcPr>
          <w:p w:rsidR="00A402DF" w:rsidRPr="0091201F" w:rsidRDefault="00A402DF" w:rsidP="00304372">
            <w:pPr>
              <w:jc w:val="center"/>
              <w:rPr>
                <w:rFonts w:ascii="Arial" w:hAnsi="Arial" w:cs="Arial"/>
                <w:b/>
                <w:sz w:val="20"/>
                <w:szCs w:val="20"/>
              </w:rPr>
            </w:pPr>
            <w:r w:rsidRPr="0091201F">
              <w:rPr>
                <w:rFonts w:ascii="Arial" w:hAnsi="Arial" w:cs="Arial"/>
                <w:b/>
                <w:sz w:val="20"/>
                <w:szCs w:val="20"/>
              </w:rPr>
              <w:t>Waga</w:t>
            </w:r>
          </w:p>
        </w:tc>
        <w:tc>
          <w:tcPr>
            <w:tcW w:w="453" w:type="pct"/>
            <w:shd w:val="clear" w:color="auto" w:fill="BFBFBF"/>
            <w:vAlign w:val="center"/>
          </w:tcPr>
          <w:p w:rsidR="00A402DF" w:rsidRPr="0091201F" w:rsidRDefault="00A402DF" w:rsidP="00304372">
            <w:pPr>
              <w:jc w:val="center"/>
              <w:rPr>
                <w:rFonts w:ascii="Arial" w:hAnsi="Arial" w:cs="Arial"/>
                <w:b/>
                <w:sz w:val="20"/>
                <w:szCs w:val="20"/>
              </w:rPr>
            </w:pPr>
            <w:r w:rsidRPr="0091201F">
              <w:rPr>
                <w:rFonts w:ascii="Arial" w:hAnsi="Arial" w:cs="Arial"/>
                <w:b/>
                <w:sz w:val="20"/>
                <w:szCs w:val="20"/>
              </w:rPr>
              <w:t>Max. liczba punktów</w:t>
            </w:r>
          </w:p>
        </w:tc>
        <w:tc>
          <w:tcPr>
            <w:tcW w:w="506" w:type="pct"/>
            <w:shd w:val="clear" w:color="auto" w:fill="BFBFBF"/>
            <w:vAlign w:val="center"/>
          </w:tcPr>
          <w:p w:rsidR="00A402DF" w:rsidRPr="0091201F" w:rsidRDefault="00A402DF" w:rsidP="00304372">
            <w:pPr>
              <w:jc w:val="center"/>
              <w:rPr>
                <w:rFonts w:ascii="Arial" w:hAnsi="Arial" w:cs="Arial"/>
                <w:b/>
                <w:sz w:val="20"/>
                <w:szCs w:val="20"/>
              </w:rPr>
            </w:pPr>
            <w:r w:rsidRPr="0091201F">
              <w:rPr>
                <w:rFonts w:ascii="Arial" w:hAnsi="Arial" w:cs="Arial"/>
                <w:b/>
                <w:sz w:val="20"/>
                <w:szCs w:val="20"/>
              </w:rPr>
              <w:t>Przyznana punktacja</w:t>
            </w:r>
          </w:p>
        </w:tc>
      </w:tr>
      <w:tr w:rsidR="00A402DF" w:rsidRPr="0091201F" w:rsidTr="00304372">
        <w:trPr>
          <w:cantSplit/>
          <w:trHeight w:val="888"/>
          <w:jc w:val="center"/>
        </w:trPr>
        <w:tc>
          <w:tcPr>
            <w:tcW w:w="221" w:type="pct"/>
          </w:tcPr>
          <w:p w:rsidR="00A402DF" w:rsidRPr="0091201F" w:rsidRDefault="00A402DF" w:rsidP="00A85804">
            <w:pPr>
              <w:numPr>
                <w:ilvl w:val="0"/>
                <w:numId w:val="12"/>
              </w:numPr>
              <w:ind w:left="357" w:hanging="357"/>
              <w:rPr>
                <w:rFonts w:ascii="Arial" w:hAnsi="Arial" w:cs="Arial"/>
                <w:sz w:val="20"/>
                <w:szCs w:val="20"/>
              </w:rPr>
            </w:pPr>
          </w:p>
        </w:tc>
        <w:tc>
          <w:tcPr>
            <w:tcW w:w="966" w:type="pct"/>
          </w:tcPr>
          <w:p w:rsidR="00A402DF" w:rsidRPr="0091201F" w:rsidRDefault="00A402DF" w:rsidP="00304372">
            <w:pPr>
              <w:rPr>
                <w:rFonts w:ascii="Arial" w:hAnsi="Arial" w:cs="Arial"/>
                <w:sz w:val="20"/>
                <w:szCs w:val="20"/>
              </w:rPr>
            </w:pPr>
            <w:r w:rsidRPr="0091201F">
              <w:rPr>
                <w:rFonts w:ascii="Arial" w:hAnsi="Arial" w:cs="Arial"/>
                <w:sz w:val="20"/>
                <w:szCs w:val="20"/>
              </w:rPr>
              <w:t>Wskaźnik wykorzystania energii odnawialnej</w:t>
            </w:r>
          </w:p>
        </w:tc>
        <w:tc>
          <w:tcPr>
            <w:tcW w:w="1483" w:type="pct"/>
          </w:tcPr>
          <w:p w:rsidR="00A402DF" w:rsidRPr="0091201F" w:rsidRDefault="00A402DF" w:rsidP="00304372">
            <w:pPr>
              <w:rPr>
                <w:rFonts w:ascii="Arial" w:hAnsi="Arial" w:cs="Arial"/>
                <w:sz w:val="20"/>
                <w:szCs w:val="20"/>
              </w:rPr>
            </w:pPr>
            <w:r w:rsidRPr="0091201F">
              <w:rPr>
                <w:rFonts w:ascii="Arial" w:hAnsi="Arial" w:cs="Arial"/>
                <w:sz w:val="20"/>
                <w:szCs w:val="20"/>
              </w:rPr>
              <w:t>Wartość wskaźnika w %.</w:t>
            </w:r>
          </w:p>
          <w:p w:rsidR="00A402DF" w:rsidRPr="0091201F" w:rsidRDefault="00A402DF" w:rsidP="00304372">
            <w:pPr>
              <w:rPr>
                <w:rFonts w:ascii="Arial" w:hAnsi="Arial" w:cs="Arial"/>
                <w:sz w:val="20"/>
                <w:szCs w:val="20"/>
              </w:rPr>
            </w:pPr>
            <w:r w:rsidRPr="0091201F">
              <w:rPr>
                <w:rFonts w:ascii="Arial" w:hAnsi="Arial" w:cs="Arial"/>
                <w:sz w:val="20"/>
                <w:szCs w:val="20"/>
              </w:rPr>
              <w:t>Ilość energii pozyskanej z OZE w wyniku budowy / modernizacji do zapotrzebowania na ciepło po budowie / modernizacji.</w:t>
            </w:r>
          </w:p>
        </w:tc>
        <w:tc>
          <w:tcPr>
            <w:tcW w:w="1056" w:type="pct"/>
          </w:tcPr>
          <w:p w:rsidR="00A402DF" w:rsidRPr="0091201F" w:rsidRDefault="00A402DF" w:rsidP="00304372">
            <w:pPr>
              <w:rPr>
                <w:rFonts w:ascii="Arial" w:hAnsi="Arial" w:cs="Arial"/>
                <w:sz w:val="20"/>
                <w:szCs w:val="20"/>
              </w:rPr>
            </w:pPr>
            <w:r w:rsidRPr="0091201F">
              <w:rPr>
                <w:rFonts w:ascii="Arial" w:hAnsi="Arial" w:cs="Arial"/>
                <w:sz w:val="20"/>
                <w:szCs w:val="20"/>
              </w:rPr>
              <w:t>po 1 pkt – za każde 25 punktów procentowych</w:t>
            </w:r>
          </w:p>
        </w:tc>
        <w:tc>
          <w:tcPr>
            <w:tcW w:w="315" w:type="pct"/>
            <w:vAlign w:val="center"/>
          </w:tcPr>
          <w:p w:rsidR="00A402DF" w:rsidRPr="0091201F" w:rsidRDefault="00A402DF" w:rsidP="00304372">
            <w:pPr>
              <w:jc w:val="center"/>
              <w:rPr>
                <w:rFonts w:ascii="Arial" w:hAnsi="Arial" w:cs="Arial"/>
                <w:sz w:val="20"/>
                <w:szCs w:val="20"/>
              </w:rPr>
            </w:pPr>
            <w:r w:rsidRPr="0091201F">
              <w:rPr>
                <w:rFonts w:ascii="Arial" w:hAnsi="Arial" w:cs="Arial"/>
                <w:sz w:val="20"/>
                <w:szCs w:val="20"/>
              </w:rPr>
              <w:t>4</w:t>
            </w:r>
          </w:p>
        </w:tc>
        <w:tc>
          <w:tcPr>
            <w:tcW w:w="453" w:type="pct"/>
            <w:vAlign w:val="center"/>
          </w:tcPr>
          <w:p w:rsidR="00A402DF" w:rsidRPr="0091201F" w:rsidRDefault="00A402DF" w:rsidP="00304372">
            <w:pPr>
              <w:jc w:val="center"/>
              <w:rPr>
                <w:rFonts w:ascii="Arial" w:hAnsi="Arial" w:cs="Arial"/>
                <w:sz w:val="20"/>
                <w:szCs w:val="20"/>
              </w:rPr>
            </w:pPr>
            <w:r w:rsidRPr="0091201F">
              <w:rPr>
                <w:rFonts w:ascii="Arial" w:hAnsi="Arial" w:cs="Arial"/>
                <w:sz w:val="20"/>
                <w:szCs w:val="20"/>
              </w:rPr>
              <w:t>16</w:t>
            </w:r>
          </w:p>
        </w:tc>
        <w:tc>
          <w:tcPr>
            <w:tcW w:w="506" w:type="pct"/>
            <w:vAlign w:val="center"/>
          </w:tcPr>
          <w:p w:rsidR="00A402DF" w:rsidRPr="0091201F" w:rsidRDefault="00A402DF" w:rsidP="00304372">
            <w:pPr>
              <w:jc w:val="center"/>
              <w:rPr>
                <w:rFonts w:ascii="Arial" w:hAnsi="Arial" w:cs="Arial"/>
                <w:sz w:val="20"/>
                <w:szCs w:val="20"/>
              </w:rPr>
            </w:pPr>
          </w:p>
        </w:tc>
      </w:tr>
      <w:tr w:rsidR="00A402DF" w:rsidRPr="0091201F" w:rsidTr="00304372">
        <w:trPr>
          <w:cantSplit/>
          <w:trHeight w:val="313"/>
          <w:jc w:val="center"/>
        </w:trPr>
        <w:tc>
          <w:tcPr>
            <w:tcW w:w="221" w:type="pct"/>
          </w:tcPr>
          <w:p w:rsidR="00A402DF" w:rsidRPr="0091201F" w:rsidRDefault="00A402DF" w:rsidP="00A85804">
            <w:pPr>
              <w:numPr>
                <w:ilvl w:val="0"/>
                <w:numId w:val="12"/>
              </w:numPr>
              <w:ind w:left="357" w:hanging="357"/>
              <w:rPr>
                <w:rFonts w:ascii="Arial" w:hAnsi="Arial" w:cs="Arial"/>
                <w:sz w:val="20"/>
                <w:szCs w:val="20"/>
              </w:rPr>
            </w:pPr>
          </w:p>
        </w:tc>
        <w:tc>
          <w:tcPr>
            <w:tcW w:w="966" w:type="pct"/>
          </w:tcPr>
          <w:p w:rsidR="00A402DF" w:rsidRPr="0091201F" w:rsidRDefault="00A402DF" w:rsidP="00304372">
            <w:pPr>
              <w:rPr>
                <w:rFonts w:ascii="Arial" w:hAnsi="Arial" w:cs="Arial"/>
                <w:sz w:val="20"/>
                <w:szCs w:val="20"/>
                <w:vertAlign w:val="subscript"/>
              </w:rPr>
            </w:pPr>
            <w:r w:rsidRPr="0091201F">
              <w:rPr>
                <w:rFonts w:ascii="Arial" w:hAnsi="Arial" w:cs="Arial"/>
                <w:sz w:val="20"/>
                <w:szCs w:val="20"/>
              </w:rPr>
              <w:t>Uniknięte emisje zanieczyszczeń CO</w:t>
            </w:r>
            <w:r w:rsidRPr="0091201F">
              <w:rPr>
                <w:rFonts w:ascii="Arial" w:hAnsi="Arial" w:cs="Arial"/>
                <w:sz w:val="20"/>
                <w:szCs w:val="20"/>
                <w:vertAlign w:val="subscript"/>
              </w:rPr>
              <w:t>2</w:t>
            </w:r>
          </w:p>
        </w:tc>
        <w:tc>
          <w:tcPr>
            <w:tcW w:w="1483" w:type="pct"/>
          </w:tcPr>
          <w:p w:rsidR="00A402DF" w:rsidRPr="0091201F" w:rsidRDefault="00A402DF" w:rsidP="00304372">
            <w:pPr>
              <w:rPr>
                <w:rFonts w:ascii="Arial" w:hAnsi="Arial" w:cs="Arial"/>
                <w:sz w:val="20"/>
                <w:szCs w:val="20"/>
              </w:rPr>
            </w:pPr>
            <w:r w:rsidRPr="0091201F">
              <w:rPr>
                <w:rFonts w:ascii="Arial" w:hAnsi="Arial" w:cs="Arial"/>
                <w:sz w:val="20"/>
                <w:szCs w:val="20"/>
              </w:rPr>
              <w:t>Wartość wskaźnika w kg/rok.</w:t>
            </w:r>
          </w:p>
          <w:p w:rsidR="00A402DF" w:rsidRPr="0091201F" w:rsidRDefault="00A402DF" w:rsidP="00304372">
            <w:pPr>
              <w:jc w:val="both"/>
              <w:rPr>
                <w:rFonts w:ascii="Arial" w:hAnsi="Arial" w:cs="Arial"/>
                <w:sz w:val="20"/>
                <w:szCs w:val="20"/>
              </w:rPr>
            </w:pPr>
            <w:r w:rsidRPr="0091201F">
              <w:rPr>
                <w:rFonts w:ascii="Arial" w:hAnsi="Arial" w:cs="Arial"/>
                <w:sz w:val="20"/>
                <w:szCs w:val="20"/>
              </w:rPr>
              <w:t>Różnica między emisją CO</w:t>
            </w:r>
            <w:r w:rsidRPr="0091201F">
              <w:rPr>
                <w:rFonts w:ascii="Arial" w:hAnsi="Arial" w:cs="Arial"/>
                <w:sz w:val="20"/>
                <w:szCs w:val="20"/>
                <w:vertAlign w:val="subscript"/>
              </w:rPr>
              <w:t>2</w:t>
            </w:r>
            <w:r w:rsidRPr="0091201F">
              <w:rPr>
                <w:rFonts w:ascii="Arial" w:hAnsi="Arial" w:cs="Arial"/>
                <w:sz w:val="20"/>
                <w:szCs w:val="20"/>
              </w:rPr>
              <w:t xml:space="preserve"> ze źródła konwencjonalnego i systemu powstałego w wyniku realizacji projektu.</w:t>
            </w:r>
          </w:p>
          <w:p w:rsidR="00A402DF" w:rsidRPr="0091201F" w:rsidRDefault="00A402DF" w:rsidP="00304372">
            <w:pPr>
              <w:jc w:val="both"/>
              <w:rPr>
                <w:rFonts w:ascii="Arial" w:hAnsi="Arial" w:cs="Arial"/>
                <w:sz w:val="20"/>
                <w:szCs w:val="20"/>
              </w:rPr>
            </w:pPr>
            <w:r w:rsidRPr="0091201F">
              <w:rPr>
                <w:rFonts w:ascii="Arial" w:hAnsi="Arial" w:cs="Arial"/>
                <w:sz w:val="20"/>
                <w:szCs w:val="20"/>
              </w:rPr>
              <w:t>W przypadku gdy projekt nie polega na zamianie źródła porównawczo stosuje się konwencjonalne źródło tej samej mocy opalane brykietem węgla kamiennego.</w:t>
            </w:r>
          </w:p>
        </w:tc>
        <w:tc>
          <w:tcPr>
            <w:tcW w:w="1056" w:type="pct"/>
          </w:tcPr>
          <w:p w:rsidR="00A402DF" w:rsidRPr="0091201F" w:rsidRDefault="00A402DF" w:rsidP="00304372">
            <w:pPr>
              <w:pStyle w:val="BodyText"/>
              <w:numPr>
                <w:ilvl w:val="0"/>
                <w:numId w:val="0"/>
              </w:numPr>
              <w:tabs>
                <w:tab w:val="left" w:pos="0"/>
              </w:tabs>
              <w:jc w:val="left"/>
              <w:rPr>
                <w:rFonts w:ascii="Arial" w:hAnsi="Arial" w:cs="Arial"/>
                <w:b w:val="0"/>
                <w:sz w:val="20"/>
                <w:szCs w:val="20"/>
              </w:rPr>
            </w:pPr>
            <w:r w:rsidRPr="0091201F">
              <w:rPr>
                <w:rFonts w:ascii="Arial" w:hAnsi="Arial" w:cs="Arial"/>
                <w:b w:val="0"/>
                <w:sz w:val="20"/>
                <w:szCs w:val="20"/>
              </w:rPr>
              <w:t xml:space="preserve">Przy zastosowaniu kryterium porównania wskaźnika dokonuje się wg następującego wzoru: </w:t>
            </w:r>
          </w:p>
          <w:p w:rsidR="00A402DF" w:rsidRPr="0091201F" w:rsidRDefault="00A402DF" w:rsidP="00304372">
            <w:pPr>
              <w:rPr>
                <w:rFonts w:ascii="Arial" w:hAnsi="Arial" w:cs="Arial"/>
                <w:sz w:val="20"/>
                <w:szCs w:val="20"/>
              </w:rPr>
            </w:pPr>
            <w:r w:rsidRPr="0091201F">
              <w:rPr>
                <w:rFonts w:ascii="Arial" w:hAnsi="Arial" w:cs="Arial"/>
                <w:sz w:val="20"/>
                <w:szCs w:val="20"/>
              </w:rPr>
              <w:t>(y/x)*4 pkt., gdzie „x” – to najwyższy wskaźnik, natomiast „y” – to wskaźnik oceniany.</w:t>
            </w:r>
          </w:p>
        </w:tc>
        <w:tc>
          <w:tcPr>
            <w:tcW w:w="315" w:type="pct"/>
            <w:vAlign w:val="center"/>
          </w:tcPr>
          <w:p w:rsidR="00A402DF" w:rsidRPr="0091201F" w:rsidRDefault="00A402DF" w:rsidP="00304372">
            <w:pPr>
              <w:jc w:val="center"/>
              <w:rPr>
                <w:rFonts w:ascii="Arial" w:hAnsi="Arial" w:cs="Arial"/>
                <w:sz w:val="20"/>
                <w:szCs w:val="20"/>
              </w:rPr>
            </w:pPr>
            <w:r w:rsidRPr="0091201F">
              <w:rPr>
                <w:rFonts w:ascii="Arial" w:hAnsi="Arial" w:cs="Arial"/>
                <w:sz w:val="20"/>
                <w:szCs w:val="20"/>
              </w:rPr>
              <w:t>3</w:t>
            </w:r>
          </w:p>
        </w:tc>
        <w:tc>
          <w:tcPr>
            <w:tcW w:w="453" w:type="pct"/>
            <w:vAlign w:val="center"/>
          </w:tcPr>
          <w:p w:rsidR="00A402DF" w:rsidRPr="0091201F" w:rsidRDefault="00A402DF" w:rsidP="00304372">
            <w:pPr>
              <w:jc w:val="center"/>
              <w:rPr>
                <w:rFonts w:ascii="Arial" w:hAnsi="Arial" w:cs="Arial"/>
                <w:sz w:val="20"/>
                <w:szCs w:val="20"/>
              </w:rPr>
            </w:pPr>
            <w:r w:rsidRPr="0091201F">
              <w:rPr>
                <w:rFonts w:ascii="Arial" w:hAnsi="Arial" w:cs="Arial"/>
                <w:sz w:val="20"/>
                <w:szCs w:val="20"/>
              </w:rPr>
              <w:t>12</w:t>
            </w:r>
          </w:p>
        </w:tc>
        <w:tc>
          <w:tcPr>
            <w:tcW w:w="506" w:type="pct"/>
            <w:vAlign w:val="center"/>
          </w:tcPr>
          <w:p w:rsidR="00A402DF" w:rsidRPr="0091201F" w:rsidRDefault="00A402DF" w:rsidP="00304372">
            <w:pPr>
              <w:jc w:val="center"/>
              <w:rPr>
                <w:rFonts w:ascii="Arial" w:hAnsi="Arial" w:cs="Arial"/>
                <w:sz w:val="20"/>
                <w:szCs w:val="20"/>
              </w:rPr>
            </w:pPr>
          </w:p>
        </w:tc>
      </w:tr>
      <w:tr w:rsidR="00A402DF" w:rsidRPr="0091201F" w:rsidTr="00304372">
        <w:trPr>
          <w:cantSplit/>
          <w:trHeight w:val="744"/>
          <w:jc w:val="center"/>
        </w:trPr>
        <w:tc>
          <w:tcPr>
            <w:tcW w:w="221" w:type="pct"/>
          </w:tcPr>
          <w:p w:rsidR="00A402DF" w:rsidRPr="0091201F" w:rsidRDefault="00A402DF" w:rsidP="00A85804">
            <w:pPr>
              <w:numPr>
                <w:ilvl w:val="0"/>
                <w:numId w:val="12"/>
              </w:numPr>
              <w:ind w:left="357" w:hanging="357"/>
              <w:rPr>
                <w:rFonts w:ascii="Arial" w:hAnsi="Arial" w:cs="Arial"/>
                <w:sz w:val="20"/>
                <w:szCs w:val="20"/>
              </w:rPr>
            </w:pPr>
          </w:p>
        </w:tc>
        <w:tc>
          <w:tcPr>
            <w:tcW w:w="966" w:type="pct"/>
          </w:tcPr>
          <w:p w:rsidR="00A402DF" w:rsidRPr="0091201F" w:rsidRDefault="00A402DF" w:rsidP="00304372">
            <w:pPr>
              <w:rPr>
                <w:rFonts w:ascii="Arial" w:hAnsi="Arial" w:cs="Arial"/>
                <w:sz w:val="20"/>
                <w:szCs w:val="20"/>
              </w:rPr>
            </w:pPr>
            <w:r w:rsidRPr="0091201F">
              <w:rPr>
                <w:rFonts w:ascii="Arial" w:hAnsi="Arial" w:cs="Arial"/>
                <w:sz w:val="20"/>
                <w:szCs w:val="20"/>
              </w:rPr>
              <w:t>Wskaźnik jednostkowych kosztów inwestycyjnych.</w:t>
            </w:r>
          </w:p>
        </w:tc>
        <w:tc>
          <w:tcPr>
            <w:tcW w:w="1483" w:type="pct"/>
          </w:tcPr>
          <w:p w:rsidR="00A402DF" w:rsidRPr="0091201F" w:rsidRDefault="00A402DF" w:rsidP="00304372">
            <w:pPr>
              <w:rPr>
                <w:rFonts w:ascii="Arial" w:hAnsi="Arial" w:cs="Arial"/>
                <w:sz w:val="20"/>
                <w:szCs w:val="20"/>
              </w:rPr>
            </w:pPr>
            <w:r w:rsidRPr="0091201F">
              <w:rPr>
                <w:rFonts w:ascii="Arial" w:hAnsi="Arial" w:cs="Arial"/>
                <w:sz w:val="20"/>
                <w:szCs w:val="20"/>
              </w:rPr>
              <w:t>Wartość wskaźnika w zł/MW. Całkowite nakłady inwestycyjne niezbędne do realizacji projektu.</w:t>
            </w:r>
          </w:p>
        </w:tc>
        <w:tc>
          <w:tcPr>
            <w:tcW w:w="1056" w:type="pct"/>
          </w:tcPr>
          <w:p w:rsidR="00A402DF" w:rsidRPr="0091201F" w:rsidRDefault="00A402DF" w:rsidP="00304372">
            <w:pPr>
              <w:pStyle w:val="BodyText"/>
              <w:numPr>
                <w:ilvl w:val="0"/>
                <w:numId w:val="0"/>
              </w:numPr>
              <w:tabs>
                <w:tab w:val="left" w:pos="0"/>
              </w:tabs>
              <w:jc w:val="left"/>
              <w:rPr>
                <w:rFonts w:ascii="Arial" w:hAnsi="Arial" w:cs="Arial"/>
                <w:b w:val="0"/>
                <w:sz w:val="20"/>
                <w:szCs w:val="20"/>
              </w:rPr>
            </w:pPr>
            <w:r w:rsidRPr="0091201F">
              <w:rPr>
                <w:rFonts w:ascii="Arial" w:hAnsi="Arial" w:cs="Arial"/>
                <w:b w:val="0"/>
                <w:sz w:val="20"/>
                <w:szCs w:val="20"/>
              </w:rPr>
              <w:t xml:space="preserve">Przy zastosowaniu kryterium porównania wskaźnika dokonuje się wg następującego wzoru: </w:t>
            </w:r>
          </w:p>
          <w:p w:rsidR="00A402DF" w:rsidRPr="0091201F" w:rsidRDefault="00A402DF" w:rsidP="00304372">
            <w:pPr>
              <w:pStyle w:val="BodyText"/>
              <w:numPr>
                <w:ilvl w:val="0"/>
                <w:numId w:val="0"/>
              </w:numPr>
              <w:tabs>
                <w:tab w:val="left" w:pos="0"/>
              </w:tabs>
              <w:jc w:val="left"/>
              <w:rPr>
                <w:rFonts w:ascii="Arial" w:hAnsi="Arial" w:cs="Arial"/>
                <w:b w:val="0"/>
                <w:sz w:val="20"/>
                <w:szCs w:val="20"/>
              </w:rPr>
            </w:pPr>
            <w:r w:rsidRPr="0091201F">
              <w:rPr>
                <w:rFonts w:ascii="Arial" w:hAnsi="Arial" w:cs="Arial"/>
                <w:b w:val="0"/>
                <w:sz w:val="20"/>
                <w:szCs w:val="20"/>
              </w:rPr>
              <w:t>(x/y)*4 pkt., gdzie „x” – to najniższy wskaźnik, natomiast „y” – to wskaźnik oceniany.</w:t>
            </w:r>
          </w:p>
        </w:tc>
        <w:tc>
          <w:tcPr>
            <w:tcW w:w="315" w:type="pct"/>
            <w:vAlign w:val="center"/>
          </w:tcPr>
          <w:p w:rsidR="00A402DF" w:rsidRPr="0091201F" w:rsidRDefault="00A402DF" w:rsidP="00304372">
            <w:pPr>
              <w:jc w:val="center"/>
              <w:rPr>
                <w:rFonts w:ascii="Arial" w:hAnsi="Arial" w:cs="Arial"/>
                <w:sz w:val="20"/>
                <w:szCs w:val="20"/>
              </w:rPr>
            </w:pPr>
            <w:r w:rsidRPr="0091201F">
              <w:rPr>
                <w:rFonts w:ascii="Arial" w:hAnsi="Arial" w:cs="Arial"/>
                <w:sz w:val="20"/>
                <w:szCs w:val="20"/>
              </w:rPr>
              <w:t>2</w:t>
            </w:r>
          </w:p>
        </w:tc>
        <w:tc>
          <w:tcPr>
            <w:tcW w:w="453" w:type="pct"/>
            <w:vAlign w:val="center"/>
          </w:tcPr>
          <w:p w:rsidR="00A402DF" w:rsidRPr="0091201F" w:rsidRDefault="00A402DF" w:rsidP="00304372">
            <w:pPr>
              <w:jc w:val="center"/>
              <w:rPr>
                <w:rFonts w:ascii="Arial" w:hAnsi="Arial" w:cs="Arial"/>
                <w:sz w:val="20"/>
                <w:szCs w:val="20"/>
              </w:rPr>
            </w:pPr>
            <w:r w:rsidRPr="0091201F">
              <w:rPr>
                <w:rFonts w:ascii="Arial" w:hAnsi="Arial" w:cs="Arial"/>
                <w:sz w:val="20"/>
                <w:szCs w:val="20"/>
              </w:rPr>
              <w:t>8</w:t>
            </w:r>
          </w:p>
        </w:tc>
        <w:tc>
          <w:tcPr>
            <w:tcW w:w="506" w:type="pct"/>
            <w:vAlign w:val="center"/>
          </w:tcPr>
          <w:p w:rsidR="00A402DF" w:rsidRPr="0091201F" w:rsidRDefault="00A402DF" w:rsidP="00304372">
            <w:pPr>
              <w:jc w:val="center"/>
              <w:rPr>
                <w:rFonts w:ascii="Arial" w:hAnsi="Arial" w:cs="Arial"/>
                <w:sz w:val="20"/>
                <w:szCs w:val="20"/>
              </w:rPr>
            </w:pPr>
          </w:p>
        </w:tc>
      </w:tr>
      <w:tr w:rsidR="00A402DF" w:rsidRPr="0091201F" w:rsidTr="00304372">
        <w:trPr>
          <w:cantSplit/>
          <w:trHeight w:val="888"/>
          <w:jc w:val="center"/>
        </w:trPr>
        <w:tc>
          <w:tcPr>
            <w:tcW w:w="221" w:type="pct"/>
          </w:tcPr>
          <w:p w:rsidR="00A402DF" w:rsidRPr="0091201F" w:rsidRDefault="00A402DF" w:rsidP="00304372">
            <w:pPr>
              <w:rPr>
                <w:rFonts w:ascii="Arial" w:hAnsi="Arial" w:cs="Arial"/>
                <w:sz w:val="20"/>
                <w:szCs w:val="20"/>
              </w:rPr>
            </w:pPr>
            <w:r w:rsidRPr="0091201F">
              <w:rPr>
                <w:rFonts w:ascii="Arial" w:hAnsi="Arial" w:cs="Arial"/>
                <w:sz w:val="20"/>
                <w:szCs w:val="20"/>
              </w:rPr>
              <w:t>4</w:t>
            </w:r>
          </w:p>
        </w:tc>
        <w:tc>
          <w:tcPr>
            <w:tcW w:w="966" w:type="pct"/>
          </w:tcPr>
          <w:p w:rsidR="00A402DF" w:rsidRPr="0091201F" w:rsidRDefault="00A402DF" w:rsidP="00304372">
            <w:pPr>
              <w:rPr>
                <w:rFonts w:ascii="Arial" w:hAnsi="Arial" w:cs="Arial"/>
                <w:sz w:val="20"/>
                <w:szCs w:val="20"/>
              </w:rPr>
            </w:pPr>
            <w:r w:rsidRPr="0091201F">
              <w:rPr>
                <w:rFonts w:ascii="Arial" w:hAnsi="Arial" w:cs="Arial"/>
                <w:sz w:val="20"/>
                <w:szCs w:val="20"/>
              </w:rPr>
              <w:t>Przygotowanie projektu – gotowość do realizacji inwestycji:</w:t>
            </w:r>
          </w:p>
          <w:p w:rsidR="00A402DF" w:rsidRPr="0091201F" w:rsidRDefault="00A402DF" w:rsidP="00304372">
            <w:pPr>
              <w:numPr>
                <w:ilvl w:val="0"/>
                <w:numId w:val="31"/>
              </w:numPr>
              <w:rPr>
                <w:rFonts w:ascii="Arial" w:hAnsi="Arial" w:cs="Arial"/>
                <w:sz w:val="20"/>
                <w:szCs w:val="20"/>
              </w:rPr>
            </w:pPr>
            <w:r w:rsidRPr="0091201F">
              <w:rPr>
                <w:rFonts w:ascii="Arial" w:hAnsi="Arial" w:cs="Arial"/>
                <w:sz w:val="20"/>
                <w:szCs w:val="20"/>
              </w:rPr>
              <w:t xml:space="preserve">własność gruntów, </w:t>
            </w:r>
          </w:p>
          <w:p w:rsidR="00A402DF" w:rsidRPr="0091201F" w:rsidRDefault="00A402DF" w:rsidP="00304372">
            <w:pPr>
              <w:numPr>
                <w:ilvl w:val="0"/>
                <w:numId w:val="31"/>
              </w:numPr>
              <w:rPr>
                <w:rFonts w:ascii="Arial" w:hAnsi="Arial" w:cs="Arial"/>
                <w:sz w:val="20"/>
                <w:szCs w:val="20"/>
              </w:rPr>
            </w:pPr>
            <w:r w:rsidRPr="0091201F">
              <w:rPr>
                <w:rFonts w:ascii="Arial" w:hAnsi="Arial" w:cs="Arial"/>
                <w:sz w:val="20"/>
                <w:szCs w:val="20"/>
              </w:rPr>
              <w:t xml:space="preserve">stan prawny beneficjenta </w:t>
            </w:r>
          </w:p>
          <w:p w:rsidR="00A402DF" w:rsidRPr="0091201F" w:rsidRDefault="00A402DF" w:rsidP="00304372">
            <w:pPr>
              <w:numPr>
                <w:ilvl w:val="0"/>
                <w:numId w:val="31"/>
              </w:numPr>
              <w:rPr>
                <w:rFonts w:ascii="Arial" w:hAnsi="Arial" w:cs="Arial"/>
                <w:sz w:val="20"/>
                <w:szCs w:val="20"/>
              </w:rPr>
            </w:pPr>
            <w:r w:rsidRPr="0091201F">
              <w:rPr>
                <w:rFonts w:ascii="Arial" w:hAnsi="Arial" w:cs="Arial"/>
                <w:sz w:val="20"/>
                <w:szCs w:val="20"/>
              </w:rPr>
              <w:t xml:space="preserve">przygotowanie instytucjonalne do wdrażania, </w:t>
            </w:r>
          </w:p>
          <w:p w:rsidR="00A402DF" w:rsidRPr="0091201F" w:rsidRDefault="00A402DF" w:rsidP="00304372">
            <w:pPr>
              <w:numPr>
                <w:ilvl w:val="0"/>
                <w:numId w:val="31"/>
              </w:numPr>
              <w:rPr>
                <w:rFonts w:ascii="Arial" w:hAnsi="Arial" w:cs="Arial"/>
                <w:sz w:val="20"/>
                <w:szCs w:val="20"/>
              </w:rPr>
            </w:pPr>
            <w:r w:rsidRPr="0091201F">
              <w:rPr>
                <w:rFonts w:ascii="Arial" w:hAnsi="Arial" w:cs="Arial"/>
                <w:sz w:val="20"/>
                <w:szCs w:val="20"/>
              </w:rPr>
              <w:t xml:space="preserve">wartość zadań inwestycyjnych posiadających pozwolenia na budowę w stosunku do wartości wszystkich zadań, </w:t>
            </w:r>
          </w:p>
          <w:p w:rsidR="00A402DF" w:rsidRPr="0091201F" w:rsidRDefault="00A402DF" w:rsidP="00304372">
            <w:pPr>
              <w:numPr>
                <w:ilvl w:val="0"/>
                <w:numId w:val="31"/>
              </w:numPr>
              <w:rPr>
                <w:rFonts w:ascii="Arial" w:hAnsi="Arial" w:cs="Arial"/>
                <w:sz w:val="20"/>
                <w:szCs w:val="20"/>
              </w:rPr>
            </w:pPr>
            <w:r w:rsidRPr="0091201F">
              <w:rPr>
                <w:rFonts w:ascii="Arial" w:hAnsi="Arial" w:cs="Arial"/>
                <w:sz w:val="20"/>
                <w:szCs w:val="20"/>
              </w:rPr>
              <w:t>wartość kontraktów posiadających dokumentację przetargową w stosunku do całkowitej wartości projektu.</w:t>
            </w:r>
          </w:p>
        </w:tc>
        <w:tc>
          <w:tcPr>
            <w:tcW w:w="1483" w:type="pct"/>
          </w:tcPr>
          <w:p w:rsidR="00A402DF" w:rsidRPr="00EF31E9" w:rsidRDefault="00A402DF" w:rsidP="00304372">
            <w:pPr>
              <w:pStyle w:val="BodyText"/>
              <w:keepNext/>
              <w:numPr>
                <w:ilvl w:val="0"/>
                <w:numId w:val="32"/>
              </w:numPr>
              <w:tabs>
                <w:tab w:val="left" w:pos="0"/>
              </w:tabs>
              <w:jc w:val="left"/>
              <w:rPr>
                <w:rFonts w:ascii="Arial" w:hAnsi="Arial" w:cs="Arial"/>
                <w:b w:val="0"/>
                <w:sz w:val="20"/>
                <w:szCs w:val="20"/>
              </w:rPr>
            </w:pPr>
            <w:r w:rsidRPr="00EF31E9">
              <w:rPr>
                <w:rFonts w:ascii="Arial" w:hAnsi="Arial" w:cs="Arial"/>
                <w:b w:val="0"/>
                <w:sz w:val="20"/>
                <w:szCs w:val="20"/>
              </w:rPr>
              <w:t>własność gruntów</w:t>
            </w:r>
          </w:p>
          <w:p w:rsidR="00A402DF" w:rsidRPr="00EF31E9" w:rsidRDefault="00A402DF" w:rsidP="00304372">
            <w:pPr>
              <w:pStyle w:val="BodyText"/>
              <w:keepNext/>
              <w:numPr>
                <w:ilvl w:val="0"/>
                <w:numId w:val="32"/>
              </w:numPr>
              <w:tabs>
                <w:tab w:val="left" w:pos="0"/>
              </w:tabs>
              <w:jc w:val="left"/>
              <w:rPr>
                <w:rFonts w:ascii="Arial" w:hAnsi="Arial" w:cs="Arial"/>
                <w:b w:val="0"/>
                <w:sz w:val="20"/>
                <w:szCs w:val="20"/>
              </w:rPr>
            </w:pPr>
            <w:r w:rsidRPr="00EF31E9">
              <w:rPr>
                <w:rFonts w:ascii="Arial" w:hAnsi="Arial" w:cs="Arial"/>
                <w:b w:val="0"/>
                <w:sz w:val="20"/>
                <w:szCs w:val="20"/>
              </w:rPr>
              <w:t>stan prawny beneficjenta,</w:t>
            </w:r>
          </w:p>
          <w:p w:rsidR="00A402DF" w:rsidRPr="00EF31E9" w:rsidRDefault="00A402DF" w:rsidP="00304372">
            <w:pPr>
              <w:pStyle w:val="BodyText"/>
              <w:keepNext/>
              <w:numPr>
                <w:ilvl w:val="0"/>
                <w:numId w:val="32"/>
              </w:numPr>
              <w:tabs>
                <w:tab w:val="left" w:pos="0"/>
              </w:tabs>
              <w:jc w:val="left"/>
              <w:rPr>
                <w:rFonts w:ascii="Arial" w:hAnsi="Arial" w:cs="Arial"/>
                <w:b w:val="0"/>
                <w:sz w:val="20"/>
                <w:szCs w:val="20"/>
              </w:rPr>
            </w:pPr>
            <w:r w:rsidRPr="00EF31E9">
              <w:rPr>
                <w:rFonts w:ascii="Arial" w:hAnsi="Arial" w:cs="Arial"/>
                <w:b w:val="0"/>
                <w:sz w:val="20"/>
                <w:szCs w:val="20"/>
              </w:rPr>
              <w:t>przygotowanie instytucjonalne do wdrażania – powołanie Pełnomocnika ds. realizacji projektu oraz jednostki realizującej projekt,</w:t>
            </w:r>
          </w:p>
          <w:p w:rsidR="00A402DF" w:rsidRPr="00EF31E9" w:rsidRDefault="00A402DF" w:rsidP="00304372">
            <w:pPr>
              <w:pStyle w:val="BodyText"/>
              <w:keepNext/>
              <w:numPr>
                <w:ilvl w:val="0"/>
                <w:numId w:val="32"/>
              </w:numPr>
              <w:tabs>
                <w:tab w:val="left" w:pos="0"/>
              </w:tabs>
              <w:jc w:val="left"/>
              <w:rPr>
                <w:rFonts w:ascii="Arial" w:hAnsi="Arial" w:cs="Arial"/>
                <w:b w:val="0"/>
                <w:sz w:val="20"/>
                <w:szCs w:val="20"/>
              </w:rPr>
            </w:pPr>
            <w:r w:rsidRPr="00EF31E9">
              <w:rPr>
                <w:rFonts w:ascii="Arial" w:hAnsi="Arial" w:cs="Arial"/>
                <w:b w:val="0"/>
                <w:sz w:val="20"/>
                <w:szCs w:val="20"/>
              </w:rPr>
              <w:t>wartość zadań inwestycyjnych posiadających pozwolenia na budowę w stosunku do wartości wszystkich zadań</w:t>
            </w:r>
            <w:r w:rsidRPr="00EF31E9">
              <w:rPr>
                <w:rFonts w:ascii="Arial" w:hAnsi="Arial" w:cs="Arial"/>
                <w:b w:val="0"/>
                <w:sz w:val="20"/>
                <w:szCs w:val="20"/>
                <w:vertAlign w:val="superscript"/>
              </w:rPr>
              <w:t>1)</w:t>
            </w:r>
            <w:r w:rsidRPr="00EF31E9">
              <w:rPr>
                <w:rFonts w:ascii="Arial" w:hAnsi="Arial" w:cs="Arial"/>
                <w:b w:val="0"/>
                <w:sz w:val="20"/>
                <w:szCs w:val="20"/>
              </w:rPr>
              <w:t>,</w:t>
            </w:r>
          </w:p>
          <w:p w:rsidR="00A402DF" w:rsidRPr="00EF31E9" w:rsidRDefault="00A402DF" w:rsidP="00304372">
            <w:pPr>
              <w:pStyle w:val="BodyText"/>
              <w:keepNext/>
              <w:numPr>
                <w:ilvl w:val="0"/>
                <w:numId w:val="32"/>
              </w:numPr>
              <w:tabs>
                <w:tab w:val="left" w:pos="0"/>
              </w:tabs>
              <w:jc w:val="left"/>
              <w:rPr>
                <w:rFonts w:ascii="Arial" w:hAnsi="Arial" w:cs="Arial"/>
                <w:b w:val="0"/>
                <w:sz w:val="20"/>
                <w:szCs w:val="20"/>
              </w:rPr>
            </w:pPr>
            <w:r w:rsidRPr="00EF31E9">
              <w:rPr>
                <w:rFonts w:ascii="Arial" w:hAnsi="Arial" w:cs="Arial"/>
                <w:b w:val="0"/>
                <w:sz w:val="20"/>
                <w:szCs w:val="20"/>
              </w:rPr>
              <w:t>wartość kontraktów posiadających dokumentację przetargową w stosunku do całkowitej wartości projektu.</w:t>
            </w:r>
          </w:p>
        </w:tc>
        <w:tc>
          <w:tcPr>
            <w:tcW w:w="1056" w:type="pct"/>
          </w:tcPr>
          <w:p w:rsidR="00A402DF" w:rsidRPr="00EF31E9" w:rsidRDefault="00A402DF" w:rsidP="00304372">
            <w:pPr>
              <w:pStyle w:val="BodyText"/>
              <w:keepNext/>
              <w:widowControl w:val="0"/>
              <w:numPr>
                <w:ilvl w:val="0"/>
                <w:numId w:val="33"/>
              </w:numPr>
              <w:suppressAutoHyphens/>
              <w:overflowPunct w:val="0"/>
              <w:autoSpaceDE w:val="0"/>
              <w:jc w:val="left"/>
              <w:textAlignment w:val="baseline"/>
              <w:rPr>
                <w:rFonts w:ascii="Arial" w:hAnsi="Arial" w:cs="Arial"/>
                <w:b w:val="0"/>
                <w:iCs/>
                <w:sz w:val="20"/>
                <w:szCs w:val="20"/>
              </w:rPr>
            </w:pPr>
            <w:r w:rsidRPr="00EF31E9">
              <w:rPr>
                <w:rFonts w:ascii="Arial" w:hAnsi="Arial" w:cs="Arial"/>
                <w:b w:val="0"/>
                <w:iCs/>
                <w:sz w:val="20"/>
                <w:szCs w:val="20"/>
              </w:rPr>
              <w:t>własność gruntów</w:t>
            </w:r>
          </w:p>
          <w:p w:rsidR="00A402DF" w:rsidRPr="00EF31E9" w:rsidRDefault="00A402DF" w:rsidP="00304372">
            <w:pPr>
              <w:pStyle w:val="BodyText"/>
              <w:keepNext/>
              <w:widowControl w:val="0"/>
              <w:numPr>
                <w:ilvl w:val="0"/>
                <w:numId w:val="0"/>
              </w:numPr>
              <w:suppressAutoHyphens/>
              <w:overflowPunct w:val="0"/>
              <w:autoSpaceDE w:val="0"/>
              <w:jc w:val="left"/>
              <w:textAlignment w:val="baseline"/>
              <w:rPr>
                <w:rFonts w:ascii="Arial" w:hAnsi="Arial" w:cs="Arial"/>
                <w:b w:val="0"/>
                <w:iCs/>
                <w:sz w:val="20"/>
                <w:szCs w:val="20"/>
              </w:rPr>
            </w:pPr>
            <w:r w:rsidRPr="00EF31E9">
              <w:rPr>
                <w:rFonts w:ascii="Arial" w:hAnsi="Arial" w:cs="Arial"/>
                <w:b w:val="0"/>
                <w:iCs/>
                <w:sz w:val="20"/>
                <w:szCs w:val="20"/>
              </w:rPr>
              <w:t>1 p. - uregulowana 100% dla całego projektu</w:t>
            </w:r>
          </w:p>
          <w:p w:rsidR="00A402DF" w:rsidRPr="00EF31E9" w:rsidRDefault="00A402DF" w:rsidP="00A85804">
            <w:pPr>
              <w:pStyle w:val="BodyText"/>
              <w:keepNext/>
              <w:widowControl w:val="0"/>
              <w:numPr>
                <w:ilvl w:val="0"/>
                <w:numId w:val="33"/>
              </w:numPr>
              <w:suppressAutoHyphens/>
              <w:overflowPunct w:val="0"/>
              <w:autoSpaceDE w:val="0"/>
              <w:ind w:left="357" w:hanging="357"/>
              <w:jc w:val="left"/>
              <w:textAlignment w:val="baseline"/>
              <w:rPr>
                <w:rFonts w:ascii="Arial" w:hAnsi="Arial" w:cs="Arial"/>
                <w:b w:val="0"/>
                <w:sz w:val="20"/>
                <w:szCs w:val="20"/>
              </w:rPr>
            </w:pPr>
            <w:r w:rsidRPr="00EF31E9">
              <w:rPr>
                <w:rFonts w:ascii="Arial" w:hAnsi="Arial" w:cs="Arial"/>
                <w:b w:val="0"/>
                <w:iCs/>
                <w:sz w:val="20"/>
                <w:szCs w:val="20"/>
              </w:rPr>
              <w:t>stan prawny</w:t>
            </w:r>
          </w:p>
          <w:p w:rsidR="00A402DF" w:rsidRPr="00EF31E9" w:rsidRDefault="00A402DF" w:rsidP="00304372">
            <w:pPr>
              <w:pStyle w:val="BodyText"/>
              <w:keepNext/>
              <w:widowControl w:val="0"/>
              <w:numPr>
                <w:ilvl w:val="0"/>
                <w:numId w:val="0"/>
              </w:numPr>
              <w:suppressAutoHyphens/>
              <w:overflowPunct w:val="0"/>
              <w:autoSpaceDE w:val="0"/>
              <w:jc w:val="left"/>
              <w:textAlignment w:val="baseline"/>
              <w:rPr>
                <w:rFonts w:ascii="Arial" w:hAnsi="Arial" w:cs="Arial"/>
                <w:b w:val="0"/>
                <w:sz w:val="20"/>
                <w:szCs w:val="20"/>
              </w:rPr>
            </w:pPr>
            <w:r w:rsidRPr="00EF31E9">
              <w:rPr>
                <w:rFonts w:ascii="Arial" w:hAnsi="Arial" w:cs="Arial"/>
                <w:b w:val="0"/>
                <w:sz w:val="20"/>
                <w:szCs w:val="20"/>
              </w:rPr>
              <w:t xml:space="preserve">1 p. – uregulowany </w:t>
            </w:r>
          </w:p>
          <w:p w:rsidR="00A402DF" w:rsidRPr="00EF31E9" w:rsidRDefault="00A402DF" w:rsidP="00A85804">
            <w:pPr>
              <w:pStyle w:val="BodyText"/>
              <w:keepNext/>
              <w:widowControl w:val="0"/>
              <w:numPr>
                <w:ilvl w:val="0"/>
                <w:numId w:val="33"/>
              </w:numPr>
              <w:suppressAutoHyphens/>
              <w:overflowPunct w:val="0"/>
              <w:autoSpaceDE w:val="0"/>
              <w:ind w:left="357" w:hanging="357"/>
              <w:jc w:val="left"/>
              <w:textAlignment w:val="baseline"/>
              <w:rPr>
                <w:rFonts w:ascii="Arial" w:hAnsi="Arial" w:cs="Arial"/>
                <w:b w:val="0"/>
                <w:sz w:val="20"/>
                <w:szCs w:val="20"/>
              </w:rPr>
            </w:pPr>
            <w:r w:rsidRPr="00EF31E9">
              <w:rPr>
                <w:rFonts w:ascii="Arial" w:hAnsi="Arial" w:cs="Arial"/>
                <w:b w:val="0"/>
                <w:iCs/>
                <w:sz w:val="20"/>
                <w:szCs w:val="20"/>
              </w:rPr>
              <w:t xml:space="preserve">powołanie Pełnomocnika ds. realizacji projektu oraz jednostki realizującej projekt </w:t>
            </w:r>
          </w:p>
          <w:p w:rsidR="00A402DF" w:rsidRPr="00EF31E9" w:rsidRDefault="00A402DF" w:rsidP="00304372">
            <w:pPr>
              <w:pStyle w:val="BodyText"/>
              <w:keepNext/>
              <w:widowControl w:val="0"/>
              <w:numPr>
                <w:ilvl w:val="0"/>
                <w:numId w:val="0"/>
              </w:numPr>
              <w:suppressAutoHyphens/>
              <w:overflowPunct w:val="0"/>
              <w:autoSpaceDE w:val="0"/>
              <w:jc w:val="left"/>
              <w:textAlignment w:val="baseline"/>
              <w:rPr>
                <w:rFonts w:ascii="Arial" w:hAnsi="Arial" w:cs="Arial"/>
                <w:b w:val="0"/>
                <w:sz w:val="20"/>
                <w:szCs w:val="20"/>
              </w:rPr>
            </w:pPr>
            <w:r w:rsidRPr="00EF31E9">
              <w:rPr>
                <w:rFonts w:ascii="Arial" w:hAnsi="Arial" w:cs="Arial"/>
                <w:b w:val="0"/>
                <w:sz w:val="20"/>
                <w:szCs w:val="20"/>
              </w:rPr>
              <w:t>1 p. – jest powołany Pełnomocnik i Jednostka</w:t>
            </w:r>
          </w:p>
          <w:p w:rsidR="00A402DF" w:rsidRPr="00EF31E9" w:rsidRDefault="00A402DF" w:rsidP="00A85804">
            <w:pPr>
              <w:pStyle w:val="BodyText"/>
              <w:keepNext/>
              <w:widowControl w:val="0"/>
              <w:numPr>
                <w:ilvl w:val="0"/>
                <w:numId w:val="33"/>
              </w:numPr>
              <w:suppressAutoHyphens/>
              <w:overflowPunct w:val="0"/>
              <w:autoSpaceDE w:val="0"/>
              <w:ind w:left="357" w:hanging="357"/>
              <w:jc w:val="left"/>
              <w:textAlignment w:val="baseline"/>
              <w:rPr>
                <w:rFonts w:ascii="Arial" w:hAnsi="Arial" w:cs="Arial"/>
                <w:b w:val="0"/>
                <w:sz w:val="20"/>
                <w:szCs w:val="20"/>
              </w:rPr>
            </w:pPr>
            <w:r w:rsidRPr="00EF31E9">
              <w:rPr>
                <w:rFonts w:ascii="Arial" w:hAnsi="Arial" w:cs="Arial"/>
                <w:b w:val="0"/>
                <w:sz w:val="20"/>
                <w:szCs w:val="20"/>
              </w:rPr>
              <w:t>4 p. – 86 – 100%</w:t>
            </w:r>
          </w:p>
          <w:p w:rsidR="00A402DF" w:rsidRPr="00EF31E9" w:rsidRDefault="00A402DF" w:rsidP="00304372">
            <w:pPr>
              <w:pStyle w:val="BodyText"/>
              <w:keepNext/>
              <w:numPr>
                <w:ilvl w:val="0"/>
                <w:numId w:val="0"/>
              </w:numPr>
              <w:jc w:val="left"/>
              <w:rPr>
                <w:rFonts w:ascii="Arial" w:hAnsi="Arial" w:cs="Arial"/>
                <w:b w:val="0"/>
                <w:sz w:val="20"/>
                <w:szCs w:val="20"/>
              </w:rPr>
            </w:pPr>
            <w:r w:rsidRPr="00EF31E9">
              <w:rPr>
                <w:rFonts w:ascii="Arial" w:hAnsi="Arial" w:cs="Arial"/>
                <w:b w:val="0"/>
                <w:sz w:val="20"/>
                <w:szCs w:val="20"/>
              </w:rPr>
              <w:t>3 p. – 71 – 85%</w:t>
            </w:r>
          </w:p>
          <w:p w:rsidR="00A402DF" w:rsidRPr="00EF31E9" w:rsidRDefault="00A402DF" w:rsidP="00304372">
            <w:pPr>
              <w:pStyle w:val="BodyText"/>
              <w:keepNext/>
              <w:numPr>
                <w:ilvl w:val="0"/>
                <w:numId w:val="0"/>
              </w:numPr>
              <w:jc w:val="left"/>
              <w:rPr>
                <w:rFonts w:ascii="Arial" w:hAnsi="Arial" w:cs="Arial"/>
                <w:b w:val="0"/>
                <w:sz w:val="20"/>
                <w:szCs w:val="20"/>
              </w:rPr>
            </w:pPr>
            <w:r w:rsidRPr="00EF31E9">
              <w:rPr>
                <w:rFonts w:ascii="Arial" w:hAnsi="Arial" w:cs="Arial"/>
                <w:b w:val="0"/>
                <w:sz w:val="20"/>
                <w:szCs w:val="20"/>
              </w:rPr>
              <w:t>2 p. – 56 – 70%</w:t>
            </w:r>
          </w:p>
          <w:p w:rsidR="00A402DF" w:rsidRPr="00EF31E9" w:rsidRDefault="00A402DF" w:rsidP="00304372">
            <w:pPr>
              <w:pStyle w:val="BodyText"/>
              <w:keepNext/>
              <w:numPr>
                <w:ilvl w:val="0"/>
                <w:numId w:val="0"/>
              </w:numPr>
              <w:jc w:val="left"/>
              <w:rPr>
                <w:rFonts w:ascii="Arial" w:hAnsi="Arial" w:cs="Arial"/>
                <w:b w:val="0"/>
                <w:sz w:val="20"/>
                <w:szCs w:val="20"/>
              </w:rPr>
            </w:pPr>
            <w:r w:rsidRPr="00EF31E9">
              <w:rPr>
                <w:rFonts w:ascii="Arial" w:hAnsi="Arial" w:cs="Arial"/>
                <w:b w:val="0"/>
                <w:sz w:val="20"/>
                <w:szCs w:val="20"/>
              </w:rPr>
              <w:t xml:space="preserve">1 p. – 40 - 55% </w:t>
            </w:r>
          </w:p>
          <w:p w:rsidR="00A402DF" w:rsidRPr="00EF31E9" w:rsidRDefault="00A402DF" w:rsidP="00304372">
            <w:pPr>
              <w:pStyle w:val="BodyText"/>
              <w:keepNext/>
              <w:numPr>
                <w:ilvl w:val="0"/>
                <w:numId w:val="0"/>
              </w:numPr>
              <w:jc w:val="left"/>
              <w:rPr>
                <w:rFonts w:ascii="Arial" w:hAnsi="Arial" w:cs="Arial"/>
                <w:b w:val="0"/>
                <w:sz w:val="20"/>
                <w:szCs w:val="20"/>
              </w:rPr>
            </w:pPr>
            <w:r w:rsidRPr="00EF31E9">
              <w:rPr>
                <w:rFonts w:ascii="Arial" w:hAnsi="Arial" w:cs="Arial"/>
                <w:b w:val="0"/>
                <w:sz w:val="20"/>
                <w:szCs w:val="20"/>
              </w:rPr>
              <w:t>0 p. – do 39%</w:t>
            </w:r>
          </w:p>
          <w:p w:rsidR="00A402DF" w:rsidRPr="00EF31E9" w:rsidRDefault="00A402DF" w:rsidP="00A85804">
            <w:pPr>
              <w:numPr>
                <w:ilvl w:val="0"/>
                <w:numId w:val="33"/>
              </w:numPr>
              <w:ind w:left="357" w:hanging="357"/>
              <w:rPr>
                <w:rFonts w:ascii="Arial" w:hAnsi="Arial" w:cs="Arial"/>
                <w:sz w:val="20"/>
                <w:szCs w:val="20"/>
              </w:rPr>
            </w:pPr>
            <w:r w:rsidRPr="00EF31E9">
              <w:rPr>
                <w:rFonts w:ascii="Arial" w:hAnsi="Arial" w:cs="Arial"/>
                <w:sz w:val="20"/>
                <w:szCs w:val="20"/>
              </w:rPr>
              <w:t xml:space="preserve">4 p. – 86 – 100% </w:t>
            </w:r>
          </w:p>
          <w:p w:rsidR="00A402DF" w:rsidRPr="00EF31E9" w:rsidRDefault="00A402DF" w:rsidP="00304372">
            <w:pPr>
              <w:pStyle w:val="BodyText"/>
              <w:keepNext/>
              <w:numPr>
                <w:ilvl w:val="0"/>
                <w:numId w:val="0"/>
              </w:numPr>
              <w:jc w:val="left"/>
              <w:rPr>
                <w:rFonts w:ascii="Arial" w:hAnsi="Arial" w:cs="Arial"/>
                <w:b w:val="0"/>
                <w:sz w:val="20"/>
                <w:szCs w:val="20"/>
              </w:rPr>
            </w:pPr>
            <w:r w:rsidRPr="00EF31E9">
              <w:rPr>
                <w:rFonts w:ascii="Arial" w:hAnsi="Arial" w:cs="Arial"/>
                <w:b w:val="0"/>
                <w:sz w:val="20"/>
                <w:szCs w:val="20"/>
              </w:rPr>
              <w:t>3 p. – 71 – 85%</w:t>
            </w:r>
          </w:p>
          <w:p w:rsidR="00A402DF" w:rsidRPr="00EF31E9" w:rsidRDefault="00A402DF" w:rsidP="00304372">
            <w:pPr>
              <w:pStyle w:val="BodyText"/>
              <w:keepNext/>
              <w:numPr>
                <w:ilvl w:val="0"/>
                <w:numId w:val="0"/>
              </w:numPr>
              <w:jc w:val="left"/>
              <w:rPr>
                <w:rFonts w:ascii="Arial" w:hAnsi="Arial" w:cs="Arial"/>
                <w:b w:val="0"/>
                <w:sz w:val="20"/>
                <w:szCs w:val="20"/>
              </w:rPr>
            </w:pPr>
            <w:r w:rsidRPr="00EF31E9">
              <w:rPr>
                <w:rFonts w:ascii="Arial" w:hAnsi="Arial" w:cs="Arial"/>
                <w:b w:val="0"/>
                <w:sz w:val="20"/>
                <w:szCs w:val="20"/>
              </w:rPr>
              <w:t>2 p. – 56 – 70%</w:t>
            </w:r>
          </w:p>
          <w:p w:rsidR="00A402DF" w:rsidRPr="00EF31E9" w:rsidRDefault="00A402DF" w:rsidP="00304372">
            <w:pPr>
              <w:pStyle w:val="BodyText"/>
              <w:keepNext/>
              <w:numPr>
                <w:ilvl w:val="0"/>
                <w:numId w:val="0"/>
              </w:numPr>
              <w:jc w:val="left"/>
              <w:rPr>
                <w:rFonts w:ascii="Arial" w:hAnsi="Arial" w:cs="Arial"/>
                <w:b w:val="0"/>
                <w:sz w:val="20"/>
                <w:szCs w:val="20"/>
              </w:rPr>
            </w:pPr>
            <w:r w:rsidRPr="00EF31E9">
              <w:rPr>
                <w:rFonts w:ascii="Arial" w:hAnsi="Arial" w:cs="Arial"/>
                <w:b w:val="0"/>
                <w:sz w:val="20"/>
                <w:szCs w:val="20"/>
              </w:rPr>
              <w:t xml:space="preserve">1 p. – 40 - 55% </w:t>
            </w:r>
          </w:p>
          <w:p w:rsidR="00A402DF" w:rsidRPr="00EF31E9" w:rsidRDefault="00A402DF" w:rsidP="00304372">
            <w:pPr>
              <w:rPr>
                <w:rFonts w:ascii="Arial" w:hAnsi="Arial" w:cs="Arial"/>
                <w:sz w:val="20"/>
                <w:szCs w:val="20"/>
              </w:rPr>
            </w:pPr>
            <w:r w:rsidRPr="00EF31E9">
              <w:rPr>
                <w:rFonts w:ascii="Arial" w:hAnsi="Arial" w:cs="Arial"/>
                <w:sz w:val="20"/>
                <w:szCs w:val="20"/>
              </w:rPr>
              <w:t>0 p. – do 39%</w:t>
            </w:r>
          </w:p>
        </w:tc>
        <w:tc>
          <w:tcPr>
            <w:tcW w:w="315" w:type="pct"/>
            <w:vAlign w:val="center"/>
          </w:tcPr>
          <w:p w:rsidR="00A402DF" w:rsidRPr="0091201F" w:rsidRDefault="00A402DF" w:rsidP="00A85804">
            <w:pPr>
              <w:numPr>
                <w:ilvl w:val="1"/>
                <w:numId w:val="7"/>
              </w:numPr>
              <w:ind w:left="398"/>
              <w:jc w:val="center"/>
              <w:rPr>
                <w:rFonts w:ascii="Arial" w:hAnsi="Arial" w:cs="Arial"/>
                <w:sz w:val="20"/>
                <w:szCs w:val="20"/>
              </w:rPr>
            </w:pPr>
            <w:r w:rsidRPr="0091201F">
              <w:rPr>
                <w:rFonts w:ascii="Arial" w:hAnsi="Arial" w:cs="Arial"/>
                <w:sz w:val="20"/>
                <w:szCs w:val="20"/>
              </w:rPr>
              <w:t>2</w:t>
            </w:r>
          </w:p>
          <w:p w:rsidR="00A402DF" w:rsidRPr="0091201F" w:rsidRDefault="00A402DF" w:rsidP="00A85804">
            <w:pPr>
              <w:numPr>
                <w:ilvl w:val="1"/>
                <w:numId w:val="7"/>
              </w:numPr>
              <w:ind w:left="398"/>
              <w:jc w:val="center"/>
              <w:rPr>
                <w:rFonts w:ascii="Arial" w:hAnsi="Arial" w:cs="Arial"/>
                <w:sz w:val="20"/>
                <w:szCs w:val="20"/>
              </w:rPr>
            </w:pPr>
            <w:r w:rsidRPr="0091201F">
              <w:rPr>
                <w:rFonts w:ascii="Arial" w:hAnsi="Arial" w:cs="Arial"/>
                <w:sz w:val="20"/>
                <w:szCs w:val="20"/>
              </w:rPr>
              <w:t>2</w:t>
            </w:r>
          </w:p>
          <w:p w:rsidR="00A402DF" w:rsidRPr="0091201F" w:rsidRDefault="00A402DF" w:rsidP="00A85804">
            <w:pPr>
              <w:numPr>
                <w:ilvl w:val="1"/>
                <w:numId w:val="7"/>
              </w:numPr>
              <w:ind w:left="398"/>
              <w:jc w:val="center"/>
              <w:rPr>
                <w:rFonts w:ascii="Arial" w:hAnsi="Arial" w:cs="Arial"/>
                <w:sz w:val="20"/>
                <w:szCs w:val="20"/>
              </w:rPr>
            </w:pPr>
            <w:r w:rsidRPr="0091201F">
              <w:rPr>
                <w:rFonts w:ascii="Arial" w:hAnsi="Arial" w:cs="Arial"/>
                <w:sz w:val="20"/>
                <w:szCs w:val="20"/>
              </w:rPr>
              <w:t>1</w:t>
            </w:r>
          </w:p>
          <w:p w:rsidR="00A402DF" w:rsidRPr="0091201F" w:rsidRDefault="00A402DF" w:rsidP="00A85804">
            <w:pPr>
              <w:numPr>
                <w:ilvl w:val="1"/>
                <w:numId w:val="7"/>
              </w:numPr>
              <w:ind w:left="398"/>
              <w:jc w:val="center"/>
              <w:rPr>
                <w:rFonts w:ascii="Arial" w:hAnsi="Arial" w:cs="Arial"/>
                <w:sz w:val="20"/>
                <w:szCs w:val="20"/>
              </w:rPr>
            </w:pPr>
            <w:r w:rsidRPr="0091201F">
              <w:rPr>
                <w:rFonts w:ascii="Arial" w:hAnsi="Arial" w:cs="Arial"/>
                <w:sz w:val="20"/>
                <w:szCs w:val="20"/>
              </w:rPr>
              <w:t>3</w:t>
            </w:r>
          </w:p>
          <w:p w:rsidR="00A402DF" w:rsidRPr="0091201F" w:rsidRDefault="00A402DF" w:rsidP="00A85804">
            <w:pPr>
              <w:numPr>
                <w:ilvl w:val="1"/>
                <w:numId w:val="7"/>
              </w:numPr>
              <w:ind w:left="398"/>
              <w:jc w:val="center"/>
              <w:rPr>
                <w:rFonts w:ascii="Arial" w:hAnsi="Arial" w:cs="Arial"/>
                <w:sz w:val="20"/>
                <w:szCs w:val="20"/>
              </w:rPr>
            </w:pPr>
            <w:r w:rsidRPr="0091201F">
              <w:rPr>
                <w:rFonts w:ascii="Arial" w:hAnsi="Arial" w:cs="Arial"/>
                <w:sz w:val="20"/>
                <w:szCs w:val="20"/>
              </w:rPr>
              <w:t>2</w:t>
            </w:r>
          </w:p>
        </w:tc>
        <w:tc>
          <w:tcPr>
            <w:tcW w:w="453" w:type="pct"/>
            <w:vAlign w:val="center"/>
          </w:tcPr>
          <w:p w:rsidR="00A402DF" w:rsidRPr="0091201F" w:rsidRDefault="00A402DF" w:rsidP="00304372">
            <w:pPr>
              <w:jc w:val="center"/>
              <w:rPr>
                <w:rFonts w:ascii="Arial" w:hAnsi="Arial" w:cs="Arial"/>
                <w:sz w:val="20"/>
                <w:szCs w:val="20"/>
              </w:rPr>
            </w:pPr>
            <w:r w:rsidRPr="0091201F">
              <w:rPr>
                <w:rFonts w:ascii="Arial" w:hAnsi="Arial" w:cs="Arial"/>
                <w:sz w:val="20"/>
                <w:szCs w:val="20"/>
              </w:rPr>
              <w:t>25</w:t>
            </w:r>
          </w:p>
        </w:tc>
        <w:tc>
          <w:tcPr>
            <w:tcW w:w="506" w:type="pct"/>
            <w:vAlign w:val="center"/>
          </w:tcPr>
          <w:p w:rsidR="00A402DF" w:rsidRPr="0091201F" w:rsidRDefault="00A402DF" w:rsidP="00304372">
            <w:pPr>
              <w:jc w:val="center"/>
              <w:rPr>
                <w:rFonts w:ascii="Arial" w:hAnsi="Arial" w:cs="Arial"/>
                <w:sz w:val="20"/>
                <w:szCs w:val="20"/>
              </w:rPr>
            </w:pPr>
          </w:p>
        </w:tc>
      </w:tr>
      <w:tr w:rsidR="00A402DF" w:rsidRPr="0091201F" w:rsidTr="00304372">
        <w:trPr>
          <w:cantSplit/>
          <w:trHeight w:val="313"/>
          <w:jc w:val="center"/>
        </w:trPr>
        <w:tc>
          <w:tcPr>
            <w:tcW w:w="221" w:type="pct"/>
            <w:shd w:val="clear" w:color="auto" w:fill="D9D9D9"/>
            <w:vAlign w:val="center"/>
          </w:tcPr>
          <w:p w:rsidR="00A402DF" w:rsidRPr="0091201F" w:rsidRDefault="00A402DF" w:rsidP="00304372">
            <w:pPr>
              <w:rPr>
                <w:rFonts w:ascii="Arial" w:hAnsi="Arial" w:cs="Arial"/>
                <w:b/>
                <w:sz w:val="20"/>
                <w:szCs w:val="20"/>
              </w:rPr>
            </w:pPr>
          </w:p>
        </w:tc>
        <w:tc>
          <w:tcPr>
            <w:tcW w:w="966" w:type="pct"/>
            <w:shd w:val="clear" w:color="auto" w:fill="D9D9D9"/>
          </w:tcPr>
          <w:p w:rsidR="00A402DF" w:rsidRPr="0091201F" w:rsidRDefault="00A402DF" w:rsidP="00304372">
            <w:pPr>
              <w:rPr>
                <w:rFonts w:ascii="Arial" w:hAnsi="Arial" w:cs="Arial"/>
                <w:b/>
                <w:sz w:val="20"/>
                <w:szCs w:val="20"/>
              </w:rPr>
            </w:pPr>
          </w:p>
        </w:tc>
        <w:tc>
          <w:tcPr>
            <w:tcW w:w="1483" w:type="pct"/>
            <w:shd w:val="clear" w:color="auto" w:fill="D9D9D9"/>
          </w:tcPr>
          <w:p w:rsidR="00A402DF" w:rsidRPr="0091201F" w:rsidRDefault="00A402DF" w:rsidP="00304372">
            <w:pPr>
              <w:rPr>
                <w:rFonts w:ascii="Arial" w:hAnsi="Arial" w:cs="Arial"/>
                <w:b/>
                <w:sz w:val="20"/>
                <w:szCs w:val="20"/>
              </w:rPr>
            </w:pPr>
          </w:p>
        </w:tc>
        <w:tc>
          <w:tcPr>
            <w:tcW w:w="1056" w:type="pct"/>
            <w:shd w:val="clear" w:color="auto" w:fill="D9D9D9"/>
          </w:tcPr>
          <w:p w:rsidR="00A402DF" w:rsidRPr="0091201F" w:rsidRDefault="00A402DF" w:rsidP="00304372">
            <w:pPr>
              <w:rPr>
                <w:rFonts w:ascii="Arial" w:hAnsi="Arial" w:cs="Arial"/>
                <w:b/>
                <w:bCs/>
                <w:sz w:val="20"/>
                <w:szCs w:val="20"/>
              </w:rPr>
            </w:pPr>
          </w:p>
        </w:tc>
        <w:tc>
          <w:tcPr>
            <w:tcW w:w="315" w:type="pct"/>
            <w:shd w:val="clear" w:color="auto" w:fill="D9D9D9"/>
            <w:vAlign w:val="center"/>
          </w:tcPr>
          <w:p w:rsidR="00A402DF" w:rsidRPr="0091201F" w:rsidRDefault="00A402DF" w:rsidP="00304372">
            <w:pPr>
              <w:jc w:val="center"/>
              <w:rPr>
                <w:rFonts w:ascii="Arial" w:hAnsi="Arial" w:cs="Arial"/>
                <w:b/>
                <w:sz w:val="20"/>
                <w:szCs w:val="20"/>
              </w:rPr>
            </w:pPr>
          </w:p>
        </w:tc>
        <w:tc>
          <w:tcPr>
            <w:tcW w:w="453" w:type="pct"/>
            <w:shd w:val="clear" w:color="auto" w:fill="D9D9D9"/>
            <w:vAlign w:val="center"/>
          </w:tcPr>
          <w:p w:rsidR="00A402DF" w:rsidRPr="0091201F" w:rsidRDefault="00A402DF" w:rsidP="00304372">
            <w:pPr>
              <w:jc w:val="center"/>
              <w:rPr>
                <w:rFonts w:ascii="Arial" w:hAnsi="Arial" w:cs="Arial"/>
                <w:b/>
                <w:sz w:val="20"/>
                <w:szCs w:val="20"/>
              </w:rPr>
            </w:pPr>
            <w:r w:rsidRPr="0091201F">
              <w:rPr>
                <w:rFonts w:ascii="Arial" w:hAnsi="Arial" w:cs="Arial"/>
                <w:b/>
                <w:sz w:val="20"/>
                <w:szCs w:val="20"/>
              </w:rPr>
              <w:t>61</w:t>
            </w:r>
          </w:p>
        </w:tc>
        <w:tc>
          <w:tcPr>
            <w:tcW w:w="506" w:type="pct"/>
            <w:shd w:val="clear" w:color="auto" w:fill="D9D9D9"/>
          </w:tcPr>
          <w:p w:rsidR="00A402DF" w:rsidRPr="0091201F" w:rsidRDefault="00A402DF" w:rsidP="00304372">
            <w:pPr>
              <w:jc w:val="center"/>
              <w:rPr>
                <w:rFonts w:ascii="Arial" w:hAnsi="Arial" w:cs="Arial"/>
                <w:b/>
                <w:sz w:val="20"/>
                <w:szCs w:val="20"/>
              </w:rPr>
            </w:pPr>
            <w:r w:rsidRPr="0091201F">
              <w:rPr>
                <w:rFonts w:ascii="Arial" w:hAnsi="Arial" w:cs="Arial"/>
                <w:b/>
                <w:sz w:val="20"/>
                <w:szCs w:val="20"/>
              </w:rPr>
              <w:t>Suma</w:t>
            </w:r>
          </w:p>
        </w:tc>
      </w:tr>
    </w:tbl>
    <w:p w:rsidR="00A402DF" w:rsidRPr="0091201F" w:rsidRDefault="00A402DF" w:rsidP="00A85804">
      <w:pPr>
        <w:pStyle w:val="Nagwek2PK2"/>
        <w:tabs>
          <w:tab w:val="clear" w:pos="360"/>
        </w:tabs>
        <w:ind w:left="0" w:firstLine="0"/>
        <w:jc w:val="both"/>
        <w:outlineLvl w:val="1"/>
        <w:rPr>
          <w:rFonts w:ascii="Arial" w:hAnsi="Arial" w:cs="Arial"/>
          <w:b w:val="0"/>
        </w:rPr>
      </w:pPr>
    </w:p>
    <w:p w:rsidR="00A402DF" w:rsidRPr="0091201F" w:rsidRDefault="00A402DF" w:rsidP="00A85804">
      <w:pPr>
        <w:pStyle w:val="Nagwek2PK2"/>
        <w:tabs>
          <w:tab w:val="clear" w:pos="360"/>
        </w:tabs>
        <w:ind w:left="0" w:firstLine="0"/>
        <w:jc w:val="both"/>
        <w:outlineLvl w:val="1"/>
        <w:rPr>
          <w:rFonts w:ascii="Arial" w:hAnsi="Arial" w:cs="Arial"/>
          <w:b w:val="0"/>
        </w:rPr>
      </w:pPr>
    </w:p>
    <w:p w:rsidR="00A402DF" w:rsidRPr="0091201F" w:rsidRDefault="00A402DF" w:rsidP="00A85804">
      <w:pPr>
        <w:numPr>
          <w:ilvl w:val="0"/>
          <w:numId w:val="101"/>
        </w:numPr>
        <w:spacing w:after="120"/>
        <w:jc w:val="both"/>
        <w:rPr>
          <w:rFonts w:ascii="Arial" w:hAnsi="Arial" w:cs="Arial"/>
          <w:sz w:val="20"/>
          <w:szCs w:val="20"/>
        </w:rPr>
      </w:pPr>
      <w:r w:rsidRPr="0091201F">
        <w:rPr>
          <w:rFonts w:ascii="Arial" w:hAnsi="Arial" w:cs="Arial"/>
          <w:sz w:val="20"/>
          <w:szCs w:val="20"/>
        </w:rPr>
        <w:t>Nie dotyczy zadań realizowanych według systemu „projektuj i buduj” lub w przypadku występowania tylko jednego pozwolenia na budowę. W przypadku zadań realizowanych wg systemu „projektuj i buduj” lub w przypadku występowania tylko jednego pozwolenia na budowę – warunkiem oceny będzie uzyskanie pozwolenia na budowę w ramach kontraktu dla zadań wskazanych w Rozporządzeniu Rady Ministrów z dnia 9 listopada 2004r. w sprawie określenia rodzajów przedsięwzięć mogących znacząco oddziaływać na środowisko oraz szczegółowych uwarunkowań związanych z kwalifikowaniem przedsięwzięcia do sporządzenia raportu o oddziaływaniu na środowisko – projekt będzie mógł uzyskać decyzję o dofinansowaniu przez rozpoczęciem prac – konieczne będzie udokumentowanie wystąpienia o uzyskanie pozwolenia (4 pkt.).</w:t>
      </w:r>
    </w:p>
    <w:p w:rsidR="00A402DF" w:rsidRDefault="00A402DF" w:rsidP="00810CEE">
      <w:pPr>
        <w:spacing w:after="120"/>
        <w:rPr>
          <w:rFonts w:ascii="Arial" w:hAnsi="Arial" w:cs="Arial"/>
          <w:b/>
        </w:rPr>
      </w:pPr>
    </w:p>
    <w:p w:rsidR="00A402DF" w:rsidRPr="004E0A47" w:rsidRDefault="00A402DF" w:rsidP="00810CEE">
      <w:pPr>
        <w:spacing w:after="120"/>
        <w:rPr>
          <w:rFonts w:ascii="Arial" w:hAnsi="Arial" w:cs="Arial"/>
          <w:b/>
        </w:rPr>
      </w:pPr>
      <w:r w:rsidRPr="004E0A47">
        <w:rPr>
          <w:rFonts w:ascii="Arial" w:hAnsi="Arial" w:cs="Arial"/>
          <w:b/>
        </w:rPr>
        <w:t>KRYTERIA STRATEGICZNE</w:t>
      </w:r>
    </w:p>
    <w:p w:rsidR="00A402DF" w:rsidRPr="004E0A47" w:rsidRDefault="00A402DF" w:rsidP="00810CEE">
      <w:pPr>
        <w:spacing w:after="120"/>
        <w:rPr>
          <w:rFonts w:ascii="Arial" w:hAnsi="Arial" w:cs="Arial"/>
        </w:rPr>
        <w:sectPr w:rsidR="00A402DF" w:rsidRPr="004E0A47" w:rsidSect="006F461D">
          <w:pgSz w:w="16838" w:h="11906" w:orient="landscape"/>
          <w:pgMar w:top="1418" w:right="1418" w:bottom="1418" w:left="1418" w:header="708" w:footer="708" w:gutter="0"/>
          <w:cols w:space="708"/>
          <w:docGrid w:linePitch="360"/>
        </w:sectPr>
      </w:pPr>
      <w:r w:rsidRPr="004E0A47">
        <w:rPr>
          <w:rFonts w:ascii="Arial" w:hAnsi="Arial" w:cs="Arial"/>
        </w:rPr>
        <w:t>Ocena strategiczna dokonywana będzie zgodnie z kryteriami opisanymi w załączniku nr 1.</w:t>
      </w:r>
    </w:p>
    <w:p w:rsidR="00A402DF" w:rsidRPr="004E0A47" w:rsidRDefault="00A402DF" w:rsidP="009041E4">
      <w:pPr>
        <w:pStyle w:val="Nagwek2PK2"/>
        <w:numPr>
          <w:ilvl w:val="0"/>
          <w:numId w:val="49"/>
        </w:numPr>
        <w:tabs>
          <w:tab w:val="num" w:pos="2040"/>
        </w:tabs>
        <w:ind w:left="2040" w:hanging="2040"/>
        <w:jc w:val="both"/>
        <w:outlineLvl w:val="1"/>
        <w:rPr>
          <w:rFonts w:ascii="Arial" w:hAnsi="Arial" w:cs="Arial"/>
          <w:bCs/>
        </w:rPr>
      </w:pPr>
      <w:bookmarkStart w:id="1546" w:name="_Toc285533969"/>
      <w:r w:rsidRPr="004E0A47">
        <w:rPr>
          <w:rFonts w:ascii="Arial" w:hAnsi="Arial" w:cs="Arial"/>
        </w:rPr>
        <w:t>Kryteria wyboru projektów dla Poddziałania 6.2.2. Bezpieczeństwo ekologiczne</w:t>
      </w:r>
      <w:bookmarkEnd w:id="1546"/>
    </w:p>
    <w:p w:rsidR="00A402DF" w:rsidRPr="004E0A47" w:rsidRDefault="00A402DF" w:rsidP="0086497B">
      <w:pPr>
        <w:rPr>
          <w:rFonts w:ascii="Arial" w:hAnsi="Arial" w:cs="Arial"/>
          <w:b/>
          <w:bCs/>
        </w:rPr>
      </w:pPr>
    </w:p>
    <w:p w:rsidR="00A402DF" w:rsidRPr="004E0A47" w:rsidRDefault="00A402DF" w:rsidP="0086497B">
      <w:pPr>
        <w:rPr>
          <w:rFonts w:ascii="Arial" w:hAnsi="Arial" w:cs="Arial"/>
          <w:b/>
          <w:bCs/>
        </w:rPr>
      </w:pPr>
      <w:r w:rsidRPr="004E0A47">
        <w:rPr>
          <w:rFonts w:ascii="Arial" w:hAnsi="Arial" w:cs="Arial"/>
          <w:b/>
          <w:bCs/>
        </w:rPr>
        <w:t>KRYTERIA FORMALNE</w:t>
      </w:r>
    </w:p>
    <w:p w:rsidR="00A402DF" w:rsidRPr="004E0A47" w:rsidRDefault="00A402DF" w:rsidP="00255A65">
      <w:pPr>
        <w:rPr>
          <w:rFonts w:ascii="Arial" w:hAnsi="Arial" w:cs="Arial"/>
          <w:b/>
        </w:rPr>
      </w:pPr>
    </w:p>
    <w:p w:rsidR="00A402DF" w:rsidRPr="004E0A47" w:rsidRDefault="00A402DF" w:rsidP="0086497B">
      <w:pPr>
        <w:spacing w:after="120"/>
        <w:jc w:val="both"/>
        <w:rPr>
          <w:rFonts w:ascii="Arial" w:hAnsi="Arial" w:cs="Arial"/>
        </w:rPr>
      </w:pPr>
      <w:r w:rsidRPr="004E0A47">
        <w:rPr>
          <w:rFonts w:ascii="Arial" w:hAnsi="Arial" w:cs="Arial"/>
        </w:rPr>
        <w:t>Ocena formalna dokonywana będzie zgodnie z kryteriami opisanymi w załączniku nr 1.</w:t>
      </w:r>
    </w:p>
    <w:p w:rsidR="00A402DF" w:rsidRPr="004E0A47" w:rsidRDefault="00A402DF" w:rsidP="00255A65">
      <w:pPr>
        <w:rPr>
          <w:rFonts w:ascii="Arial" w:hAnsi="Arial" w:cs="Arial"/>
          <w:b/>
        </w:rPr>
      </w:pPr>
    </w:p>
    <w:p w:rsidR="00A402DF" w:rsidRPr="004E0A47" w:rsidRDefault="00A402DF" w:rsidP="0086497B">
      <w:pPr>
        <w:spacing w:after="120"/>
        <w:jc w:val="both"/>
        <w:rPr>
          <w:rFonts w:ascii="Arial" w:hAnsi="Arial" w:cs="Arial"/>
        </w:rPr>
      </w:pPr>
      <w:r w:rsidRPr="004E0A47">
        <w:rPr>
          <w:rFonts w:ascii="Arial" w:hAnsi="Arial" w:cs="Arial"/>
          <w:b/>
        </w:rPr>
        <w:t>KRYTERIA MERYTORYCZNE ZEROJEDYNKOWE</w:t>
      </w:r>
    </w:p>
    <w:p w:rsidR="00A402DF" w:rsidRPr="004E0A47" w:rsidRDefault="00A402DF" w:rsidP="0086497B">
      <w:pPr>
        <w:spacing w:after="120"/>
        <w:rPr>
          <w:rFonts w:ascii="Arial" w:hAnsi="Arial" w:cs="Arial"/>
        </w:rPr>
        <w:sectPr w:rsidR="00A402DF" w:rsidRPr="004E0A47" w:rsidSect="006F461D">
          <w:pgSz w:w="16838" w:h="11906" w:orient="landscape"/>
          <w:pgMar w:top="1418" w:right="1418" w:bottom="1418" w:left="1418" w:header="709" w:footer="709" w:gutter="0"/>
          <w:cols w:space="708"/>
          <w:docGrid w:linePitch="360"/>
        </w:sectPr>
      </w:pPr>
      <w:r w:rsidRPr="004E0A47">
        <w:rPr>
          <w:rFonts w:ascii="Arial" w:hAnsi="Arial" w:cs="Arial"/>
        </w:rPr>
        <w:t>Ocena merytoryczna zerojedynkowa dokonywana będzie zgodnie z opisem zawartym w załączniku nr 1.</w:t>
      </w:r>
    </w:p>
    <w:p w:rsidR="00A402DF" w:rsidRPr="004E0A47" w:rsidRDefault="00A402DF" w:rsidP="0086497B">
      <w:pPr>
        <w:tabs>
          <w:tab w:val="left" w:pos="0"/>
          <w:tab w:val="left" w:pos="1560"/>
        </w:tabs>
        <w:spacing w:after="120"/>
        <w:jc w:val="both"/>
        <w:rPr>
          <w:rFonts w:ascii="Arial" w:hAnsi="Arial" w:cs="Arial"/>
        </w:rPr>
      </w:pPr>
      <w:r w:rsidRPr="004E0A47">
        <w:rPr>
          <w:rFonts w:ascii="Arial" w:hAnsi="Arial" w:cs="Arial"/>
          <w:b/>
        </w:rPr>
        <w:t>KRYTERIA MERYTORYCZNE PUNKTOWE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7"/>
        <w:gridCol w:w="2670"/>
        <w:gridCol w:w="4209"/>
        <w:gridCol w:w="3034"/>
        <w:gridCol w:w="862"/>
        <w:gridCol w:w="1328"/>
        <w:gridCol w:w="1518"/>
      </w:tblGrid>
      <w:tr w:rsidR="00A402DF" w:rsidRPr="004E0A47">
        <w:trPr>
          <w:tblHeader/>
          <w:jc w:val="center"/>
        </w:trPr>
        <w:tc>
          <w:tcPr>
            <w:tcW w:w="210" w:type="pct"/>
            <w:shd w:val="clear" w:color="auto" w:fill="BFBFBF"/>
            <w:vAlign w:val="center"/>
          </w:tcPr>
          <w:p w:rsidR="00A402DF" w:rsidRPr="004E0A47" w:rsidRDefault="00A402DF" w:rsidP="00CB3D5E">
            <w:pPr>
              <w:jc w:val="center"/>
              <w:rPr>
                <w:rFonts w:ascii="Arial" w:hAnsi="Arial" w:cs="Arial"/>
                <w:b/>
              </w:rPr>
            </w:pPr>
            <w:r w:rsidRPr="004E0A47">
              <w:rPr>
                <w:rFonts w:ascii="Arial" w:hAnsi="Arial" w:cs="Arial"/>
                <w:b/>
                <w:sz w:val="22"/>
                <w:szCs w:val="22"/>
              </w:rPr>
              <w:t>Lp.</w:t>
            </w:r>
          </w:p>
        </w:tc>
        <w:tc>
          <w:tcPr>
            <w:tcW w:w="939" w:type="pct"/>
            <w:shd w:val="clear" w:color="auto" w:fill="BFBFBF"/>
            <w:vAlign w:val="center"/>
          </w:tcPr>
          <w:p w:rsidR="00A402DF" w:rsidRPr="004E0A47" w:rsidRDefault="00A402DF" w:rsidP="00CB3D5E">
            <w:pPr>
              <w:jc w:val="center"/>
              <w:rPr>
                <w:rFonts w:ascii="Arial" w:hAnsi="Arial" w:cs="Arial"/>
                <w:b/>
              </w:rPr>
            </w:pPr>
            <w:r w:rsidRPr="004E0A47">
              <w:rPr>
                <w:rFonts w:ascii="Arial" w:hAnsi="Arial" w:cs="Arial"/>
                <w:b/>
                <w:sz w:val="22"/>
                <w:szCs w:val="22"/>
              </w:rPr>
              <w:t>Kryterium</w:t>
            </w:r>
          </w:p>
        </w:tc>
        <w:tc>
          <w:tcPr>
            <w:tcW w:w="1480" w:type="pct"/>
            <w:shd w:val="clear" w:color="auto" w:fill="BFBFBF"/>
            <w:vAlign w:val="center"/>
          </w:tcPr>
          <w:p w:rsidR="00A402DF" w:rsidRPr="004E0A47" w:rsidRDefault="00A402DF" w:rsidP="00CB3D5E">
            <w:pPr>
              <w:jc w:val="center"/>
              <w:rPr>
                <w:rFonts w:ascii="Arial" w:hAnsi="Arial" w:cs="Arial"/>
                <w:b/>
              </w:rPr>
            </w:pPr>
            <w:r w:rsidRPr="004E0A47">
              <w:rPr>
                <w:rFonts w:ascii="Arial" w:hAnsi="Arial" w:cs="Arial"/>
                <w:b/>
                <w:sz w:val="22"/>
                <w:szCs w:val="22"/>
              </w:rPr>
              <w:t>Opis kryterium</w:t>
            </w:r>
          </w:p>
        </w:tc>
        <w:tc>
          <w:tcPr>
            <w:tcW w:w="1067" w:type="pct"/>
            <w:shd w:val="clear" w:color="auto" w:fill="BFBFBF"/>
            <w:vAlign w:val="center"/>
          </w:tcPr>
          <w:p w:rsidR="00A402DF" w:rsidRPr="004E0A47" w:rsidRDefault="00A402DF" w:rsidP="00CB3D5E">
            <w:pPr>
              <w:jc w:val="center"/>
              <w:rPr>
                <w:rFonts w:ascii="Arial" w:hAnsi="Arial" w:cs="Arial"/>
                <w:b/>
              </w:rPr>
            </w:pPr>
            <w:r w:rsidRPr="004E0A47">
              <w:rPr>
                <w:rFonts w:ascii="Arial" w:hAnsi="Arial" w:cs="Arial"/>
                <w:b/>
                <w:sz w:val="22"/>
                <w:szCs w:val="22"/>
              </w:rPr>
              <w:t>Skala punktowa</w:t>
            </w:r>
          </w:p>
        </w:tc>
        <w:tc>
          <w:tcPr>
            <w:tcW w:w="303" w:type="pct"/>
            <w:shd w:val="clear" w:color="auto" w:fill="BFBFBF"/>
            <w:vAlign w:val="center"/>
          </w:tcPr>
          <w:p w:rsidR="00A402DF" w:rsidRPr="004E0A47" w:rsidRDefault="00A402DF" w:rsidP="00CB3D5E">
            <w:pPr>
              <w:jc w:val="center"/>
              <w:rPr>
                <w:rFonts w:ascii="Arial" w:hAnsi="Arial" w:cs="Arial"/>
                <w:b/>
              </w:rPr>
            </w:pPr>
            <w:r w:rsidRPr="004E0A47">
              <w:rPr>
                <w:rFonts w:ascii="Arial" w:hAnsi="Arial" w:cs="Arial"/>
                <w:b/>
                <w:sz w:val="22"/>
                <w:szCs w:val="22"/>
              </w:rPr>
              <w:t>Waga</w:t>
            </w:r>
          </w:p>
        </w:tc>
        <w:tc>
          <w:tcPr>
            <w:tcW w:w="467" w:type="pct"/>
            <w:shd w:val="clear" w:color="auto" w:fill="BFBFBF"/>
            <w:vAlign w:val="center"/>
          </w:tcPr>
          <w:p w:rsidR="00A402DF" w:rsidRPr="004E0A47" w:rsidRDefault="00A402DF" w:rsidP="00CB3D5E">
            <w:pPr>
              <w:jc w:val="center"/>
              <w:rPr>
                <w:rFonts w:ascii="Arial" w:hAnsi="Arial" w:cs="Arial"/>
                <w:b/>
              </w:rPr>
            </w:pPr>
            <w:r w:rsidRPr="004E0A47">
              <w:rPr>
                <w:rFonts w:ascii="Arial" w:hAnsi="Arial" w:cs="Arial"/>
                <w:b/>
                <w:sz w:val="22"/>
                <w:szCs w:val="22"/>
              </w:rPr>
              <w:t>Max. liczba punktów</w:t>
            </w:r>
          </w:p>
        </w:tc>
        <w:tc>
          <w:tcPr>
            <w:tcW w:w="534" w:type="pct"/>
            <w:shd w:val="clear" w:color="auto" w:fill="BFBFBF"/>
            <w:vAlign w:val="center"/>
          </w:tcPr>
          <w:p w:rsidR="00A402DF" w:rsidRPr="004E0A47" w:rsidRDefault="00A402DF" w:rsidP="00CB3D5E">
            <w:pPr>
              <w:jc w:val="center"/>
              <w:rPr>
                <w:rFonts w:ascii="Arial" w:hAnsi="Arial" w:cs="Arial"/>
                <w:b/>
              </w:rPr>
            </w:pPr>
            <w:r w:rsidRPr="004E0A47">
              <w:rPr>
                <w:rFonts w:ascii="Arial" w:hAnsi="Arial" w:cs="Arial"/>
                <w:b/>
                <w:sz w:val="22"/>
                <w:szCs w:val="22"/>
              </w:rPr>
              <w:t>Przyznana punktacja</w:t>
            </w:r>
          </w:p>
        </w:tc>
      </w:tr>
      <w:tr w:rsidR="00A402DF" w:rsidRPr="004E0A47">
        <w:trPr>
          <w:trHeight w:val="475"/>
          <w:jc w:val="center"/>
        </w:trPr>
        <w:tc>
          <w:tcPr>
            <w:tcW w:w="5000" w:type="pct"/>
            <w:gridSpan w:val="7"/>
            <w:vAlign w:val="center"/>
          </w:tcPr>
          <w:p w:rsidR="00A402DF" w:rsidRPr="004E0A47" w:rsidRDefault="00A402DF" w:rsidP="00CB3D5E">
            <w:pPr>
              <w:rPr>
                <w:rFonts w:ascii="Arial" w:hAnsi="Arial" w:cs="Arial"/>
                <w:i/>
              </w:rPr>
            </w:pPr>
            <w:r w:rsidRPr="004E0A47">
              <w:rPr>
                <w:rFonts w:ascii="Arial" w:hAnsi="Arial" w:cs="Arial"/>
                <w:i/>
                <w:sz w:val="22"/>
                <w:szCs w:val="22"/>
              </w:rPr>
              <w:t>Kryteria dla projektów przeciwpowodziowych</w:t>
            </w:r>
          </w:p>
          <w:p w:rsidR="00A402DF" w:rsidRPr="004E0A47" w:rsidRDefault="00A402DF" w:rsidP="00CB3D5E">
            <w:pPr>
              <w:rPr>
                <w:rFonts w:ascii="Arial" w:hAnsi="Arial" w:cs="Arial"/>
                <w:i/>
              </w:rPr>
            </w:pPr>
            <w:r w:rsidRPr="004E0A47">
              <w:rPr>
                <w:rFonts w:ascii="Arial" w:hAnsi="Arial" w:cs="Arial"/>
                <w:i/>
                <w:sz w:val="22"/>
                <w:szCs w:val="22"/>
              </w:rPr>
              <w:t>zadanie 1. budowa, modernizacja i poprawa stanu technicznego urządzeń przeciwpowodziowych</w:t>
            </w:r>
          </w:p>
          <w:p w:rsidR="00A402DF" w:rsidRPr="004E0A47" w:rsidRDefault="00A402DF" w:rsidP="00CB3D5E">
            <w:pPr>
              <w:rPr>
                <w:rFonts w:ascii="Arial" w:hAnsi="Arial" w:cs="Arial"/>
                <w:i/>
              </w:rPr>
            </w:pPr>
            <w:r w:rsidRPr="004E0A47">
              <w:rPr>
                <w:rFonts w:ascii="Arial" w:hAnsi="Arial" w:cs="Arial"/>
                <w:i/>
                <w:sz w:val="22"/>
                <w:szCs w:val="22"/>
              </w:rPr>
              <w:t>zadanie 2. regulacja cieków wodnych,</w:t>
            </w:r>
          </w:p>
          <w:p w:rsidR="00A402DF" w:rsidRPr="004E0A47" w:rsidRDefault="00A402DF" w:rsidP="00CB3D5E">
            <w:pPr>
              <w:rPr>
                <w:rFonts w:ascii="Arial" w:hAnsi="Arial" w:cs="Arial"/>
                <w:i/>
              </w:rPr>
            </w:pPr>
            <w:r w:rsidRPr="004E0A47">
              <w:rPr>
                <w:rFonts w:ascii="Arial" w:hAnsi="Arial" w:cs="Arial"/>
                <w:i/>
                <w:sz w:val="22"/>
                <w:szCs w:val="22"/>
              </w:rPr>
              <w:t>zadanie 3. modernizacja i budowa małych zbiorników retencyjnych</w:t>
            </w:r>
          </w:p>
        </w:tc>
      </w:tr>
      <w:tr w:rsidR="00A402DF" w:rsidRPr="004E0A47">
        <w:trPr>
          <w:trHeight w:val="1672"/>
          <w:jc w:val="center"/>
        </w:trPr>
        <w:tc>
          <w:tcPr>
            <w:tcW w:w="210" w:type="pct"/>
          </w:tcPr>
          <w:p w:rsidR="00A402DF" w:rsidRPr="004E0A47" w:rsidRDefault="00A402DF" w:rsidP="00887222">
            <w:pPr>
              <w:numPr>
                <w:ilvl w:val="0"/>
                <w:numId w:val="21"/>
              </w:numPr>
              <w:ind w:left="357" w:hanging="357"/>
              <w:rPr>
                <w:rFonts w:ascii="Arial" w:hAnsi="Arial" w:cs="Arial"/>
              </w:rPr>
            </w:pPr>
          </w:p>
        </w:tc>
        <w:tc>
          <w:tcPr>
            <w:tcW w:w="939" w:type="pct"/>
          </w:tcPr>
          <w:p w:rsidR="00A402DF" w:rsidRPr="004E0A47" w:rsidRDefault="00A402DF" w:rsidP="00CB3D5E">
            <w:pPr>
              <w:pStyle w:val="BodyText"/>
              <w:keepNext/>
              <w:numPr>
                <w:ilvl w:val="0"/>
                <w:numId w:val="0"/>
              </w:numPr>
              <w:tabs>
                <w:tab w:val="left" w:pos="0"/>
              </w:tabs>
              <w:jc w:val="left"/>
              <w:rPr>
                <w:rFonts w:ascii="Arial" w:hAnsi="Arial" w:cs="Arial"/>
                <w:b w:val="0"/>
              </w:rPr>
            </w:pPr>
            <w:r w:rsidRPr="004E0A47">
              <w:rPr>
                <w:rFonts w:ascii="Arial" w:hAnsi="Arial" w:cs="Arial"/>
                <w:b w:val="0"/>
                <w:sz w:val="22"/>
                <w:szCs w:val="22"/>
              </w:rPr>
              <w:t>Ilość mieszkańców potencjalnie zagrożonych powodzią lub katastrofą urządzenia wodnego.</w:t>
            </w:r>
          </w:p>
        </w:tc>
        <w:tc>
          <w:tcPr>
            <w:tcW w:w="1480" w:type="pct"/>
          </w:tcPr>
          <w:p w:rsidR="00A402DF" w:rsidRPr="004E0A47" w:rsidRDefault="00A402DF" w:rsidP="00CB3D5E">
            <w:pPr>
              <w:rPr>
                <w:rFonts w:ascii="Arial" w:hAnsi="Arial" w:cs="Arial"/>
              </w:rPr>
            </w:pPr>
            <w:r w:rsidRPr="004E0A47">
              <w:rPr>
                <w:rFonts w:ascii="Arial" w:hAnsi="Arial" w:cs="Arial"/>
                <w:sz w:val="22"/>
                <w:szCs w:val="22"/>
              </w:rPr>
              <w:t>Kryterium określa ilość mieszkańców potencjalnie zagrożonych powodzią lub katastrofą urządzenia wodnego (liczba osób).</w:t>
            </w:r>
          </w:p>
        </w:tc>
        <w:tc>
          <w:tcPr>
            <w:tcW w:w="1067" w:type="pct"/>
          </w:tcPr>
          <w:p w:rsidR="00A402DF" w:rsidRPr="004E0A47" w:rsidRDefault="00A402DF" w:rsidP="00CB3D5E">
            <w:pPr>
              <w:rPr>
                <w:rFonts w:ascii="Arial" w:hAnsi="Arial" w:cs="Arial"/>
              </w:rPr>
            </w:pPr>
            <w:r w:rsidRPr="004E0A47">
              <w:rPr>
                <w:rFonts w:ascii="Arial" w:hAnsi="Arial" w:cs="Arial"/>
                <w:sz w:val="22"/>
                <w:szCs w:val="22"/>
              </w:rPr>
              <w:t xml:space="preserve">4 p. - powyżej 100 000 osób </w:t>
            </w:r>
          </w:p>
          <w:p w:rsidR="00A402DF" w:rsidRPr="004E0A47" w:rsidRDefault="00A402DF" w:rsidP="00CB3D5E">
            <w:pPr>
              <w:rPr>
                <w:rFonts w:ascii="Arial" w:hAnsi="Arial" w:cs="Arial"/>
              </w:rPr>
            </w:pPr>
            <w:r w:rsidRPr="004E0A47">
              <w:rPr>
                <w:rFonts w:ascii="Arial" w:hAnsi="Arial" w:cs="Arial"/>
                <w:sz w:val="22"/>
                <w:szCs w:val="22"/>
              </w:rPr>
              <w:t>3 p. - 50 001-100 000 osób</w:t>
            </w:r>
          </w:p>
          <w:p w:rsidR="00A402DF" w:rsidRPr="004E0A47" w:rsidRDefault="00A402DF" w:rsidP="00CB3D5E">
            <w:pPr>
              <w:rPr>
                <w:rFonts w:ascii="Arial" w:hAnsi="Arial" w:cs="Arial"/>
              </w:rPr>
            </w:pPr>
            <w:r w:rsidRPr="004E0A47">
              <w:rPr>
                <w:rFonts w:ascii="Arial" w:hAnsi="Arial" w:cs="Arial"/>
                <w:sz w:val="22"/>
                <w:szCs w:val="22"/>
              </w:rPr>
              <w:t>2 p. - 25 001-50 000 osób</w:t>
            </w:r>
          </w:p>
          <w:p w:rsidR="00A402DF" w:rsidRPr="004E0A47" w:rsidRDefault="00A402DF" w:rsidP="00CB3D5E">
            <w:pPr>
              <w:rPr>
                <w:rFonts w:ascii="Arial" w:hAnsi="Arial" w:cs="Arial"/>
              </w:rPr>
            </w:pPr>
            <w:r w:rsidRPr="004E0A47">
              <w:rPr>
                <w:rFonts w:ascii="Arial" w:hAnsi="Arial" w:cs="Arial"/>
                <w:sz w:val="22"/>
                <w:szCs w:val="22"/>
              </w:rPr>
              <w:t>1 p. - 10 000-25 000 osób</w:t>
            </w:r>
          </w:p>
          <w:p w:rsidR="00A402DF" w:rsidRPr="004E0A47" w:rsidRDefault="00A402DF" w:rsidP="00CB3D5E">
            <w:pPr>
              <w:rPr>
                <w:rFonts w:ascii="Arial" w:hAnsi="Arial" w:cs="Arial"/>
              </w:rPr>
            </w:pPr>
            <w:r w:rsidRPr="004E0A47">
              <w:rPr>
                <w:rFonts w:ascii="Arial" w:hAnsi="Arial" w:cs="Arial"/>
                <w:sz w:val="22"/>
                <w:szCs w:val="22"/>
              </w:rPr>
              <w:t>0 p. – do 9 999 osób</w:t>
            </w:r>
          </w:p>
        </w:tc>
        <w:tc>
          <w:tcPr>
            <w:tcW w:w="303" w:type="pct"/>
            <w:vAlign w:val="center"/>
          </w:tcPr>
          <w:p w:rsidR="00A402DF" w:rsidRPr="004E0A47" w:rsidRDefault="00A402DF" w:rsidP="00CB3D5E">
            <w:pPr>
              <w:jc w:val="center"/>
              <w:rPr>
                <w:rFonts w:ascii="Arial" w:hAnsi="Arial" w:cs="Arial"/>
              </w:rPr>
            </w:pPr>
            <w:r w:rsidRPr="004E0A47">
              <w:rPr>
                <w:rFonts w:ascii="Arial" w:hAnsi="Arial" w:cs="Arial"/>
                <w:sz w:val="22"/>
                <w:szCs w:val="22"/>
              </w:rPr>
              <w:t>4</w:t>
            </w:r>
          </w:p>
        </w:tc>
        <w:tc>
          <w:tcPr>
            <w:tcW w:w="467" w:type="pct"/>
            <w:vAlign w:val="center"/>
          </w:tcPr>
          <w:p w:rsidR="00A402DF" w:rsidRPr="004E0A47" w:rsidRDefault="00A402DF" w:rsidP="00CB3D5E">
            <w:pPr>
              <w:jc w:val="center"/>
              <w:rPr>
                <w:rFonts w:ascii="Arial" w:hAnsi="Arial" w:cs="Arial"/>
              </w:rPr>
            </w:pPr>
            <w:r w:rsidRPr="004E0A47">
              <w:rPr>
                <w:rFonts w:ascii="Arial" w:hAnsi="Arial" w:cs="Arial"/>
                <w:sz w:val="22"/>
                <w:szCs w:val="22"/>
              </w:rPr>
              <w:t>16</w:t>
            </w:r>
          </w:p>
        </w:tc>
        <w:tc>
          <w:tcPr>
            <w:tcW w:w="534" w:type="pct"/>
            <w:vAlign w:val="center"/>
          </w:tcPr>
          <w:p w:rsidR="00A402DF" w:rsidRPr="004E0A47" w:rsidRDefault="00A402DF" w:rsidP="00CB3D5E">
            <w:pPr>
              <w:jc w:val="center"/>
              <w:rPr>
                <w:rFonts w:ascii="Arial" w:hAnsi="Arial" w:cs="Arial"/>
              </w:rPr>
            </w:pPr>
          </w:p>
        </w:tc>
      </w:tr>
      <w:tr w:rsidR="00A402DF" w:rsidRPr="004E0A47">
        <w:trPr>
          <w:trHeight w:val="744"/>
          <w:jc w:val="center"/>
        </w:trPr>
        <w:tc>
          <w:tcPr>
            <w:tcW w:w="210" w:type="pct"/>
          </w:tcPr>
          <w:p w:rsidR="00A402DF" w:rsidRPr="004E0A47" w:rsidRDefault="00A402DF" w:rsidP="00887222">
            <w:pPr>
              <w:numPr>
                <w:ilvl w:val="0"/>
                <w:numId w:val="21"/>
              </w:numPr>
              <w:ind w:left="357" w:hanging="357"/>
              <w:rPr>
                <w:rFonts w:ascii="Arial" w:hAnsi="Arial" w:cs="Arial"/>
              </w:rPr>
            </w:pPr>
          </w:p>
        </w:tc>
        <w:tc>
          <w:tcPr>
            <w:tcW w:w="939" w:type="pct"/>
          </w:tcPr>
          <w:p w:rsidR="00A402DF" w:rsidRPr="004E0A47" w:rsidRDefault="00A402DF" w:rsidP="00CB3D5E">
            <w:pPr>
              <w:rPr>
                <w:rFonts w:ascii="Arial" w:hAnsi="Arial" w:cs="Arial"/>
              </w:rPr>
            </w:pPr>
            <w:r w:rsidRPr="004E0A47">
              <w:rPr>
                <w:rFonts w:ascii="Arial" w:hAnsi="Arial" w:cs="Arial"/>
                <w:sz w:val="22"/>
                <w:szCs w:val="22"/>
              </w:rPr>
              <w:t>Powierzchnia obszaru zagrożonego powodzią lub katastrofą urządzenia wodnego.</w:t>
            </w:r>
          </w:p>
        </w:tc>
        <w:tc>
          <w:tcPr>
            <w:tcW w:w="1480" w:type="pct"/>
          </w:tcPr>
          <w:p w:rsidR="00A402DF" w:rsidRPr="004E0A47" w:rsidRDefault="00A402DF" w:rsidP="00CB3D5E">
            <w:pPr>
              <w:rPr>
                <w:rFonts w:ascii="Arial" w:hAnsi="Arial" w:cs="Arial"/>
              </w:rPr>
            </w:pPr>
            <w:r w:rsidRPr="004E0A47">
              <w:rPr>
                <w:rFonts w:ascii="Arial" w:hAnsi="Arial" w:cs="Arial"/>
                <w:sz w:val="22"/>
                <w:szCs w:val="22"/>
              </w:rPr>
              <w:t>Kryterium określa powierzchnię obszaru zagrożonego powodzią lub katastrofą urządzenia wodnego w ha.</w:t>
            </w:r>
          </w:p>
        </w:tc>
        <w:tc>
          <w:tcPr>
            <w:tcW w:w="1067" w:type="pct"/>
          </w:tcPr>
          <w:p w:rsidR="00A402DF" w:rsidRPr="004E0A47" w:rsidRDefault="00A402DF" w:rsidP="00CB3D5E">
            <w:pPr>
              <w:rPr>
                <w:rFonts w:ascii="Arial" w:hAnsi="Arial" w:cs="Arial"/>
              </w:rPr>
            </w:pPr>
            <w:r w:rsidRPr="004E0A47">
              <w:rPr>
                <w:rFonts w:ascii="Arial" w:hAnsi="Arial" w:cs="Arial"/>
                <w:sz w:val="22"/>
                <w:szCs w:val="22"/>
              </w:rPr>
              <w:t xml:space="preserve">4 p. – powyżej 10 000 ha </w:t>
            </w:r>
          </w:p>
          <w:p w:rsidR="00A402DF" w:rsidRPr="004E0A47" w:rsidRDefault="00A402DF" w:rsidP="00CB3D5E">
            <w:pPr>
              <w:ind w:left="792" w:hanging="792"/>
              <w:rPr>
                <w:rFonts w:ascii="Arial" w:hAnsi="Arial" w:cs="Arial"/>
              </w:rPr>
            </w:pPr>
            <w:r w:rsidRPr="004E0A47">
              <w:rPr>
                <w:rFonts w:ascii="Arial" w:hAnsi="Arial" w:cs="Arial"/>
                <w:sz w:val="22"/>
                <w:szCs w:val="22"/>
              </w:rPr>
              <w:t>3 p. – 5 001 – 10 000 ha</w:t>
            </w:r>
          </w:p>
          <w:p w:rsidR="00A402DF" w:rsidRPr="004E0A47" w:rsidRDefault="00A402DF" w:rsidP="00CB3D5E">
            <w:pPr>
              <w:ind w:left="1152" w:hanging="1152"/>
              <w:rPr>
                <w:rFonts w:ascii="Arial" w:hAnsi="Arial" w:cs="Arial"/>
              </w:rPr>
            </w:pPr>
            <w:r w:rsidRPr="004E0A47">
              <w:rPr>
                <w:rFonts w:ascii="Arial" w:hAnsi="Arial" w:cs="Arial"/>
                <w:sz w:val="22"/>
                <w:szCs w:val="22"/>
              </w:rPr>
              <w:t>2 p. – 1 001 – 5 000 ha</w:t>
            </w:r>
          </w:p>
          <w:p w:rsidR="00A402DF" w:rsidRPr="004E0A47" w:rsidRDefault="00A402DF" w:rsidP="00CB3D5E">
            <w:pPr>
              <w:ind w:left="1152" w:hanging="1152"/>
              <w:rPr>
                <w:rFonts w:ascii="Arial" w:hAnsi="Arial" w:cs="Arial"/>
              </w:rPr>
            </w:pPr>
            <w:r w:rsidRPr="004E0A47">
              <w:rPr>
                <w:rFonts w:ascii="Arial" w:hAnsi="Arial" w:cs="Arial"/>
                <w:sz w:val="22"/>
                <w:szCs w:val="22"/>
              </w:rPr>
              <w:t>1 p. - 200 -1 000 ha</w:t>
            </w:r>
          </w:p>
          <w:p w:rsidR="00A402DF" w:rsidRPr="004E0A47" w:rsidRDefault="00A402DF" w:rsidP="00CB3D5E">
            <w:pPr>
              <w:ind w:left="1152" w:hanging="1152"/>
              <w:rPr>
                <w:rFonts w:ascii="Arial" w:hAnsi="Arial" w:cs="Arial"/>
              </w:rPr>
            </w:pPr>
            <w:r w:rsidRPr="004E0A47">
              <w:rPr>
                <w:rFonts w:ascii="Arial" w:hAnsi="Arial" w:cs="Arial"/>
                <w:sz w:val="22"/>
                <w:szCs w:val="22"/>
              </w:rPr>
              <w:t>0 p. – do 199 ha</w:t>
            </w:r>
          </w:p>
        </w:tc>
        <w:tc>
          <w:tcPr>
            <w:tcW w:w="303" w:type="pct"/>
            <w:vAlign w:val="center"/>
          </w:tcPr>
          <w:p w:rsidR="00A402DF" w:rsidRPr="004E0A47" w:rsidRDefault="00A402DF" w:rsidP="00CB3D5E">
            <w:pPr>
              <w:jc w:val="center"/>
              <w:rPr>
                <w:rFonts w:ascii="Arial" w:hAnsi="Arial" w:cs="Arial"/>
              </w:rPr>
            </w:pPr>
            <w:r w:rsidRPr="004E0A47">
              <w:rPr>
                <w:rFonts w:ascii="Arial" w:hAnsi="Arial" w:cs="Arial"/>
                <w:sz w:val="22"/>
                <w:szCs w:val="22"/>
              </w:rPr>
              <w:t>3</w:t>
            </w:r>
          </w:p>
        </w:tc>
        <w:tc>
          <w:tcPr>
            <w:tcW w:w="467" w:type="pct"/>
            <w:vAlign w:val="center"/>
          </w:tcPr>
          <w:p w:rsidR="00A402DF" w:rsidRPr="004E0A47" w:rsidRDefault="00A402DF" w:rsidP="00CB3D5E">
            <w:pPr>
              <w:jc w:val="center"/>
              <w:rPr>
                <w:rFonts w:ascii="Arial" w:hAnsi="Arial" w:cs="Arial"/>
              </w:rPr>
            </w:pPr>
            <w:r w:rsidRPr="004E0A47">
              <w:rPr>
                <w:rFonts w:ascii="Arial" w:hAnsi="Arial" w:cs="Arial"/>
                <w:sz w:val="22"/>
                <w:szCs w:val="22"/>
              </w:rPr>
              <w:t>12</w:t>
            </w:r>
          </w:p>
        </w:tc>
        <w:tc>
          <w:tcPr>
            <w:tcW w:w="534" w:type="pct"/>
            <w:vAlign w:val="center"/>
          </w:tcPr>
          <w:p w:rsidR="00A402DF" w:rsidRPr="004E0A47" w:rsidRDefault="00A402DF" w:rsidP="00CB3D5E">
            <w:pPr>
              <w:jc w:val="center"/>
              <w:rPr>
                <w:rFonts w:ascii="Arial" w:hAnsi="Arial" w:cs="Arial"/>
              </w:rPr>
            </w:pPr>
          </w:p>
        </w:tc>
      </w:tr>
      <w:tr w:rsidR="00A402DF" w:rsidRPr="004E0A47">
        <w:trPr>
          <w:trHeight w:val="888"/>
          <w:jc w:val="center"/>
        </w:trPr>
        <w:tc>
          <w:tcPr>
            <w:tcW w:w="210" w:type="pct"/>
          </w:tcPr>
          <w:p w:rsidR="00A402DF" w:rsidRPr="004E0A47" w:rsidRDefault="00A402DF" w:rsidP="00887222">
            <w:pPr>
              <w:numPr>
                <w:ilvl w:val="0"/>
                <w:numId w:val="21"/>
              </w:numPr>
              <w:ind w:left="357" w:hanging="357"/>
              <w:rPr>
                <w:rFonts w:ascii="Arial" w:hAnsi="Arial" w:cs="Arial"/>
              </w:rPr>
            </w:pPr>
          </w:p>
        </w:tc>
        <w:tc>
          <w:tcPr>
            <w:tcW w:w="939" w:type="pct"/>
          </w:tcPr>
          <w:p w:rsidR="00A402DF" w:rsidRPr="004E0A47" w:rsidRDefault="00A402DF" w:rsidP="00CB3D5E">
            <w:pPr>
              <w:rPr>
                <w:rFonts w:ascii="Arial" w:hAnsi="Arial" w:cs="Arial"/>
              </w:rPr>
            </w:pPr>
            <w:r w:rsidRPr="004E0A47">
              <w:rPr>
                <w:rFonts w:ascii="Arial" w:hAnsi="Arial" w:cs="Arial"/>
                <w:sz w:val="22"/>
                <w:szCs w:val="22"/>
              </w:rPr>
              <w:t>Przygotowanie projektu - gotowość do realizacji inwestycji:</w:t>
            </w:r>
          </w:p>
          <w:p w:rsidR="00A402DF" w:rsidRPr="004E0A47" w:rsidRDefault="00A402DF" w:rsidP="00887222">
            <w:pPr>
              <w:numPr>
                <w:ilvl w:val="0"/>
                <w:numId w:val="35"/>
              </w:numPr>
              <w:rPr>
                <w:rFonts w:ascii="Arial" w:hAnsi="Arial" w:cs="Arial"/>
              </w:rPr>
            </w:pPr>
            <w:r w:rsidRPr="004E0A47">
              <w:rPr>
                <w:rFonts w:ascii="Arial" w:hAnsi="Arial" w:cs="Arial"/>
                <w:sz w:val="22"/>
                <w:szCs w:val="22"/>
              </w:rPr>
              <w:t xml:space="preserve">własność gruntów, </w:t>
            </w:r>
          </w:p>
          <w:p w:rsidR="00A402DF" w:rsidRPr="004E0A47" w:rsidRDefault="00A402DF" w:rsidP="00887222">
            <w:pPr>
              <w:numPr>
                <w:ilvl w:val="0"/>
                <w:numId w:val="35"/>
              </w:numPr>
              <w:rPr>
                <w:rFonts w:ascii="Arial" w:hAnsi="Arial" w:cs="Arial"/>
              </w:rPr>
            </w:pPr>
            <w:r w:rsidRPr="004E0A47">
              <w:rPr>
                <w:rFonts w:ascii="Arial" w:hAnsi="Arial" w:cs="Arial"/>
                <w:sz w:val="22"/>
                <w:szCs w:val="22"/>
              </w:rPr>
              <w:t xml:space="preserve">stan prawny beneficjenta </w:t>
            </w:r>
          </w:p>
          <w:p w:rsidR="00A402DF" w:rsidRPr="004E0A47" w:rsidRDefault="00A402DF" w:rsidP="00887222">
            <w:pPr>
              <w:numPr>
                <w:ilvl w:val="0"/>
                <w:numId w:val="35"/>
              </w:numPr>
              <w:rPr>
                <w:rFonts w:ascii="Arial" w:hAnsi="Arial" w:cs="Arial"/>
              </w:rPr>
            </w:pPr>
            <w:r w:rsidRPr="004E0A47">
              <w:rPr>
                <w:rFonts w:ascii="Arial" w:hAnsi="Arial" w:cs="Arial"/>
                <w:sz w:val="22"/>
                <w:szCs w:val="22"/>
              </w:rPr>
              <w:t xml:space="preserve">przygotowanie instytucjonalne do wdrażania, </w:t>
            </w:r>
          </w:p>
          <w:p w:rsidR="00A402DF" w:rsidRPr="004E0A47" w:rsidRDefault="00A402DF" w:rsidP="00887222">
            <w:pPr>
              <w:numPr>
                <w:ilvl w:val="0"/>
                <w:numId w:val="35"/>
              </w:numPr>
              <w:rPr>
                <w:rFonts w:ascii="Arial" w:hAnsi="Arial" w:cs="Arial"/>
              </w:rPr>
            </w:pPr>
            <w:r w:rsidRPr="004E0A47">
              <w:rPr>
                <w:rFonts w:ascii="Arial" w:hAnsi="Arial" w:cs="Arial"/>
                <w:sz w:val="22"/>
                <w:szCs w:val="22"/>
              </w:rPr>
              <w:t xml:space="preserve">wartość zadań inwestycyjnych posiadających pozwolenia na budowę w stosunku do wartości wszystkich zadań, </w:t>
            </w:r>
          </w:p>
          <w:p w:rsidR="00A402DF" w:rsidRPr="004E0A47" w:rsidRDefault="00A402DF" w:rsidP="00887222">
            <w:pPr>
              <w:numPr>
                <w:ilvl w:val="0"/>
                <w:numId w:val="35"/>
              </w:numPr>
              <w:rPr>
                <w:rFonts w:ascii="Arial" w:hAnsi="Arial" w:cs="Arial"/>
              </w:rPr>
            </w:pPr>
            <w:r w:rsidRPr="004E0A47">
              <w:rPr>
                <w:rFonts w:ascii="Arial" w:hAnsi="Arial" w:cs="Arial"/>
                <w:sz w:val="22"/>
                <w:szCs w:val="22"/>
              </w:rPr>
              <w:t>wartość kontraktów posiadających dokumentację przetargową w stosunku do całkowitej wartości projektu.</w:t>
            </w:r>
          </w:p>
        </w:tc>
        <w:tc>
          <w:tcPr>
            <w:tcW w:w="1480" w:type="pct"/>
          </w:tcPr>
          <w:p w:rsidR="00A402DF" w:rsidRPr="004E0A47" w:rsidRDefault="00A402DF" w:rsidP="00887222">
            <w:pPr>
              <w:pStyle w:val="BodyText"/>
              <w:keepNext/>
              <w:numPr>
                <w:ilvl w:val="0"/>
                <w:numId w:val="36"/>
              </w:numPr>
              <w:tabs>
                <w:tab w:val="left" w:pos="0"/>
              </w:tabs>
              <w:jc w:val="left"/>
              <w:rPr>
                <w:rFonts w:ascii="Arial" w:hAnsi="Arial" w:cs="Arial"/>
                <w:b w:val="0"/>
              </w:rPr>
            </w:pPr>
            <w:r w:rsidRPr="004E0A47">
              <w:rPr>
                <w:rFonts w:ascii="Arial" w:hAnsi="Arial" w:cs="Arial"/>
                <w:b w:val="0"/>
                <w:sz w:val="22"/>
                <w:szCs w:val="22"/>
              </w:rPr>
              <w:t>własność gruntów</w:t>
            </w:r>
          </w:p>
          <w:p w:rsidR="00A402DF" w:rsidRPr="004E0A47" w:rsidRDefault="00A402DF" w:rsidP="00887222">
            <w:pPr>
              <w:pStyle w:val="BodyText"/>
              <w:keepNext/>
              <w:numPr>
                <w:ilvl w:val="0"/>
                <w:numId w:val="36"/>
              </w:numPr>
              <w:tabs>
                <w:tab w:val="left" w:pos="0"/>
              </w:tabs>
              <w:jc w:val="left"/>
              <w:rPr>
                <w:rFonts w:ascii="Arial" w:hAnsi="Arial" w:cs="Arial"/>
                <w:b w:val="0"/>
              </w:rPr>
            </w:pPr>
            <w:r w:rsidRPr="004E0A47">
              <w:rPr>
                <w:rFonts w:ascii="Arial" w:hAnsi="Arial" w:cs="Arial"/>
                <w:b w:val="0"/>
                <w:sz w:val="22"/>
                <w:szCs w:val="22"/>
              </w:rPr>
              <w:t>stan prawny beneficjenta,</w:t>
            </w:r>
          </w:p>
          <w:p w:rsidR="00A402DF" w:rsidRPr="004E0A47" w:rsidRDefault="00A402DF" w:rsidP="00887222">
            <w:pPr>
              <w:pStyle w:val="BodyText"/>
              <w:keepNext/>
              <w:numPr>
                <w:ilvl w:val="0"/>
                <w:numId w:val="36"/>
              </w:numPr>
              <w:tabs>
                <w:tab w:val="left" w:pos="0"/>
              </w:tabs>
              <w:jc w:val="left"/>
              <w:rPr>
                <w:rFonts w:ascii="Arial" w:hAnsi="Arial" w:cs="Arial"/>
                <w:b w:val="0"/>
              </w:rPr>
            </w:pPr>
            <w:r w:rsidRPr="004E0A47">
              <w:rPr>
                <w:rFonts w:ascii="Arial" w:hAnsi="Arial" w:cs="Arial"/>
                <w:b w:val="0"/>
                <w:sz w:val="22"/>
                <w:szCs w:val="22"/>
              </w:rPr>
              <w:t>przygotowanie instytucjonalne do wdrażania – powołanie Pełnomocnika ds. realizacji projektu oraz jednostki realizującej projekt,</w:t>
            </w:r>
          </w:p>
          <w:p w:rsidR="00A402DF" w:rsidRPr="004E0A47" w:rsidRDefault="00A402DF" w:rsidP="00887222">
            <w:pPr>
              <w:pStyle w:val="BodyText"/>
              <w:keepNext/>
              <w:numPr>
                <w:ilvl w:val="0"/>
                <w:numId w:val="36"/>
              </w:numPr>
              <w:tabs>
                <w:tab w:val="left" w:pos="0"/>
              </w:tabs>
              <w:jc w:val="left"/>
              <w:rPr>
                <w:rFonts w:ascii="Arial" w:hAnsi="Arial" w:cs="Arial"/>
                <w:b w:val="0"/>
              </w:rPr>
            </w:pPr>
            <w:r w:rsidRPr="004E0A47">
              <w:rPr>
                <w:rFonts w:ascii="Arial" w:hAnsi="Arial" w:cs="Arial"/>
                <w:b w:val="0"/>
                <w:sz w:val="22"/>
                <w:szCs w:val="22"/>
              </w:rPr>
              <w:t>wartość zadań inwestycyjnych posiadających pozwolenia na budowę w stosunku do wartości wszystkich zadań</w:t>
            </w:r>
            <w:r w:rsidRPr="004E0A47">
              <w:rPr>
                <w:rFonts w:ascii="Arial" w:hAnsi="Arial" w:cs="Arial"/>
                <w:b w:val="0"/>
                <w:sz w:val="22"/>
                <w:szCs w:val="22"/>
                <w:vertAlign w:val="superscript"/>
              </w:rPr>
              <w:t>1)</w:t>
            </w:r>
            <w:r w:rsidRPr="004E0A47">
              <w:rPr>
                <w:rFonts w:ascii="Arial" w:hAnsi="Arial" w:cs="Arial"/>
                <w:b w:val="0"/>
                <w:sz w:val="22"/>
                <w:szCs w:val="22"/>
              </w:rPr>
              <w:t>,</w:t>
            </w:r>
          </w:p>
          <w:p w:rsidR="00A402DF" w:rsidRPr="004E0A47" w:rsidRDefault="00A402DF" w:rsidP="00887222">
            <w:pPr>
              <w:pStyle w:val="BodyText"/>
              <w:keepNext/>
              <w:numPr>
                <w:ilvl w:val="0"/>
                <w:numId w:val="36"/>
              </w:numPr>
              <w:tabs>
                <w:tab w:val="left" w:pos="0"/>
              </w:tabs>
              <w:jc w:val="left"/>
              <w:rPr>
                <w:rFonts w:ascii="Arial" w:hAnsi="Arial" w:cs="Arial"/>
                <w:b w:val="0"/>
              </w:rPr>
            </w:pPr>
            <w:r w:rsidRPr="004E0A47">
              <w:rPr>
                <w:rFonts w:ascii="Arial" w:hAnsi="Arial" w:cs="Arial"/>
                <w:b w:val="0"/>
                <w:sz w:val="22"/>
                <w:szCs w:val="22"/>
              </w:rPr>
              <w:t>wartość kontraktów posiadających dokumentację przetargową w stosunku do całkowitej wartości projektu.</w:t>
            </w:r>
          </w:p>
        </w:tc>
        <w:tc>
          <w:tcPr>
            <w:tcW w:w="1067" w:type="pct"/>
          </w:tcPr>
          <w:p w:rsidR="00A402DF" w:rsidRPr="004E0A47" w:rsidRDefault="00A402DF" w:rsidP="00887222">
            <w:pPr>
              <w:pStyle w:val="BodyText"/>
              <w:keepNext/>
              <w:widowControl w:val="0"/>
              <w:numPr>
                <w:ilvl w:val="0"/>
                <w:numId w:val="37"/>
              </w:numPr>
              <w:suppressAutoHyphens/>
              <w:overflowPunct w:val="0"/>
              <w:autoSpaceDE w:val="0"/>
              <w:jc w:val="left"/>
              <w:textAlignment w:val="baseline"/>
              <w:rPr>
                <w:rFonts w:ascii="Arial" w:hAnsi="Arial" w:cs="Arial"/>
                <w:b w:val="0"/>
                <w:iCs/>
              </w:rPr>
            </w:pPr>
            <w:r w:rsidRPr="004E0A47">
              <w:rPr>
                <w:rFonts w:ascii="Arial" w:hAnsi="Arial" w:cs="Arial"/>
                <w:b w:val="0"/>
                <w:iCs/>
                <w:sz w:val="22"/>
                <w:szCs w:val="22"/>
              </w:rPr>
              <w:t>własność gruntów</w:t>
            </w:r>
          </w:p>
          <w:p w:rsidR="00A402DF" w:rsidRPr="004E0A47" w:rsidRDefault="00A402DF" w:rsidP="00CB3D5E">
            <w:pPr>
              <w:pStyle w:val="BodyText"/>
              <w:keepNext/>
              <w:widowControl w:val="0"/>
              <w:numPr>
                <w:ilvl w:val="0"/>
                <w:numId w:val="0"/>
              </w:numPr>
              <w:suppressAutoHyphens/>
              <w:overflowPunct w:val="0"/>
              <w:autoSpaceDE w:val="0"/>
              <w:jc w:val="left"/>
              <w:textAlignment w:val="baseline"/>
              <w:rPr>
                <w:rFonts w:ascii="Arial" w:hAnsi="Arial" w:cs="Arial"/>
                <w:b w:val="0"/>
                <w:iCs/>
              </w:rPr>
            </w:pPr>
            <w:r w:rsidRPr="004E0A47">
              <w:rPr>
                <w:rFonts w:ascii="Arial" w:hAnsi="Arial" w:cs="Arial"/>
                <w:b w:val="0"/>
                <w:iCs/>
                <w:sz w:val="22"/>
                <w:szCs w:val="22"/>
              </w:rPr>
              <w:t>1 p. – uregulowana 100% dla całego projektu</w:t>
            </w:r>
          </w:p>
          <w:p w:rsidR="00A402DF" w:rsidRPr="004E0A47" w:rsidRDefault="00A402DF" w:rsidP="009041E4">
            <w:pPr>
              <w:pStyle w:val="BodyText"/>
              <w:keepNext/>
              <w:widowControl w:val="0"/>
              <w:numPr>
                <w:ilvl w:val="0"/>
                <w:numId w:val="37"/>
              </w:numPr>
              <w:suppressAutoHyphens/>
              <w:overflowPunct w:val="0"/>
              <w:autoSpaceDE w:val="0"/>
              <w:ind w:left="357" w:hanging="357"/>
              <w:jc w:val="left"/>
              <w:textAlignment w:val="baseline"/>
              <w:rPr>
                <w:rFonts w:ascii="Arial" w:hAnsi="Arial" w:cs="Arial"/>
                <w:b w:val="0"/>
              </w:rPr>
            </w:pPr>
            <w:r w:rsidRPr="004E0A47">
              <w:rPr>
                <w:rFonts w:ascii="Arial" w:hAnsi="Arial" w:cs="Arial"/>
                <w:b w:val="0"/>
                <w:iCs/>
                <w:sz w:val="22"/>
                <w:szCs w:val="22"/>
              </w:rPr>
              <w:t>stan prawny</w:t>
            </w:r>
          </w:p>
          <w:p w:rsidR="00A402DF" w:rsidRPr="004E0A47" w:rsidRDefault="00A402DF" w:rsidP="00CB3D5E">
            <w:pPr>
              <w:pStyle w:val="BodyText"/>
              <w:keepNext/>
              <w:widowControl w:val="0"/>
              <w:numPr>
                <w:ilvl w:val="0"/>
                <w:numId w:val="0"/>
              </w:numPr>
              <w:suppressAutoHyphens/>
              <w:overflowPunct w:val="0"/>
              <w:autoSpaceDE w:val="0"/>
              <w:jc w:val="left"/>
              <w:textAlignment w:val="baseline"/>
              <w:rPr>
                <w:rFonts w:ascii="Arial" w:hAnsi="Arial" w:cs="Arial"/>
                <w:b w:val="0"/>
              </w:rPr>
            </w:pPr>
            <w:r w:rsidRPr="004E0A47">
              <w:rPr>
                <w:rFonts w:ascii="Arial" w:hAnsi="Arial" w:cs="Arial"/>
                <w:b w:val="0"/>
                <w:sz w:val="22"/>
                <w:szCs w:val="22"/>
              </w:rPr>
              <w:t>1 p. – uregulowany</w:t>
            </w:r>
          </w:p>
          <w:p w:rsidR="00A402DF" w:rsidRPr="004E0A47" w:rsidRDefault="00A402DF" w:rsidP="009041E4">
            <w:pPr>
              <w:pStyle w:val="BodyText"/>
              <w:keepNext/>
              <w:widowControl w:val="0"/>
              <w:numPr>
                <w:ilvl w:val="0"/>
                <w:numId w:val="37"/>
              </w:numPr>
              <w:suppressAutoHyphens/>
              <w:overflowPunct w:val="0"/>
              <w:autoSpaceDE w:val="0"/>
              <w:ind w:left="357" w:hanging="357"/>
              <w:jc w:val="left"/>
              <w:textAlignment w:val="baseline"/>
              <w:rPr>
                <w:rFonts w:ascii="Arial" w:hAnsi="Arial" w:cs="Arial"/>
                <w:b w:val="0"/>
              </w:rPr>
            </w:pPr>
            <w:r w:rsidRPr="004E0A47">
              <w:rPr>
                <w:rFonts w:ascii="Arial" w:hAnsi="Arial" w:cs="Arial"/>
                <w:b w:val="0"/>
                <w:iCs/>
                <w:sz w:val="22"/>
                <w:szCs w:val="22"/>
              </w:rPr>
              <w:t>powołanie Pełnomocnika ds. realizacji projektu oraz jednostki realizującej projekt</w:t>
            </w:r>
            <w:r w:rsidRPr="004E0A47">
              <w:rPr>
                <w:rFonts w:ascii="Arial" w:hAnsi="Arial" w:cs="Arial"/>
                <w:iCs/>
                <w:sz w:val="22"/>
                <w:szCs w:val="22"/>
              </w:rPr>
              <w:t xml:space="preserve"> </w:t>
            </w:r>
          </w:p>
          <w:p w:rsidR="00A402DF" w:rsidRPr="004E0A47" w:rsidRDefault="00A402DF" w:rsidP="00CB3D5E">
            <w:pPr>
              <w:pStyle w:val="BodyText"/>
              <w:keepNext/>
              <w:widowControl w:val="0"/>
              <w:numPr>
                <w:ilvl w:val="0"/>
                <w:numId w:val="0"/>
              </w:numPr>
              <w:suppressAutoHyphens/>
              <w:overflowPunct w:val="0"/>
              <w:autoSpaceDE w:val="0"/>
              <w:jc w:val="left"/>
              <w:textAlignment w:val="baseline"/>
              <w:rPr>
                <w:rFonts w:ascii="Arial" w:hAnsi="Arial" w:cs="Arial"/>
                <w:b w:val="0"/>
              </w:rPr>
            </w:pPr>
            <w:r w:rsidRPr="004E0A47">
              <w:rPr>
                <w:rFonts w:ascii="Arial" w:hAnsi="Arial" w:cs="Arial"/>
                <w:b w:val="0"/>
                <w:sz w:val="22"/>
                <w:szCs w:val="22"/>
              </w:rPr>
              <w:t>1 p. – jest powołany Pełnomocnik i Jednostka</w:t>
            </w:r>
          </w:p>
          <w:p w:rsidR="00A402DF" w:rsidRPr="004E0A47" w:rsidRDefault="00A402DF" w:rsidP="009041E4">
            <w:pPr>
              <w:pStyle w:val="BodyText"/>
              <w:keepNext/>
              <w:widowControl w:val="0"/>
              <w:numPr>
                <w:ilvl w:val="0"/>
                <w:numId w:val="37"/>
              </w:numPr>
              <w:suppressAutoHyphens/>
              <w:overflowPunct w:val="0"/>
              <w:autoSpaceDE w:val="0"/>
              <w:ind w:left="357" w:hanging="357"/>
              <w:jc w:val="left"/>
              <w:textAlignment w:val="baseline"/>
              <w:rPr>
                <w:rFonts w:ascii="Arial" w:hAnsi="Arial" w:cs="Arial"/>
                <w:b w:val="0"/>
              </w:rPr>
            </w:pPr>
            <w:r w:rsidRPr="004E0A47">
              <w:rPr>
                <w:rFonts w:ascii="Arial" w:hAnsi="Arial" w:cs="Arial"/>
                <w:b w:val="0"/>
                <w:sz w:val="22"/>
                <w:szCs w:val="22"/>
              </w:rPr>
              <w:t>4 p. – 86 – 100%</w:t>
            </w:r>
          </w:p>
          <w:p w:rsidR="00A402DF" w:rsidRPr="004E0A47" w:rsidRDefault="00A402DF" w:rsidP="00CB3D5E">
            <w:pPr>
              <w:pStyle w:val="BodyText"/>
              <w:keepNext/>
              <w:numPr>
                <w:ilvl w:val="0"/>
                <w:numId w:val="0"/>
              </w:numPr>
              <w:jc w:val="left"/>
              <w:rPr>
                <w:rFonts w:ascii="Arial" w:hAnsi="Arial" w:cs="Arial"/>
                <w:b w:val="0"/>
              </w:rPr>
            </w:pPr>
            <w:r w:rsidRPr="004E0A47">
              <w:rPr>
                <w:rFonts w:ascii="Arial" w:hAnsi="Arial" w:cs="Arial"/>
                <w:b w:val="0"/>
                <w:sz w:val="22"/>
                <w:szCs w:val="22"/>
              </w:rPr>
              <w:t>3 p. – 71 – 85%</w:t>
            </w:r>
          </w:p>
          <w:p w:rsidR="00A402DF" w:rsidRPr="004E0A47" w:rsidRDefault="00A402DF" w:rsidP="00CB3D5E">
            <w:pPr>
              <w:pStyle w:val="BodyText"/>
              <w:keepNext/>
              <w:numPr>
                <w:ilvl w:val="0"/>
                <w:numId w:val="0"/>
              </w:numPr>
              <w:jc w:val="left"/>
              <w:rPr>
                <w:rFonts w:ascii="Arial" w:hAnsi="Arial" w:cs="Arial"/>
                <w:b w:val="0"/>
              </w:rPr>
            </w:pPr>
            <w:r w:rsidRPr="004E0A47">
              <w:rPr>
                <w:rFonts w:ascii="Arial" w:hAnsi="Arial" w:cs="Arial"/>
                <w:b w:val="0"/>
                <w:sz w:val="22"/>
                <w:szCs w:val="22"/>
              </w:rPr>
              <w:t>2 p. – 56 – 70%</w:t>
            </w:r>
          </w:p>
          <w:p w:rsidR="00A402DF" w:rsidRPr="004E0A47" w:rsidRDefault="00A402DF" w:rsidP="00CB3D5E">
            <w:pPr>
              <w:pStyle w:val="BodyText"/>
              <w:keepNext/>
              <w:numPr>
                <w:ilvl w:val="0"/>
                <w:numId w:val="0"/>
              </w:numPr>
              <w:jc w:val="left"/>
              <w:rPr>
                <w:rFonts w:ascii="Arial" w:hAnsi="Arial" w:cs="Arial"/>
                <w:b w:val="0"/>
              </w:rPr>
            </w:pPr>
            <w:r w:rsidRPr="004E0A47">
              <w:rPr>
                <w:rFonts w:ascii="Arial" w:hAnsi="Arial" w:cs="Arial"/>
                <w:b w:val="0"/>
                <w:sz w:val="22"/>
                <w:szCs w:val="22"/>
              </w:rPr>
              <w:t xml:space="preserve">1 p. – 40 - 55% </w:t>
            </w:r>
          </w:p>
          <w:p w:rsidR="00A402DF" w:rsidRPr="004E0A47" w:rsidRDefault="00A402DF" w:rsidP="00CB3D5E">
            <w:pPr>
              <w:pStyle w:val="BodyText"/>
              <w:keepNext/>
              <w:numPr>
                <w:ilvl w:val="0"/>
                <w:numId w:val="0"/>
              </w:numPr>
              <w:jc w:val="left"/>
              <w:rPr>
                <w:rFonts w:ascii="Arial" w:hAnsi="Arial" w:cs="Arial"/>
                <w:b w:val="0"/>
              </w:rPr>
            </w:pPr>
            <w:r w:rsidRPr="004E0A47">
              <w:rPr>
                <w:rFonts w:ascii="Arial" w:hAnsi="Arial" w:cs="Arial"/>
                <w:b w:val="0"/>
                <w:sz w:val="22"/>
                <w:szCs w:val="22"/>
              </w:rPr>
              <w:t>0 p. – do 39%</w:t>
            </w:r>
          </w:p>
          <w:p w:rsidR="00A402DF" w:rsidRPr="004E0A47" w:rsidRDefault="00A402DF" w:rsidP="009041E4">
            <w:pPr>
              <w:numPr>
                <w:ilvl w:val="0"/>
                <w:numId w:val="37"/>
              </w:numPr>
              <w:ind w:left="357" w:hanging="357"/>
              <w:rPr>
                <w:rFonts w:ascii="Arial" w:hAnsi="Arial" w:cs="Arial"/>
              </w:rPr>
            </w:pPr>
            <w:r w:rsidRPr="004E0A47">
              <w:rPr>
                <w:rFonts w:ascii="Arial" w:hAnsi="Arial" w:cs="Arial"/>
                <w:sz w:val="22"/>
                <w:szCs w:val="22"/>
              </w:rPr>
              <w:t xml:space="preserve">4 p. – 86 – 100% </w:t>
            </w:r>
          </w:p>
          <w:p w:rsidR="00A402DF" w:rsidRPr="004E0A47" w:rsidRDefault="00A402DF" w:rsidP="00CB3D5E">
            <w:pPr>
              <w:pStyle w:val="BodyText"/>
              <w:keepNext/>
              <w:numPr>
                <w:ilvl w:val="0"/>
                <w:numId w:val="0"/>
              </w:numPr>
              <w:jc w:val="left"/>
              <w:rPr>
                <w:rFonts w:ascii="Arial" w:hAnsi="Arial" w:cs="Arial"/>
                <w:b w:val="0"/>
              </w:rPr>
            </w:pPr>
            <w:r w:rsidRPr="004E0A47">
              <w:rPr>
                <w:rFonts w:ascii="Arial" w:hAnsi="Arial" w:cs="Arial"/>
                <w:b w:val="0"/>
                <w:sz w:val="22"/>
                <w:szCs w:val="22"/>
              </w:rPr>
              <w:t>3 p. – 71 – 85%</w:t>
            </w:r>
          </w:p>
          <w:p w:rsidR="00A402DF" w:rsidRPr="004E0A47" w:rsidRDefault="00A402DF" w:rsidP="00CB3D5E">
            <w:pPr>
              <w:pStyle w:val="BodyText"/>
              <w:keepNext/>
              <w:numPr>
                <w:ilvl w:val="0"/>
                <w:numId w:val="0"/>
              </w:numPr>
              <w:jc w:val="left"/>
              <w:rPr>
                <w:rFonts w:ascii="Arial" w:hAnsi="Arial" w:cs="Arial"/>
                <w:b w:val="0"/>
              </w:rPr>
            </w:pPr>
            <w:r w:rsidRPr="004E0A47">
              <w:rPr>
                <w:rFonts w:ascii="Arial" w:hAnsi="Arial" w:cs="Arial"/>
                <w:b w:val="0"/>
                <w:sz w:val="22"/>
                <w:szCs w:val="22"/>
              </w:rPr>
              <w:t>2 p. – 56 – 70%</w:t>
            </w:r>
          </w:p>
          <w:p w:rsidR="00A402DF" w:rsidRPr="004E0A47" w:rsidRDefault="00A402DF" w:rsidP="00CB3D5E">
            <w:pPr>
              <w:pStyle w:val="BodyText"/>
              <w:keepNext/>
              <w:numPr>
                <w:ilvl w:val="0"/>
                <w:numId w:val="0"/>
              </w:numPr>
              <w:jc w:val="left"/>
              <w:rPr>
                <w:rFonts w:ascii="Arial" w:hAnsi="Arial" w:cs="Arial"/>
                <w:b w:val="0"/>
              </w:rPr>
            </w:pPr>
            <w:r w:rsidRPr="004E0A47">
              <w:rPr>
                <w:rFonts w:ascii="Arial" w:hAnsi="Arial" w:cs="Arial"/>
                <w:b w:val="0"/>
                <w:sz w:val="22"/>
                <w:szCs w:val="22"/>
              </w:rPr>
              <w:t xml:space="preserve">1 p. – 40 - 55% </w:t>
            </w:r>
          </w:p>
          <w:p w:rsidR="00A402DF" w:rsidRPr="004E0A47" w:rsidRDefault="00A402DF" w:rsidP="00CB3D5E">
            <w:pPr>
              <w:rPr>
                <w:rFonts w:ascii="Arial" w:hAnsi="Arial" w:cs="Arial"/>
              </w:rPr>
            </w:pPr>
            <w:r w:rsidRPr="004E0A47">
              <w:rPr>
                <w:rFonts w:ascii="Arial" w:hAnsi="Arial" w:cs="Arial"/>
                <w:sz w:val="22"/>
                <w:szCs w:val="22"/>
              </w:rPr>
              <w:t>0 p. – do 39%</w:t>
            </w:r>
          </w:p>
        </w:tc>
        <w:tc>
          <w:tcPr>
            <w:tcW w:w="303" w:type="pct"/>
            <w:vAlign w:val="center"/>
          </w:tcPr>
          <w:p w:rsidR="00A402DF" w:rsidRPr="004E0A47" w:rsidRDefault="00A402DF" w:rsidP="00887222">
            <w:pPr>
              <w:numPr>
                <w:ilvl w:val="0"/>
                <w:numId w:val="38"/>
              </w:numPr>
              <w:jc w:val="center"/>
              <w:rPr>
                <w:rFonts w:ascii="Arial" w:hAnsi="Arial" w:cs="Arial"/>
              </w:rPr>
            </w:pPr>
            <w:r w:rsidRPr="004E0A47">
              <w:rPr>
                <w:rFonts w:ascii="Arial" w:hAnsi="Arial" w:cs="Arial"/>
                <w:sz w:val="22"/>
                <w:szCs w:val="22"/>
              </w:rPr>
              <w:t>2</w:t>
            </w:r>
          </w:p>
          <w:p w:rsidR="00A402DF" w:rsidRPr="004E0A47" w:rsidRDefault="00A402DF" w:rsidP="00887222">
            <w:pPr>
              <w:numPr>
                <w:ilvl w:val="0"/>
                <w:numId w:val="38"/>
              </w:numPr>
              <w:jc w:val="center"/>
              <w:rPr>
                <w:rFonts w:ascii="Arial" w:hAnsi="Arial" w:cs="Arial"/>
              </w:rPr>
            </w:pPr>
            <w:r w:rsidRPr="004E0A47">
              <w:rPr>
                <w:rFonts w:ascii="Arial" w:hAnsi="Arial" w:cs="Arial"/>
                <w:sz w:val="22"/>
                <w:szCs w:val="22"/>
              </w:rPr>
              <w:t>2</w:t>
            </w:r>
          </w:p>
          <w:p w:rsidR="00A402DF" w:rsidRPr="004E0A47" w:rsidRDefault="00A402DF" w:rsidP="00887222">
            <w:pPr>
              <w:numPr>
                <w:ilvl w:val="0"/>
                <w:numId w:val="38"/>
              </w:numPr>
              <w:jc w:val="center"/>
              <w:rPr>
                <w:rFonts w:ascii="Arial" w:hAnsi="Arial" w:cs="Arial"/>
              </w:rPr>
            </w:pPr>
            <w:r w:rsidRPr="004E0A47">
              <w:rPr>
                <w:rFonts w:ascii="Arial" w:hAnsi="Arial" w:cs="Arial"/>
                <w:sz w:val="22"/>
                <w:szCs w:val="22"/>
              </w:rPr>
              <w:t>1</w:t>
            </w:r>
          </w:p>
          <w:p w:rsidR="00A402DF" w:rsidRPr="004E0A47" w:rsidRDefault="00A402DF" w:rsidP="00887222">
            <w:pPr>
              <w:numPr>
                <w:ilvl w:val="0"/>
                <w:numId w:val="38"/>
              </w:numPr>
              <w:jc w:val="center"/>
              <w:rPr>
                <w:rFonts w:ascii="Arial" w:hAnsi="Arial" w:cs="Arial"/>
              </w:rPr>
            </w:pPr>
            <w:r w:rsidRPr="004E0A47">
              <w:rPr>
                <w:rFonts w:ascii="Arial" w:hAnsi="Arial" w:cs="Arial"/>
                <w:sz w:val="22"/>
                <w:szCs w:val="22"/>
              </w:rPr>
              <w:t>3</w:t>
            </w:r>
          </w:p>
          <w:p w:rsidR="00A402DF" w:rsidRPr="004E0A47" w:rsidRDefault="00A402DF" w:rsidP="00887222">
            <w:pPr>
              <w:numPr>
                <w:ilvl w:val="0"/>
                <w:numId w:val="38"/>
              </w:numPr>
              <w:jc w:val="center"/>
              <w:rPr>
                <w:rFonts w:ascii="Arial" w:hAnsi="Arial" w:cs="Arial"/>
              </w:rPr>
            </w:pPr>
            <w:r w:rsidRPr="004E0A47">
              <w:rPr>
                <w:rFonts w:ascii="Arial" w:hAnsi="Arial" w:cs="Arial"/>
                <w:sz w:val="22"/>
                <w:szCs w:val="22"/>
              </w:rPr>
              <w:t>2</w:t>
            </w:r>
          </w:p>
        </w:tc>
        <w:tc>
          <w:tcPr>
            <w:tcW w:w="467" w:type="pct"/>
            <w:vAlign w:val="center"/>
          </w:tcPr>
          <w:p w:rsidR="00A402DF" w:rsidRPr="004E0A47" w:rsidRDefault="00A402DF" w:rsidP="00CB3D5E">
            <w:pPr>
              <w:jc w:val="center"/>
              <w:rPr>
                <w:rFonts w:ascii="Arial" w:hAnsi="Arial" w:cs="Arial"/>
              </w:rPr>
            </w:pPr>
            <w:r w:rsidRPr="004E0A47">
              <w:rPr>
                <w:rFonts w:ascii="Arial" w:hAnsi="Arial" w:cs="Arial"/>
                <w:sz w:val="22"/>
                <w:szCs w:val="22"/>
              </w:rPr>
              <w:t>25</w:t>
            </w:r>
          </w:p>
        </w:tc>
        <w:tc>
          <w:tcPr>
            <w:tcW w:w="534" w:type="pct"/>
            <w:vAlign w:val="center"/>
          </w:tcPr>
          <w:p w:rsidR="00A402DF" w:rsidRPr="004E0A47" w:rsidRDefault="00A402DF" w:rsidP="00CB3D5E">
            <w:pPr>
              <w:jc w:val="center"/>
              <w:rPr>
                <w:rFonts w:ascii="Arial" w:hAnsi="Arial" w:cs="Arial"/>
              </w:rPr>
            </w:pPr>
          </w:p>
        </w:tc>
      </w:tr>
      <w:tr w:rsidR="00A402DF" w:rsidRPr="004E0A47">
        <w:trPr>
          <w:trHeight w:val="313"/>
          <w:jc w:val="center"/>
        </w:trPr>
        <w:tc>
          <w:tcPr>
            <w:tcW w:w="210" w:type="pct"/>
            <w:shd w:val="clear" w:color="auto" w:fill="D9D9D9"/>
            <w:vAlign w:val="center"/>
          </w:tcPr>
          <w:p w:rsidR="00A402DF" w:rsidRPr="004E0A47" w:rsidRDefault="00A402DF" w:rsidP="00CB3D5E">
            <w:pPr>
              <w:rPr>
                <w:rFonts w:ascii="Arial" w:hAnsi="Arial" w:cs="Arial"/>
                <w:b/>
              </w:rPr>
            </w:pPr>
          </w:p>
        </w:tc>
        <w:tc>
          <w:tcPr>
            <w:tcW w:w="939" w:type="pct"/>
            <w:shd w:val="clear" w:color="auto" w:fill="D9D9D9"/>
            <w:vAlign w:val="center"/>
          </w:tcPr>
          <w:p w:rsidR="00A402DF" w:rsidRPr="004E0A47" w:rsidRDefault="00A402DF" w:rsidP="00CB3D5E">
            <w:pPr>
              <w:rPr>
                <w:rFonts w:ascii="Arial" w:hAnsi="Arial" w:cs="Arial"/>
                <w:b/>
              </w:rPr>
            </w:pPr>
          </w:p>
        </w:tc>
        <w:tc>
          <w:tcPr>
            <w:tcW w:w="1480" w:type="pct"/>
            <w:shd w:val="clear" w:color="auto" w:fill="D9D9D9"/>
            <w:vAlign w:val="center"/>
          </w:tcPr>
          <w:p w:rsidR="00A402DF" w:rsidRPr="004E0A47" w:rsidRDefault="00A402DF" w:rsidP="00CB3D5E">
            <w:pPr>
              <w:rPr>
                <w:rFonts w:ascii="Arial" w:hAnsi="Arial" w:cs="Arial"/>
                <w:b/>
              </w:rPr>
            </w:pPr>
          </w:p>
        </w:tc>
        <w:tc>
          <w:tcPr>
            <w:tcW w:w="1067" w:type="pct"/>
            <w:shd w:val="clear" w:color="auto" w:fill="D9D9D9"/>
            <w:vAlign w:val="center"/>
          </w:tcPr>
          <w:p w:rsidR="00A402DF" w:rsidRPr="004E0A47" w:rsidRDefault="00A402DF" w:rsidP="00CB3D5E">
            <w:pPr>
              <w:ind w:left="792" w:hanging="792"/>
              <w:rPr>
                <w:rFonts w:ascii="Arial" w:hAnsi="Arial" w:cs="Arial"/>
                <w:b/>
              </w:rPr>
            </w:pPr>
          </w:p>
        </w:tc>
        <w:tc>
          <w:tcPr>
            <w:tcW w:w="303" w:type="pct"/>
            <w:shd w:val="clear" w:color="auto" w:fill="D9D9D9"/>
            <w:vAlign w:val="center"/>
          </w:tcPr>
          <w:p w:rsidR="00A402DF" w:rsidRPr="004E0A47" w:rsidRDefault="00A402DF" w:rsidP="00CB3D5E">
            <w:pPr>
              <w:jc w:val="center"/>
              <w:rPr>
                <w:rFonts w:ascii="Arial" w:hAnsi="Arial" w:cs="Arial"/>
                <w:b/>
              </w:rPr>
            </w:pPr>
          </w:p>
        </w:tc>
        <w:tc>
          <w:tcPr>
            <w:tcW w:w="467" w:type="pct"/>
            <w:shd w:val="clear" w:color="auto" w:fill="D9D9D9"/>
            <w:vAlign w:val="center"/>
          </w:tcPr>
          <w:p w:rsidR="00A402DF" w:rsidRPr="004E0A47" w:rsidRDefault="00A402DF" w:rsidP="00CB3D5E">
            <w:pPr>
              <w:jc w:val="center"/>
              <w:rPr>
                <w:rFonts w:ascii="Arial" w:hAnsi="Arial" w:cs="Arial"/>
                <w:b/>
              </w:rPr>
            </w:pPr>
            <w:r w:rsidRPr="004E0A47">
              <w:rPr>
                <w:rFonts w:ascii="Arial" w:hAnsi="Arial" w:cs="Arial"/>
                <w:b/>
                <w:sz w:val="22"/>
                <w:szCs w:val="22"/>
              </w:rPr>
              <w:t>53</w:t>
            </w:r>
          </w:p>
        </w:tc>
        <w:tc>
          <w:tcPr>
            <w:tcW w:w="534" w:type="pct"/>
            <w:shd w:val="clear" w:color="auto" w:fill="D9D9D9"/>
            <w:vAlign w:val="center"/>
          </w:tcPr>
          <w:p w:rsidR="00A402DF" w:rsidRPr="004E0A47" w:rsidRDefault="00A402DF" w:rsidP="00CB3D5E">
            <w:pPr>
              <w:jc w:val="center"/>
              <w:rPr>
                <w:rFonts w:ascii="Arial" w:hAnsi="Arial" w:cs="Arial"/>
                <w:b/>
              </w:rPr>
            </w:pPr>
            <w:r w:rsidRPr="004E0A47">
              <w:rPr>
                <w:rFonts w:ascii="Arial" w:hAnsi="Arial" w:cs="Arial"/>
                <w:b/>
                <w:sz w:val="22"/>
                <w:szCs w:val="22"/>
              </w:rPr>
              <w:t>Suma</w:t>
            </w:r>
          </w:p>
        </w:tc>
      </w:tr>
      <w:tr w:rsidR="00A402DF" w:rsidRPr="004E0A47">
        <w:trPr>
          <w:trHeight w:val="475"/>
          <w:jc w:val="center"/>
        </w:trPr>
        <w:tc>
          <w:tcPr>
            <w:tcW w:w="5000" w:type="pct"/>
            <w:gridSpan w:val="7"/>
            <w:vAlign w:val="center"/>
          </w:tcPr>
          <w:p w:rsidR="00A402DF" w:rsidRPr="004E0A47" w:rsidRDefault="00A402DF" w:rsidP="00CB3D5E">
            <w:pPr>
              <w:rPr>
                <w:rFonts w:ascii="Arial" w:hAnsi="Arial" w:cs="Arial"/>
                <w:i/>
              </w:rPr>
            </w:pPr>
            <w:r w:rsidRPr="004E0A47">
              <w:rPr>
                <w:rFonts w:ascii="Arial" w:hAnsi="Arial" w:cs="Arial"/>
                <w:i/>
                <w:sz w:val="22"/>
                <w:szCs w:val="22"/>
              </w:rPr>
              <w:t>Kryteria dla projektów z zakresu monitoringu</w:t>
            </w:r>
          </w:p>
          <w:p w:rsidR="00A402DF" w:rsidRPr="004E0A47" w:rsidRDefault="00A402DF" w:rsidP="00CB3D5E">
            <w:pPr>
              <w:rPr>
                <w:rFonts w:ascii="Arial" w:hAnsi="Arial" w:cs="Arial"/>
                <w:i/>
              </w:rPr>
            </w:pPr>
            <w:r w:rsidRPr="004E0A47">
              <w:rPr>
                <w:rFonts w:ascii="Arial" w:hAnsi="Arial" w:cs="Arial"/>
                <w:i/>
                <w:sz w:val="22"/>
                <w:szCs w:val="22"/>
              </w:rPr>
              <w:t>zadanie 4. tworzenie i rozbudowywanie systemów lokalnego monitoringu środowiskowego,</w:t>
            </w:r>
          </w:p>
          <w:p w:rsidR="00A402DF" w:rsidRPr="004E0A47" w:rsidRDefault="00A402DF" w:rsidP="00CB3D5E">
            <w:pPr>
              <w:rPr>
                <w:rFonts w:ascii="Arial" w:hAnsi="Arial" w:cs="Arial"/>
                <w:i/>
              </w:rPr>
            </w:pPr>
            <w:r w:rsidRPr="004E0A47">
              <w:rPr>
                <w:rFonts w:ascii="Arial" w:hAnsi="Arial" w:cs="Arial"/>
                <w:i/>
                <w:sz w:val="22"/>
                <w:szCs w:val="22"/>
              </w:rPr>
              <w:t>zadanie 5. opracowywanie baz danych dotyczących stanu środowiska oraz systemów przekazywania tych informacji mieszkańcom,</w:t>
            </w:r>
          </w:p>
        </w:tc>
      </w:tr>
      <w:tr w:rsidR="00A402DF" w:rsidRPr="004E0A47">
        <w:trPr>
          <w:trHeight w:val="313"/>
          <w:jc w:val="center"/>
        </w:trPr>
        <w:tc>
          <w:tcPr>
            <w:tcW w:w="210" w:type="pct"/>
          </w:tcPr>
          <w:p w:rsidR="00A402DF" w:rsidRPr="004E0A47" w:rsidRDefault="00A402DF" w:rsidP="00887222">
            <w:pPr>
              <w:ind w:left="720" w:hanging="360"/>
              <w:rPr>
                <w:rFonts w:ascii="Arial" w:hAnsi="Arial" w:cs="Arial"/>
              </w:rPr>
            </w:pPr>
          </w:p>
        </w:tc>
        <w:tc>
          <w:tcPr>
            <w:tcW w:w="939" w:type="pct"/>
          </w:tcPr>
          <w:p w:rsidR="00A402DF" w:rsidRPr="004E0A47" w:rsidRDefault="00A402DF" w:rsidP="00CB3D5E">
            <w:pPr>
              <w:rPr>
                <w:rFonts w:ascii="Arial" w:hAnsi="Arial" w:cs="Arial"/>
              </w:rPr>
            </w:pPr>
            <w:r w:rsidRPr="004E0A47">
              <w:rPr>
                <w:rFonts w:ascii="Arial" w:hAnsi="Arial" w:cs="Arial"/>
                <w:sz w:val="22"/>
                <w:szCs w:val="22"/>
              </w:rPr>
              <w:t>Zasięg obszarowy projektu.</w:t>
            </w:r>
          </w:p>
        </w:tc>
        <w:tc>
          <w:tcPr>
            <w:tcW w:w="1480" w:type="pct"/>
          </w:tcPr>
          <w:p w:rsidR="00A402DF" w:rsidRPr="004E0A47" w:rsidRDefault="00A402DF" w:rsidP="00CB3D5E">
            <w:pPr>
              <w:pStyle w:val="BodyText"/>
              <w:keepNext/>
              <w:numPr>
                <w:ilvl w:val="0"/>
                <w:numId w:val="0"/>
              </w:numPr>
              <w:tabs>
                <w:tab w:val="left" w:pos="0"/>
              </w:tabs>
              <w:jc w:val="left"/>
              <w:rPr>
                <w:rFonts w:ascii="Arial" w:hAnsi="Arial" w:cs="Arial"/>
                <w:b w:val="0"/>
              </w:rPr>
            </w:pPr>
            <w:r w:rsidRPr="004E0A47">
              <w:rPr>
                <w:rFonts w:ascii="Arial" w:hAnsi="Arial" w:cs="Arial"/>
                <w:b w:val="0"/>
                <w:sz w:val="22"/>
                <w:szCs w:val="22"/>
              </w:rPr>
              <w:t>Projekty powinny odejmować przedsięwzięcia ponadregionalne (powyżej jednego powiatu) lub dotyczyć całego województwa.</w:t>
            </w:r>
          </w:p>
        </w:tc>
        <w:tc>
          <w:tcPr>
            <w:tcW w:w="1067" w:type="pct"/>
          </w:tcPr>
          <w:p w:rsidR="00A402DF" w:rsidRPr="004E0A47" w:rsidRDefault="00A402DF" w:rsidP="00CB3D5E">
            <w:pPr>
              <w:rPr>
                <w:rFonts w:ascii="Arial" w:hAnsi="Arial" w:cs="Arial"/>
                <w:bCs/>
              </w:rPr>
            </w:pPr>
            <w:r w:rsidRPr="004E0A47">
              <w:rPr>
                <w:rFonts w:ascii="Arial" w:hAnsi="Arial" w:cs="Arial"/>
                <w:bCs/>
                <w:sz w:val="22"/>
                <w:szCs w:val="22"/>
              </w:rPr>
              <w:t>4 p. – dla projektów obejmujących całe województwo</w:t>
            </w:r>
          </w:p>
          <w:p w:rsidR="00A402DF" w:rsidRPr="004E0A47" w:rsidRDefault="00A402DF" w:rsidP="00CB3D5E">
            <w:pPr>
              <w:rPr>
                <w:rFonts w:ascii="Arial" w:hAnsi="Arial" w:cs="Arial"/>
                <w:bCs/>
              </w:rPr>
            </w:pPr>
            <w:r w:rsidRPr="004E0A47">
              <w:rPr>
                <w:rFonts w:ascii="Arial" w:hAnsi="Arial" w:cs="Arial"/>
                <w:bCs/>
                <w:sz w:val="22"/>
                <w:szCs w:val="22"/>
              </w:rPr>
              <w:t xml:space="preserve">3 p. – dla projektów obejmujących kilka powiatów dedykowanych kilku tematykom środowiskowym (komponentom środowiska) </w:t>
            </w:r>
          </w:p>
          <w:p w:rsidR="00A402DF" w:rsidRPr="004E0A47" w:rsidRDefault="00A402DF" w:rsidP="00CB3D5E">
            <w:pPr>
              <w:rPr>
                <w:rFonts w:ascii="Arial" w:hAnsi="Arial" w:cs="Arial"/>
                <w:bCs/>
              </w:rPr>
            </w:pPr>
            <w:r w:rsidRPr="004E0A47">
              <w:rPr>
                <w:rFonts w:ascii="Arial" w:hAnsi="Arial" w:cs="Arial"/>
                <w:bCs/>
                <w:sz w:val="22"/>
                <w:szCs w:val="22"/>
              </w:rPr>
              <w:t>2 p. – dla projektów obejmujących kilka powiatów dedykowanych jednej tematyce środowiskowej (1 komponent środowiska)</w:t>
            </w:r>
          </w:p>
          <w:p w:rsidR="00A402DF" w:rsidRPr="004E0A47" w:rsidRDefault="00A402DF" w:rsidP="00CB3D5E">
            <w:pPr>
              <w:rPr>
                <w:rFonts w:ascii="Arial" w:hAnsi="Arial" w:cs="Arial"/>
                <w:bCs/>
              </w:rPr>
            </w:pPr>
            <w:r w:rsidRPr="004E0A47">
              <w:rPr>
                <w:rFonts w:ascii="Arial" w:hAnsi="Arial" w:cs="Arial"/>
                <w:bCs/>
                <w:sz w:val="22"/>
                <w:szCs w:val="22"/>
              </w:rPr>
              <w:t>1 p. – dla projektów obejmujących jeden powiat, niezależnie od ilości komponentów środowiska</w:t>
            </w:r>
          </w:p>
          <w:p w:rsidR="00A402DF" w:rsidRPr="004E0A47" w:rsidRDefault="00A402DF" w:rsidP="00CB3D5E">
            <w:pPr>
              <w:rPr>
                <w:rFonts w:ascii="Arial" w:hAnsi="Arial" w:cs="Arial"/>
                <w:bCs/>
              </w:rPr>
            </w:pPr>
            <w:r w:rsidRPr="004E0A47">
              <w:rPr>
                <w:rFonts w:ascii="Arial" w:hAnsi="Arial" w:cs="Arial"/>
                <w:bCs/>
                <w:sz w:val="22"/>
                <w:szCs w:val="22"/>
              </w:rPr>
              <w:t>0 p. – dla projektów obejmujących poniżej 1 powiatu</w:t>
            </w:r>
          </w:p>
        </w:tc>
        <w:tc>
          <w:tcPr>
            <w:tcW w:w="303" w:type="pct"/>
            <w:vAlign w:val="center"/>
          </w:tcPr>
          <w:p w:rsidR="00A402DF" w:rsidRPr="004E0A47" w:rsidRDefault="00A402DF" w:rsidP="00CB3D5E">
            <w:pPr>
              <w:jc w:val="center"/>
              <w:rPr>
                <w:rFonts w:ascii="Arial" w:hAnsi="Arial" w:cs="Arial"/>
              </w:rPr>
            </w:pPr>
            <w:r w:rsidRPr="004E0A47">
              <w:rPr>
                <w:rFonts w:ascii="Arial" w:hAnsi="Arial" w:cs="Arial"/>
                <w:sz w:val="22"/>
                <w:szCs w:val="22"/>
              </w:rPr>
              <w:t>4</w:t>
            </w:r>
          </w:p>
        </w:tc>
        <w:tc>
          <w:tcPr>
            <w:tcW w:w="467" w:type="pct"/>
            <w:vAlign w:val="center"/>
          </w:tcPr>
          <w:p w:rsidR="00A402DF" w:rsidRPr="004E0A47" w:rsidRDefault="00A402DF" w:rsidP="00CB3D5E">
            <w:pPr>
              <w:jc w:val="center"/>
              <w:rPr>
                <w:rFonts w:ascii="Arial" w:hAnsi="Arial" w:cs="Arial"/>
              </w:rPr>
            </w:pPr>
            <w:r w:rsidRPr="004E0A47">
              <w:rPr>
                <w:rFonts w:ascii="Arial" w:hAnsi="Arial" w:cs="Arial"/>
                <w:sz w:val="22"/>
                <w:szCs w:val="22"/>
              </w:rPr>
              <w:t>16</w:t>
            </w:r>
          </w:p>
        </w:tc>
        <w:tc>
          <w:tcPr>
            <w:tcW w:w="534" w:type="pct"/>
            <w:vAlign w:val="center"/>
          </w:tcPr>
          <w:p w:rsidR="00A402DF" w:rsidRPr="004E0A47" w:rsidRDefault="00A402DF" w:rsidP="00CB3D5E">
            <w:pPr>
              <w:jc w:val="center"/>
              <w:rPr>
                <w:rFonts w:ascii="Arial" w:hAnsi="Arial" w:cs="Arial"/>
              </w:rPr>
            </w:pPr>
          </w:p>
        </w:tc>
      </w:tr>
      <w:tr w:rsidR="00A402DF" w:rsidRPr="004E0A47">
        <w:trPr>
          <w:trHeight w:val="313"/>
          <w:jc w:val="center"/>
        </w:trPr>
        <w:tc>
          <w:tcPr>
            <w:tcW w:w="210" w:type="pct"/>
          </w:tcPr>
          <w:p w:rsidR="00A402DF" w:rsidRPr="004E0A47" w:rsidRDefault="00A402DF" w:rsidP="009041E4">
            <w:pPr>
              <w:ind w:left="720" w:hanging="360"/>
              <w:rPr>
                <w:rFonts w:ascii="Arial" w:hAnsi="Arial" w:cs="Arial"/>
              </w:rPr>
            </w:pPr>
          </w:p>
        </w:tc>
        <w:tc>
          <w:tcPr>
            <w:tcW w:w="939" w:type="pct"/>
          </w:tcPr>
          <w:p w:rsidR="00A402DF" w:rsidRPr="004E0A47" w:rsidRDefault="00A402DF" w:rsidP="00CB3D5E">
            <w:pPr>
              <w:rPr>
                <w:rFonts w:ascii="Arial" w:hAnsi="Arial" w:cs="Arial"/>
              </w:rPr>
            </w:pPr>
            <w:r w:rsidRPr="004E0A47">
              <w:rPr>
                <w:rFonts w:ascii="Arial" w:hAnsi="Arial" w:cs="Arial"/>
                <w:sz w:val="22"/>
                <w:szCs w:val="22"/>
              </w:rPr>
              <w:t>Zgodność z metodykami lub innymi standardami dotyczącymi technik badawczych i ocen stanu środowiska uznanymi przez UE, w tym standardy informatyczne.</w:t>
            </w:r>
          </w:p>
        </w:tc>
        <w:tc>
          <w:tcPr>
            <w:tcW w:w="1480" w:type="pct"/>
          </w:tcPr>
          <w:p w:rsidR="00A402DF" w:rsidRPr="004E0A47" w:rsidRDefault="00A402DF" w:rsidP="00CB3D5E">
            <w:pPr>
              <w:pStyle w:val="BodyText"/>
              <w:keepNext/>
              <w:numPr>
                <w:ilvl w:val="0"/>
                <w:numId w:val="0"/>
              </w:numPr>
              <w:tabs>
                <w:tab w:val="left" w:pos="0"/>
              </w:tabs>
              <w:jc w:val="left"/>
              <w:rPr>
                <w:rFonts w:ascii="Arial" w:hAnsi="Arial" w:cs="Arial"/>
                <w:b w:val="0"/>
              </w:rPr>
            </w:pPr>
            <w:r w:rsidRPr="004E0A47">
              <w:rPr>
                <w:rFonts w:ascii="Arial" w:hAnsi="Arial" w:cs="Arial"/>
                <w:b w:val="0"/>
                <w:sz w:val="22"/>
                <w:szCs w:val="22"/>
              </w:rPr>
              <w:t>Zastosowane techniki badawcze i oceny powinny spełniać wymagania zawarte w aktach prawnych UE bądź, jeśli brak takich aktów prawnych, być rekomendowane przez UE w innych dokumentach.</w:t>
            </w:r>
          </w:p>
        </w:tc>
        <w:tc>
          <w:tcPr>
            <w:tcW w:w="1067" w:type="pct"/>
          </w:tcPr>
          <w:p w:rsidR="00A402DF" w:rsidRPr="004E0A47" w:rsidRDefault="00A402DF" w:rsidP="00CB3D5E">
            <w:pPr>
              <w:rPr>
                <w:rFonts w:ascii="Arial" w:hAnsi="Arial" w:cs="Arial"/>
                <w:bCs/>
              </w:rPr>
            </w:pPr>
            <w:r w:rsidRPr="004E0A47">
              <w:rPr>
                <w:rFonts w:ascii="Arial" w:hAnsi="Arial" w:cs="Arial"/>
                <w:bCs/>
                <w:sz w:val="22"/>
                <w:szCs w:val="22"/>
              </w:rPr>
              <w:t>4 p. – wszystkie metodyki badawcze i inne standardy wskazane w projekcie są uznane/ zatwierdzone w UE w postaci aktów prawnych lub innych dokumentów</w:t>
            </w:r>
          </w:p>
          <w:p w:rsidR="00A402DF" w:rsidRPr="004E0A47" w:rsidRDefault="00A402DF" w:rsidP="00CB3D5E">
            <w:pPr>
              <w:rPr>
                <w:rFonts w:ascii="Arial" w:hAnsi="Arial" w:cs="Arial"/>
                <w:bCs/>
              </w:rPr>
            </w:pPr>
            <w:r w:rsidRPr="004E0A47">
              <w:rPr>
                <w:rFonts w:ascii="Arial" w:hAnsi="Arial" w:cs="Arial"/>
                <w:bCs/>
                <w:sz w:val="22"/>
                <w:szCs w:val="22"/>
              </w:rPr>
              <w:t>3 p. – składający projekt wykazał, iż wszystkie metodyki badawcze i inne standardy wskazane w projekcie są kompatybilne z metodykami lub standardami uznanymi/ zatwierdzonymi w UE w postaci aktów prawnych lub innych dokumentów</w:t>
            </w:r>
          </w:p>
          <w:p w:rsidR="00A402DF" w:rsidRPr="004E0A47" w:rsidRDefault="00A402DF" w:rsidP="00CB3D5E">
            <w:pPr>
              <w:rPr>
                <w:rFonts w:ascii="Arial" w:hAnsi="Arial" w:cs="Arial"/>
                <w:bCs/>
              </w:rPr>
            </w:pPr>
            <w:r w:rsidRPr="004E0A47">
              <w:rPr>
                <w:rFonts w:ascii="Arial" w:hAnsi="Arial" w:cs="Arial"/>
                <w:bCs/>
                <w:sz w:val="22"/>
                <w:szCs w:val="22"/>
              </w:rPr>
              <w:t>2 p. – zastosowane metodyki i standardy są stosowane poza UE, ale składający wniosek tylko częściowo wykazał, że są one kompatybilne z metodykami lub standardami uznanymi/ zatwierdzonymi w UE w postaci aktów prawnych lub innych dokumentów</w:t>
            </w:r>
          </w:p>
          <w:p w:rsidR="00A402DF" w:rsidRPr="004E0A47" w:rsidRDefault="00A402DF" w:rsidP="00CB3D5E">
            <w:pPr>
              <w:rPr>
                <w:rFonts w:ascii="Arial" w:hAnsi="Arial" w:cs="Arial"/>
                <w:bCs/>
              </w:rPr>
            </w:pPr>
            <w:r w:rsidRPr="004E0A47">
              <w:rPr>
                <w:rFonts w:ascii="Arial" w:hAnsi="Arial" w:cs="Arial"/>
                <w:bCs/>
                <w:sz w:val="22"/>
                <w:szCs w:val="22"/>
              </w:rPr>
              <w:t>1 p. – zastosowane metodyki i standardy są stosowane poza UE, ale składający wniosek nie wykazał, że są one kompatybilne z metodykami lub standardami uznanymi/ zatwierdzonymi w UE w postaci aktów prawnych lub innych dokumentów</w:t>
            </w:r>
          </w:p>
          <w:p w:rsidR="00A402DF" w:rsidRPr="004E0A47" w:rsidRDefault="00A402DF" w:rsidP="00CB3D5E">
            <w:pPr>
              <w:rPr>
                <w:rFonts w:ascii="Arial" w:hAnsi="Arial" w:cs="Arial"/>
                <w:bCs/>
              </w:rPr>
            </w:pPr>
            <w:r w:rsidRPr="004E0A47">
              <w:rPr>
                <w:rFonts w:ascii="Arial" w:hAnsi="Arial" w:cs="Arial"/>
                <w:bCs/>
                <w:sz w:val="22"/>
                <w:szCs w:val="22"/>
              </w:rPr>
              <w:t>0 p. – brak zgodności z metodykami lub innymi standardami UE lub poza UE</w:t>
            </w:r>
          </w:p>
        </w:tc>
        <w:tc>
          <w:tcPr>
            <w:tcW w:w="303" w:type="pct"/>
            <w:vAlign w:val="center"/>
          </w:tcPr>
          <w:p w:rsidR="00A402DF" w:rsidRPr="004E0A47" w:rsidRDefault="00A402DF" w:rsidP="00CB3D5E">
            <w:pPr>
              <w:jc w:val="center"/>
              <w:rPr>
                <w:rFonts w:ascii="Arial" w:hAnsi="Arial" w:cs="Arial"/>
              </w:rPr>
            </w:pPr>
            <w:r w:rsidRPr="004E0A47">
              <w:rPr>
                <w:rFonts w:ascii="Arial" w:hAnsi="Arial" w:cs="Arial"/>
                <w:sz w:val="22"/>
                <w:szCs w:val="22"/>
              </w:rPr>
              <w:t>3</w:t>
            </w:r>
          </w:p>
        </w:tc>
        <w:tc>
          <w:tcPr>
            <w:tcW w:w="467" w:type="pct"/>
            <w:vAlign w:val="center"/>
          </w:tcPr>
          <w:p w:rsidR="00A402DF" w:rsidRPr="004E0A47" w:rsidRDefault="00A402DF" w:rsidP="00CB3D5E">
            <w:pPr>
              <w:jc w:val="center"/>
              <w:rPr>
                <w:rFonts w:ascii="Arial" w:hAnsi="Arial" w:cs="Arial"/>
              </w:rPr>
            </w:pPr>
            <w:r w:rsidRPr="004E0A47">
              <w:rPr>
                <w:rFonts w:ascii="Arial" w:hAnsi="Arial" w:cs="Arial"/>
                <w:sz w:val="22"/>
                <w:szCs w:val="22"/>
              </w:rPr>
              <w:t>12</w:t>
            </w:r>
          </w:p>
        </w:tc>
        <w:tc>
          <w:tcPr>
            <w:tcW w:w="534" w:type="pct"/>
            <w:vAlign w:val="center"/>
          </w:tcPr>
          <w:p w:rsidR="00A402DF" w:rsidRPr="004E0A47" w:rsidRDefault="00A402DF" w:rsidP="00CB3D5E">
            <w:pPr>
              <w:jc w:val="center"/>
              <w:rPr>
                <w:rFonts w:ascii="Arial" w:hAnsi="Arial" w:cs="Arial"/>
              </w:rPr>
            </w:pPr>
          </w:p>
        </w:tc>
      </w:tr>
      <w:tr w:rsidR="00A402DF" w:rsidRPr="004E0A47">
        <w:trPr>
          <w:trHeight w:val="313"/>
          <w:jc w:val="center"/>
        </w:trPr>
        <w:tc>
          <w:tcPr>
            <w:tcW w:w="210" w:type="pct"/>
          </w:tcPr>
          <w:p w:rsidR="00A402DF" w:rsidRPr="004E0A47" w:rsidRDefault="00A402DF" w:rsidP="009041E4">
            <w:pPr>
              <w:ind w:left="720" w:hanging="360"/>
              <w:rPr>
                <w:rFonts w:ascii="Arial" w:hAnsi="Arial" w:cs="Arial"/>
              </w:rPr>
            </w:pPr>
          </w:p>
        </w:tc>
        <w:tc>
          <w:tcPr>
            <w:tcW w:w="939" w:type="pct"/>
          </w:tcPr>
          <w:p w:rsidR="00A402DF" w:rsidRPr="004E0A47" w:rsidRDefault="00A402DF" w:rsidP="00CB3D5E">
            <w:pPr>
              <w:rPr>
                <w:rFonts w:ascii="Arial" w:hAnsi="Arial" w:cs="Arial"/>
              </w:rPr>
            </w:pPr>
            <w:r w:rsidRPr="004E0A47">
              <w:rPr>
                <w:rFonts w:ascii="Arial" w:hAnsi="Arial" w:cs="Arial"/>
                <w:sz w:val="22"/>
                <w:szCs w:val="22"/>
              </w:rPr>
              <w:t>Zapewnienie trwałości instytucjonalnej i trwałości wykorzystania wyników projektu.</w:t>
            </w:r>
          </w:p>
        </w:tc>
        <w:tc>
          <w:tcPr>
            <w:tcW w:w="1480" w:type="pct"/>
          </w:tcPr>
          <w:p w:rsidR="00A402DF" w:rsidRPr="004E0A47" w:rsidRDefault="00A402DF" w:rsidP="00CB3D5E">
            <w:pPr>
              <w:pStyle w:val="BodyText"/>
              <w:keepNext/>
              <w:numPr>
                <w:ilvl w:val="0"/>
                <w:numId w:val="0"/>
              </w:numPr>
              <w:tabs>
                <w:tab w:val="left" w:pos="0"/>
              </w:tabs>
              <w:jc w:val="left"/>
              <w:rPr>
                <w:rFonts w:ascii="Arial" w:hAnsi="Arial" w:cs="Arial"/>
                <w:b w:val="0"/>
              </w:rPr>
            </w:pPr>
            <w:r w:rsidRPr="004E0A47">
              <w:rPr>
                <w:rFonts w:ascii="Arial" w:hAnsi="Arial" w:cs="Arial"/>
                <w:b w:val="0"/>
                <w:sz w:val="22"/>
                <w:szCs w:val="22"/>
              </w:rPr>
              <w:t>Beneficjent powinien dysponować doświadczeniem w realizacji projektów w zakresie monitoringu środowiska, jak również powinien zapewnić sprawny system funkcjonowania wyników projektu po jego zakończeniu, w tym również rozpowszechnienie wyników monitoringu i wykorzystanie tych wyników na potrzeby zarządzania środowiskiem przez administrację.</w:t>
            </w:r>
          </w:p>
        </w:tc>
        <w:tc>
          <w:tcPr>
            <w:tcW w:w="1067" w:type="pct"/>
          </w:tcPr>
          <w:p w:rsidR="00A402DF" w:rsidRPr="004E0A47" w:rsidRDefault="00A402DF" w:rsidP="00CB3D5E">
            <w:pPr>
              <w:rPr>
                <w:rFonts w:ascii="Arial" w:hAnsi="Arial" w:cs="Arial"/>
                <w:bCs/>
              </w:rPr>
            </w:pPr>
            <w:r w:rsidRPr="004E0A47">
              <w:rPr>
                <w:rFonts w:ascii="Arial" w:hAnsi="Arial" w:cs="Arial"/>
                <w:bCs/>
                <w:sz w:val="22"/>
                <w:szCs w:val="22"/>
              </w:rPr>
              <w:t>4 p. – co najmniej 15 letnie doświadczenie w realizacji projektów w zakresie monitoringu środowiska oraz zapewnienie trwałego systemu funkcjonowania wyników projektu poprzez włączenie partnerów z administracji publicznej</w:t>
            </w:r>
          </w:p>
          <w:p w:rsidR="00A402DF" w:rsidRPr="004E0A47" w:rsidRDefault="00A402DF" w:rsidP="00CB3D5E">
            <w:pPr>
              <w:rPr>
                <w:rFonts w:ascii="Arial" w:hAnsi="Arial" w:cs="Arial"/>
                <w:bCs/>
              </w:rPr>
            </w:pPr>
            <w:r w:rsidRPr="004E0A47">
              <w:rPr>
                <w:rFonts w:ascii="Arial" w:hAnsi="Arial" w:cs="Arial"/>
                <w:bCs/>
                <w:sz w:val="22"/>
                <w:szCs w:val="22"/>
              </w:rPr>
              <w:t>3 p. – doświadczenie do 15 lat</w:t>
            </w:r>
          </w:p>
          <w:p w:rsidR="00A402DF" w:rsidRPr="004E0A47" w:rsidRDefault="00A402DF" w:rsidP="00CB3D5E">
            <w:pPr>
              <w:rPr>
                <w:rFonts w:ascii="Arial" w:hAnsi="Arial" w:cs="Arial"/>
                <w:bCs/>
              </w:rPr>
            </w:pPr>
            <w:r w:rsidRPr="004E0A47">
              <w:rPr>
                <w:rFonts w:ascii="Arial" w:hAnsi="Arial" w:cs="Arial"/>
                <w:bCs/>
                <w:sz w:val="22"/>
                <w:szCs w:val="22"/>
              </w:rPr>
              <w:t>2 p. – brak doświadczenie w realizacji projektów w zakresie monitoringu środowiska, ale zapewniony trwały system funkcjonowania wyników projektu poprzez włączenie partnerów z administracji publicznej</w:t>
            </w:r>
          </w:p>
          <w:p w:rsidR="00A402DF" w:rsidRPr="004E0A47" w:rsidRDefault="00A402DF" w:rsidP="00CB3D5E">
            <w:pPr>
              <w:rPr>
                <w:rFonts w:ascii="Arial" w:hAnsi="Arial" w:cs="Arial"/>
                <w:bCs/>
              </w:rPr>
            </w:pPr>
            <w:r w:rsidRPr="004E0A47">
              <w:rPr>
                <w:rFonts w:ascii="Arial" w:hAnsi="Arial" w:cs="Arial"/>
                <w:bCs/>
                <w:sz w:val="22"/>
                <w:szCs w:val="22"/>
              </w:rPr>
              <w:t xml:space="preserve">1 p. – brak doświadczenia w realizacji projektów w zakresie monitoringu środowiska, ale zapewniony trwały system funkcjonowania wyników projektu bez włączenia partnerów z administracji publicznej </w:t>
            </w:r>
          </w:p>
          <w:p w:rsidR="00A402DF" w:rsidRPr="004E0A47" w:rsidRDefault="00A402DF" w:rsidP="00CB3D5E">
            <w:pPr>
              <w:rPr>
                <w:rFonts w:ascii="Arial" w:hAnsi="Arial" w:cs="Arial"/>
                <w:bCs/>
              </w:rPr>
            </w:pPr>
            <w:r w:rsidRPr="004E0A47">
              <w:rPr>
                <w:rFonts w:ascii="Arial" w:hAnsi="Arial" w:cs="Arial"/>
                <w:bCs/>
                <w:sz w:val="22"/>
                <w:szCs w:val="22"/>
              </w:rPr>
              <w:t>0 p. – brak doświadczenia w realizacji projektów w zakresie monitoringu środowiska i brak zapewnienia trwałości projektu po jego zakończeniu</w:t>
            </w:r>
          </w:p>
        </w:tc>
        <w:tc>
          <w:tcPr>
            <w:tcW w:w="303" w:type="pct"/>
            <w:vAlign w:val="center"/>
          </w:tcPr>
          <w:p w:rsidR="00A402DF" w:rsidRPr="004E0A47" w:rsidRDefault="00A402DF" w:rsidP="00CB3D5E">
            <w:pPr>
              <w:jc w:val="center"/>
              <w:rPr>
                <w:rFonts w:ascii="Arial" w:hAnsi="Arial" w:cs="Arial"/>
              </w:rPr>
            </w:pPr>
            <w:r w:rsidRPr="004E0A47">
              <w:rPr>
                <w:rFonts w:ascii="Arial" w:hAnsi="Arial" w:cs="Arial"/>
                <w:sz w:val="22"/>
                <w:szCs w:val="22"/>
              </w:rPr>
              <w:t>2</w:t>
            </w:r>
          </w:p>
        </w:tc>
        <w:tc>
          <w:tcPr>
            <w:tcW w:w="467" w:type="pct"/>
            <w:vAlign w:val="center"/>
          </w:tcPr>
          <w:p w:rsidR="00A402DF" w:rsidRPr="004E0A47" w:rsidRDefault="00A402DF" w:rsidP="00CB3D5E">
            <w:pPr>
              <w:jc w:val="center"/>
              <w:rPr>
                <w:rFonts w:ascii="Arial" w:hAnsi="Arial" w:cs="Arial"/>
              </w:rPr>
            </w:pPr>
            <w:r w:rsidRPr="004E0A47">
              <w:rPr>
                <w:rFonts w:ascii="Arial" w:hAnsi="Arial" w:cs="Arial"/>
                <w:sz w:val="22"/>
                <w:szCs w:val="22"/>
              </w:rPr>
              <w:t>8</w:t>
            </w:r>
          </w:p>
        </w:tc>
        <w:tc>
          <w:tcPr>
            <w:tcW w:w="534" w:type="pct"/>
            <w:vAlign w:val="center"/>
          </w:tcPr>
          <w:p w:rsidR="00A402DF" w:rsidRPr="004E0A47" w:rsidRDefault="00A402DF" w:rsidP="00CB3D5E">
            <w:pPr>
              <w:jc w:val="center"/>
              <w:rPr>
                <w:rFonts w:ascii="Arial" w:hAnsi="Arial" w:cs="Arial"/>
              </w:rPr>
            </w:pPr>
          </w:p>
        </w:tc>
      </w:tr>
      <w:tr w:rsidR="00A402DF" w:rsidRPr="004E0A47">
        <w:trPr>
          <w:trHeight w:val="313"/>
          <w:jc w:val="center"/>
        </w:trPr>
        <w:tc>
          <w:tcPr>
            <w:tcW w:w="210" w:type="pct"/>
          </w:tcPr>
          <w:p w:rsidR="00A402DF" w:rsidRPr="004E0A47" w:rsidRDefault="00A402DF" w:rsidP="009041E4">
            <w:pPr>
              <w:ind w:left="720" w:hanging="360"/>
              <w:rPr>
                <w:rFonts w:ascii="Arial" w:hAnsi="Arial" w:cs="Arial"/>
              </w:rPr>
            </w:pPr>
          </w:p>
        </w:tc>
        <w:tc>
          <w:tcPr>
            <w:tcW w:w="939" w:type="pct"/>
          </w:tcPr>
          <w:p w:rsidR="00A402DF" w:rsidRPr="004E0A47" w:rsidRDefault="00A402DF" w:rsidP="00CB3D5E">
            <w:pPr>
              <w:rPr>
                <w:rFonts w:ascii="Arial" w:hAnsi="Arial" w:cs="Arial"/>
              </w:rPr>
            </w:pPr>
            <w:r w:rsidRPr="004E0A47">
              <w:rPr>
                <w:rFonts w:ascii="Arial" w:hAnsi="Arial" w:cs="Arial"/>
                <w:sz w:val="22"/>
                <w:szCs w:val="22"/>
              </w:rPr>
              <w:t>Stopień innowacyjności rozwiązań</w:t>
            </w:r>
          </w:p>
        </w:tc>
        <w:tc>
          <w:tcPr>
            <w:tcW w:w="1480" w:type="pct"/>
          </w:tcPr>
          <w:p w:rsidR="00A402DF" w:rsidRPr="004E0A47" w:rsidRDefault="00A402DF" w:rsidP="00CB3D5E">
            <w:pPr>
              <w:pStyle w:val="BodyText"/>
              <w:keepNext/>
              <w:numPr>
                <w:ilvl w:val="0"/>
                <w:numId w:val="0"/>
              </w:numPr>
              <w:tabs>
                <w:tab w:val="left" w:pos="0"/>
              </w:tabs>
              <w:jc w:val="left"/>
              <w:rPr>
                <w:rFonts w:ascii="Arial" w:hAnsi="Arial" w:cs="Arial"/>
                <w:b w:val="0"/>
              </w:rPr>
            </w:pPr>
            <w:r w:rsidRPr="004E0A47">
              <w:rPr>
                <w:rFonts w:ascii="Arial" w:hAnsi="Arial" w:cs="Arial"/>
                <w:b w:val="0"/>
                <w:sz w:val="22"/>
                <w:szCs w:val="22"/>
              </w:rPr>
              <w:t>Najwyżej punktowane będą rozwiązania, które uwzględniają zastosowanie nowych technik pomiarowych (np. modele obliczeniowe, wykorzystanie zdjęć satelitarnych, większa niż dotychczas stosowana dokładność oznaczeń)</w:t>
            </w:r>
          </w:p>
        </w:tc>
        <w:tc>
          <w:tcPr>
            <w:tcW w:w="1067" w:type="pct"/>
          </w:tcPr>
          <w:p w:rsidR="00A402DF" w:rsidRPr="004E0A47" w:rsidRDefault="00A402DF" w:rsidP="00CB3D5E">
            <w:pPr>
              <w:rPr>
                <w:rFonts w:ascii="Arial" w:hAnsi="Arial" w:cs="Arial"/>
                <w:bCs/>
              </w:rPr>
            </w:pPr>
            <w:r w:rsidRPr="004E0A47">
              <w:rPr>
                <w:rFonts w:ascii="Arial" w:hAnsi="Arial" w:cs="Arial"/>
                <w:bCs/>
                <w:sz w:val="22"/>
                <w:szCs w:val="22"/>
              </w:rPr>
              <w:t xml:space="preserve">2 p. – projekt zawiera zintegrowane rozwiązania innowacyjne </w:t>
            </w:r>
          </w:p>
          <w:p w:rsidR="00A402DF" w:rsidRPr="004E0A47" w:rsidRDefault="00A402DF" w:rsidP="00CB3D5E">
            <w:pPr>
              <w:rPr>
                <w:rFonts w:ascii="Arial" w:hAnsi="Arial" w:cs="Arial"/>
                <w:bCs/>
              </w:rPr>
            </w:pPr>
            <w:r w:rsidRPr="004E0A47">
              <w:rPr>
                <w:rFonts w:ascii="Arial" w:hAnsi="Arial" w:cs="Arial"/>
                <w:bCs/>
                <w:sz w:val="22"/>
                <w:szCs w:val="22"/>
              </w:rPr>
              <w:t>0 p. – projekt nie zawiera rozwiązań innowacyjnych, nie wprowadza badań nowych parametrów ani większej niż dotychczas stosowana dokładności oznaczeń</w:t>
            </w:r>
          </w:p>
        </w:tc>
        <w:tc>
          <w:tcPr>
            <w:tcW w:w="303" w:type="pct"/>
            <w:vAlign w:val="center"/>
          </w:tcPr>
          <w:p w:rsidR="00A402DF" w:rsidRPr="004E0A47" w:rsidRDefault="00A402DF" w:rsidP="00CB3D5E">
            <w:pPr>
              <w:jc w:val="center"/>
              <w:rPr>
                <w:rFonts w:ascii="Arial" w:hAnsi="Arial" w:cs="Arial"/>
              </w:rPr>
            </w:pPr>
            <w:r w:rsidRPr="004E0A47">
              <w:rPr>
                <w:rFonts w:ascii="Arial" w:hAnsi="Arial" w:cs="Arial"/>
                <w:sz w:val="22"/>
                <w:szCs w:val="22"/>
              </w:rPr>
              <w:t>2</w:t>
            </w:r>
          </w:p>
        </w:tc>
        <w:tc>
          <w:tcPr>
            <w:tcW w:w="467" w:type="pct"/>
            <w:vAlign w:val="center"/>
          </w:tcPr>
          <w:p w:rsidR="00A402DF" w:rsidRPr="004E0A47" w:rsidRDefault="00A402DF" w:rsidP="00CB3D5E">
            <w:pPr>
              <w:jc w:val="center"/>
              <w:rPr>
                <w:rFonts w:ascii="Arial" w:hAnsi="Arial" w:cs="Arial"/>
              </w:rPr>
            </w:pPr>
            <w:r w:rsidRPr="004E0A47">
              <w:rPr>
                <w:rFonts w:ascii="Arial" w:hAnsi="Arial" w:cs="Arial"/>
                <w:sz w:val="22"/>
                <w:szCs w:val="22"/>
              </w:rPr>
              <w:t>4</w:t>
            </w:r>
          </w:p>
        </w:tc>
        <w:tc>
          <w:tcPr>
            <w:tcW w:w="534" w:type="pct"/>
            <w:vAlign w:val="center"/>
          </w:tcPr>
          <w:p w:rsidR="00A402DF" w:rsidRPr="004E0A47" w:rsidRDefault="00A402DF" w:rsidP="00CB3D5E">
            <w:pPr>
              <w:jc w:val="center"/>
              <w:rPr>
                <w:rFonts w:ascii="Arial" w:hAnsi="Arial" w:cs="Arial"/>
              </w:rPr>
            </w:pPr>
          </w:p>
        </w:tc>
      </w:tr>
      <w:tr w:rsidR="00A402DF" w:rsidRPr="004E0A47">
        <w:trPr>
          <w:trHeight w:val="313"/>
          <w:jc w:val="center"/>
        </w:trPr>
        <w:tc>
          <w:tcPr>
            <w:tcW w:w="210" w:type="pct"/>
            <w:shd w:val="clear" w:color="auto" w:fill="D9D9D9"/>
            <w:vAlign w:val="center"/>
          </w:tcPr>
          <w:p w:rsidR="00A402DF" w:rsidRPr="004E0A47" w:rsidRDefault="00A402DF" w:rsidP="00CB3D5E">
            <w:pPr>
              <w:rPr>
                <w:rFonts w:ascii="Arial" w:hAnsi="Arial" w:cs="Arial"/>
                <w:b/>
              </w:rPr>
            </w:pPr>
          </w:p>
        </w:tc>
        <w:tc>
          <w:tcPr>
            <w:tcW w:w="939" w:type="pct"/>
            <w:shd w:val="clear" w:color="auto" w:fill="D9D9D9"/>
          </w:tcPr>
          <w:p w:rsidR="00A402DF" w:rsidRPr="004E0A47" w:rsidRDefault="00A402DF" w:rsidP="00CB3D5E">
            <w:pPr>
              <w:rPr>
                <w:rFonts w:ascii="Arial" w:hAnsi="Arial" w:cs="Arial"/>
                <w:b/>
              </w:rPr>
            </w:pPr>
          </w:p>
        </w:tc>
        <w:tc>
          <w:tcPr>
            <w:tcW w:w="1480" w:type="pct"/>
            <w:shd w:val="clear" w:color="auto" w:fill="D9D9D9"/>
          </w:tcPr>
          <w:p w:rsidR="00A402DF" w:rsidRPr="004E0A47" w:rsidRDefault="00A402DF" w:rsidP="00CB3D5E">
            <w:pPr>
              <w:rPr>
                <w:rFonts w:ascii="Arial" w:hAnsi="Arial" w:cs="Arial"/>
                <w:b/>
              </w:rPr>
            </w:pPr>
          </w:p>
        </w:tc>
        <w:tc>
          <w:tcPr>
            <w:tcW w:w="1067" w:type="pct"/>
            <w:shd w:val="clear" w:color="auto" w:fill="D9D9D9"/>
          </w:tcPr>
          <w:p w:rsidR="00A402DF" w:rsidRPr="004E0A47" w:rsidRDefault="00A402DF" w:rsidP="00CB3D5E">
            <w:pPr>
              <w:rPr>
                <w:rFonts w:ascii="Arial" w:hAnsi="Arial" w:cs="Arial"/>
                <w:b/>
                <w:bCs/>
              </w:rPr>
            </w:pPr>
          </w:p>
        </w:tc>
        <w:tc>
          <w:tcPr>
            <w:tcW w:w="303" w:type="pct"/>
            <w:shd w:val="clear" w:color="auto" w:fill="D9D9D9"/>
            <w:vAlign w:val="center"/>
          </w:tcPr>
          <w:p w:rsidR="00A402DF" w:rsidRPr="004E0A47" w:rsidRDefault="00A402DF" w:rsidP="00CB3D5E">
            <w:pPr>
              <w:jc w:val="center"/>
              <w:rPr>
                <w:rFonts w:ascii="Arial" w:hAnsi="Arial" w:cs="Arial"/>
                <w:b/>
              </w:rPr>
            </w:pPr>
          </w:p>
        </w:tc>
        <w:tc>
          <w:tcPr>
            <w:tcW w:w="467" w:type="pct"/>
            <w:shd w:val="clear" w:color="auto" w:fill="D9D9D9"/>
            <w:vAlign w:val="center"/>
          </w:tcPr>
          <w:p w:rsidR="00A402DF" w:rsidRPr="004E0A47" w:rsidRDefault="00A402DF" w:rsidP="00CB3D5E">
            <w:pPr>
              <w:jc w:val="center"/>
              <w:rPr>
                <w:rFonts w:ascii="Arial" w:hAnsi="Arial" w:cs="Arial"/>
                <w:b/>
              </w:rPr>
            </w:pPr>
            <w:r w:rsidRPr="004E0A47">
              <w:rPr>
                <w:rFonts w:ascii="Arial" w:hAnsi="Arial" w:cs="Arial"/>
                <w:b/>
                <w:sz w:val="22"/>
                <w:szCs w:val="22"/>
              </w:rPr>
              <w:t>40</w:t>
            </w:r>
          </w:p>
        </w:tc>
        <w:tc>
          <w:tcPr>
            <w:tcW w:w="534" w:type="pct"/>
            <w:shd w:val="clear" w:color="auto" w:fill="D9D9D9"/>
          </w:tcPr>
          <w:p w:rsidR="00A402DF" w:rsidRPr="004E0A47" w:rsidRDefault="00A402DF" w:rsidP="00CB3D5E">
            <w:pPr>
              <w:jc w:val="center"/>
              <w:rPr>
                <w:rFonts w:ascii="Arial" w:hAnsi="Arial" w:cs="Arial"/>
                <w:b/>
              </w:rPr>
            </w:pPr>
            <w:r w:rsidRPr="004E0A47">
              <w:rPr>
                <w:rFonts w:ascii="Arial" w:hAnsi="Arial" w:cs="Arial"/>
                <w:b/>
                <w:sz w:val="22"/>
                <w:szCs w:val="22"/>
              </w:rPr>
              <w:t>Suma</w:t>
            </w:r>
          </w:p>
        </w:tc>
      </w:tr>
      <w:tr w:rsidR="00A402DF" w:rsidRPr="004E0A47">
        <w:trPr>
          <w:trHeight w:val="475"/>
          <w:jc w:val="center"/>
        </w:trPr>
        <w:tc>
          <w:tcPr>
            <w:tcW w:w="5000" w:type="pct"/>
            <w:gridSpan w:val="7"/>
            <w:vAlign w:val="center"/>
          </w:tcPr>
          <w:p w:rsidR="00A402DF" w:rsidRPr="004E0A47" w:rsidRDefault="00A402DF" w:rsidP="00CB3D5E">
            <w:pPr>
              <w:rPr>
                <w:rFonts w:ascii="Arial" w:hAnsi="Arial" w:cs="Arial"/>
                <w:i/>
              </w:rPr>
            </w:pPr>
            <w:r w:rsidRPr="004E0A47">
              <w:rPr>
                <w:rFonts w:ascii="Arial" w:hAnsi="Arial" w:cs="Arial"/>
                <w:i/>
                <w:sz w:val="22"/>
                <w:szCs w:val="22"/>
              </w:rPr>
              <w:t>Kryteria dla projektów z zakresu bezpieczeństwa ekologicznego</w:t>
            </w:r>
          </w:p>
          <w:p w:rsidR="00A402DF" w:rsidRPr="004E0A47" w:rsidRDefault="00A402DF" w:rsidP="00CB3D5E">
            <w:pPr>
              <w:rPr>
                <w:rFonts w:ascii="Arial" w:hAnsi="Arial" w:cs="Arial"/>
                <w:i/>
              </w:rPr>
            </w:pPr>
            <w:r w:rsidRPr="004E0A47">
              <w:rPr>
                <w:rFonts w:ascii="Arial" w:hAnsi="Arial" w:cs="Arial"/>
                <w:i/>
                <w:sz w:val="22"/>
                <w:szCs w:val="22"/>
              </w:rPr>
              <w:t>zadanie 6. doposażenie jednostek ratownictwa i służb ochrony środowiska, w tym zakupy specjalistycznego sprzętu</w:t>
            </w:r>
          </w:p>
        </w:tc>
      </w:tr>
      <w:tr w:rsidR="00A402DF" w:rsidRPr="004E0A47">
        <w:trPr>
          <w:trHeight w:val="313"/>
          <w:jc w:val="center"/>
        </w:trPr>
        <w:tc>
          <w:tcPr>
            <w:tcW w:w="210" w:type="pct"/>
          </w:tcPr>
          <w:p w:rsidR="00A402DF" w:rsidRPr="004E0A47" w:rsidRDefault="00A402DF" w:rsidP="009041E4">
            <w:pPr>
              <w:numPr>
                <w:ilvl w:val="0"/>
                <w:numId w:val="22"/>
              </w:numPr>
              <w:ind w:left="357" w:hanging="357"/>
              <w:rPr>
                <w:rFonts w:ascii="Arial" w:hAnsi="Arial" w:cs="Arial"/>
              </w:rPr>
            </w:pPr>
          </w:p>
        </w:tc>
        <w:tc>
          <w:tcPr>
            <w:tcW w:w="939" w:type="pct"/>
          </w:tcPr>
          <w:p w:rsidR="00A402DF" w:rsidRPr="004E0A47" w:rsidRDefault="00A402DF" w:rsidP="00CB3D5E">
            <w:pPr>
              <w:rPr>
                <w:rFonts w:ascii="Arial" w:hAnsi="Arial" w:cs="Arial"/>
              </w:rPr>
            </w:pPr>
            <w:r w:rsidRPr="004E0A47">
              <w:rPr>
                <w:rFonts w:ascii="Arial" w:hAnsi="Arial" w:cs="Arial"/>
                <w:sz w:val="22"/>
                <w:szCs w:val="22"/>
              </w:rPr>
              <w:t>Wpływ na zwiększenie poziomu bezpieczeństwa ludzi i środowiska.</w:t>
            </w:r>
          </w:p>
        </w:tc>
        <w:tc>
          <w:tcPr>
            <w:tcW w:w="1480" w:type="pct"/>
          </w:tcPr>
          <w:p w:rsidR="00A402DF" w:rsidRPr="004E0A47" w:rsidRDefault="00A402DF" w:rsidP="00CB3D5E">
            <w:pPr>
              <w:rPr>
                <w:rFonts w:ascii="Arial" w:hAnsi="Arial" w:cs="Arial"/>
              </w:rPr>
            </w:pPr>
            <w:r w:rsidRPr="004E0A47">
              <w:rPr>
                <w:rFonts w:ascii="Arial" w:hAnsi="Arial" w:cs="Arial"/>
                <w:sz w:val="22"/>
                <w:szCs w:val="22"/>
              </w:rPr>
              <w:t>Odsetek jednostek podziału administracyjnego województwa, w których występuje określone zagrożenie, objętych projektem wnioskodawcy.</w:t>
            </w:r>
          </w:p>
        </w:tc>
        <w:tc>
          <w:tcPr>
            <w:tcW w:w="1067" w:type="pct"/>
          </w:tcPr>
          <w:p w:rsidR="00A402DF" w:rsidRPr="004E0A47" w:rsidRDefault="00A402DF" w:rsidP="00CB3D5E">
            <w:pPr>
              <w:rPr>
                <w:rFonts w:ascii="Arial" w:hAnsi="Arial" w:cs="Arial"/>
                <w:bCs/>
              </w:rPr>
            </w:pPr>
            <w:r w:rsidRPr="004E0A47">
              <w:rPr>
                <w:rFonts w:ascii="Arial" w:hAnsi="Arial" w:cs="Arial"/>
                <w:bCs/>
                <w:sz w:val="22"/>
                <w:szCs w:val="22"/>
              </w:rPr>
              <w:t>4 p. – 100% jednostek podziału administracyjnego na obszarze działania wnioskodawcy</w:t>
            </w:r>
          </w:p>
          <w:p w:rsidR="00A402DF" w:rsidRPr="004E0A47" w:rsidRDefault="00A402DF" w:rsidP="00CB3D5E">
            <w:pPr>
              <w:pStyle w:val="BodyTextIndent"/>
              <w:spacing w:after="0"/>
              <w:ind w:left="0"/>
              <w:rPr>
                <w:rFonts w:ascii="Arial" w:hAnsi="Arial" w:cs="Arial"/>
                <w:bCs/>
              </w:rPr>
            </w:pPr>
            <w:r w:rsidRPr="004E0A47">
              <w:rPr>
                <w:rFonts w:ascii="Arial" w:hAnsi="Arial" w:cs="Arial"/>
                <w:bCs/>
                <w:sz w:val="22"/>
                <w:szCs w:val="22"/>
              </w:rPr>
              <w:t xml:space="preserve">3 p. – 71% - 99% jednostek </w:t>
            </w:r>
          </w:p>
          <w:p w:rsidR="00A402DF" w:rsidRPr="004E0A47" w:rsidRDefault="00A402DF" w:rsidP="00CB3D5E">
            <w:pPr>
              <w:rPr>
                <w:rFonts w:ascii="Arial" w:hAnsi="Arial" w:cs="Arial"/>
                <w:bCs/>
              </w:rPr>
            </w:pPr>
            <w:r w:rsidRPr="004E0A47">
              <w:rPr>
                <w:rFonts w:ascii="Arial" w:hAnsi="Arial" w:cs="Arial"/>
                <w:bCs/>
                <w:sz w:val="22"/>
                <w:szCs w:val="22"/>
              </w:rPr>
              <w:t xml:space="preserve">2p. – 41% - 70% jednostek </w:t>
            </w:r>
          </w:p>
          <w:p w:rsidR="00A402DF" w:rsidRPr="004E0A47" w:rsidRDefault="00A402DF" w:rsidP="00CB3D5E">
            <w:pPr>
              <w:pStyle w:val="BodyTextIndent"/>
              <w:spacing w:after="0"/>
              <w:ind w:left="0"/>
              <w:rPr>
                <w:rFonts w:ascii="Arial" w:hAnsi="Arial" w:cs="Arial"/>
                <w:bCs/>
              </w:rPr>
            </w:pPr>
            <w:r w:rsidRPr="004E0A47">
              <w:rPr>
                <w:rFonts w:ascii="Arial" w:hAnsi="Arial" w:cs="Arial"/>
                <w:bCs/>
                <w:sz w:val="22"/>
                <w:szCs w:val="22"/>
              </w:rPr>
              <w:t xml:space="preserve">1 p. – 20% - 40%, jednostek </w:t>
            </w:r>
          </w:p>
          <w:p w:rsidR="00A402DF" w:rsidRPr="004E0A47" w:rsidRDefault="00A402DF" w:rsidP="00CB3D5E">
            <w:pPr>
              <w:rPr>
                <w:rFonts w:ascii="Arial" w:hAnsi="Arial" w:cs="Arial"/>
                <w:bCs/>
              </w:rPr>
            </w:pPr>
            <w:r w:rsidRPr="004E0A47">
              <w:rPr>
                <w:rFonts w:ascii="Arial" w:hAnsi="Arial" w:cs="Arial"/>
                <w:bCs/>
                <w:sz w:val="22"/>
                <w:szCs w:val="22"/>
              </w:rPr>
              <w:t xml:space="preserve">0 p. – do 19% jednostek </w:t>
            </w:r>
          </w:p>
        </w:tc>
        <w:tc>
          <w:tcPr>
            <w:tcW w:w="303" w:type="pct"/>
            <w:vAlign w:val="center"/>
          </w:tcPr>
          <w:p w:rsidR="00A402DF" w:rsidRPr="004E0A47" w:rsidRDefault="00A402DF" w:rsidP="00CB3D5E">
            <w:pPr>
              <w:jc w:val="center"/>
              <w:rPr>
                <w:rFonts w:ascii="Arial" w:hAnsi="Arial" w:cs="Arial"/>
              </w:rPr>
            </w:pPr>
            <w:r w:rsidRPr="004E0A47">
              <w:rPr>
                <w:rFonts w:ascii="Arial" w:hAnsi="Arial" w:cs="Arial"/>
                <w:sz w:val="22"/>
                <w:szCs w:val="22"/>
              </w:rPr>
              <w:t>4</w:t>
            </w:r>
          </w:p>
        </w:tc>
        <w:tc>
          <w:tcPr>
            <w:tcW w:w="467" w:type="pct"/>
            <w:vAlign w:val="center"/>
          </w:tcPr>
          <w:p w:rsidR="00A402DF" w:rsidRPr="004E0A47" w:rsidRDefault="00A402DF" w:rsidP="00CB3D5E">
            <w:pPr>
              <w:jc w:val="center"/>
              <w:rPr>
                <w:rFonts w:ascii="Arial" w:hAnsi="Arial" w:cs="Arial"/>
              </w:rPr>
            </w:pPr>
            <w:r w:rsidRPr="004E0A47">
              <w:rPr>
                <w:rFonts w:ascii="Arial" w:hAnsi="Arial" w:cs="Arial"/>
                <w:sz w:val="22"/>
                <w:szCs w:val="22"/>
              </w:rPr>
              <w:t>16</w:t>
            </w:r>
          </w:p>
        </w:tc>
        <w:tc>
          <w:tcPr>
            <w:tcW w:w="534" w:type="pct"/>
            <w:vAlign w:val="center"/>
          </w:tcPr>
          <w:p w:rsidR="00A402DF" w:rsidRPr="004E0A47" w:rsidRDefault="00A402DF" w:rsidP="00CB3D5E">
            <w:pPr>
              <w:jc w:val="center"/>
              <w:rPr>
                <w:rFonts w:ascii="Arial" w:hAnsi="Arial" w:cs="Arial"/>
              </w:rPr>
            </w:pPr>
          </w:p>
        </w:tc>
      </w:tr>
      <w:tr w:rsidR="00A402DF" w:rsidRPr="004E0A47">
        <w:trPr>
          <w:trHeight w:val="313"/>
          <w:jc w:val="center"/>
        </w:trPr>
        <w:tc>
          <w:tcPr>
            <w:tcW w:w="210" w:type="pct"/>
          </w:tcPr>
          <w:p w:rsidR="00A402DF" w:rsidRPr="004E0A47" w:rsidRDefault="00A402DF" w:rsidP="009041E4">
            <w:pPr>
              <w:numPr>
                <w:ilvl w:val="0"/>
                <w:numId w:val="22"/>
              </w:numPr>
              <w:ind w:left="357" w:hanging="357"/>
              <w:rPr>
                <w:rFonts w:ascii="Arial" w:hAnsi="Arial" w:cs="Arial"/>
              </w:rPr>
            </w:pPr>
          </w:p>
        </w:tc>
        <w:tc>
          <w:tcPr>
            <w:tcW w:w="939" w:type="pct"/>
          </w:tcPr>
          <w:p w:rsidR="00A402DF" w:rsidRPr="004E0A47" w:rsidRDefault="00A402DF" w:rsidP="00CB3D5E">
            <w:pPr>
              <w:rPr>
                <w:rFonts w:ascii="Arial" w:hAnsi="Arial" w:cs="Arial"/>
              </w:rPr>
            </w:pPr>
            <w:r w:rsidRPr="004E0A47">
              <w:rPr>
                <w:rFonts w:ascii="Arial" w:hAnsi="Arial" w:cs="Arial"/>
                <w:sz w:val="22"/>
                <w:szCs w:val="22"/>
              </w:rPr>
              <w:t>Wpływ na skuteczność podejmowanych działań w zakresie zwiększenia ochrony przed klęskami żywiołowymi i katastrofami ekologicznymi.</w:t>
            </w:r>
          </w:p>
        </w:tc>
        <w:tc>
          <w:tcPr>
            <w:tcW w:w="1480" w:type="pct"/>
          </w:tcPr>
          <w:p w:rsidR="00A402DF" w:rsidRPr="004E0A47" w:rsidRDefault="00A402DF" w:rsidP="00CB3D5E">
            <w:pPr>
              <w:rPr>
                <w:rFonts w:ascii="Arial" w:hAnsi="Arial" w:cs="Arial"/>
              </w:rPr>
            </w:pPr>
            <w:r w:rsidRPr="004E0A47">
              <w:rPr>
                <w:rFonts w:ascii="Arial" w:hAnsi="Arial" w:cs="Arial"/>
                <w:sz w:val="22"/>
                <w:szCs w:val="22"/>
              </w:rPr>
              <w:t>Zwiększenie efektywności podejmowania działań - przeciwdziałania/likwidacji zagrożeń i/lub awarii (wskaźnik jednostek sprzętowych na 1 tys. mieszkańców w obszarze objętym projektem w odniesieniu do uregulowań prawnych dotyczących danego zagrożenia lub awarii) – dla projektów dotyczących wsparcia technicznego.</w:t>
            </w:r>
          </w:p>
        </w:tc>
        <w:tc>
          <w:tcPr>
            <w:tcW w:w="1067" w:type="pct"/>
          </w:tcPr>
          <w:p w:rsidR="00A402DF" w:rsidRPr="004E0A47" w:rsidRDefault="00A402DF" w:rsidP="00CB3D5E">
            <w:pPr>
              <w:rPr>
                <w:rFonts w:ascii="Arial" w:hAnsi="Arial" w:cs="Arial"/>
                <w:bCs/>
              </w:rPr>
            </w:pPr>
            <w:r w:rsidRPr="004E0A47">
              <w:rPr>
                <w:rFonts w:ascii="Arial" w:hAnsi="Arial" w:cs="Arial"/>
                <w:bCs/>
                <w:sz w:val="22"/>
                <w:szCs w:val="22"/>
              </w:rPr>
              <w:t>4 p. – 81% -100%,</w:t>
            </w:r>
          </w:p>
          <w:p w:rsidR="00A402DF" w:rsidRPr="004E0A47" w:rsidRDefault="00A402DF" w:rsidP="00CB3D5E">
            <w:pPr>
              <w:rPr>
                <w:rFonts w:ascii="Arial" w:hAnsi="Arial" w:cs="Arial"/>
                <w:bCs/>
              </w:rPr>
            </w:pPr>
            <w:r w:rsidRPr="004E0A47">
              <w:rPr>
                <w:rFonts w:ascii="Arial" w:hAnsi="Arial" w:cs="Arial"/>
                <w:bCs/>
                <w:sz w:val="22"/>
                <w:szCs w:val="22"/>
              </w:rPr>
              <w:t xml:space="preserve">3 p. – 61% - 80% </w:t>
            </w:r>
          </w:p>
          <w:p w:rsidR="00A402DF" w:rsidRPr="004E0A47" w:rsidRDefault="00A402DF" w:rsidP="00CB3D5E">
            <w:pPr>
              <w:rPr>
                <w:rFonts w:ascii="Arial" w:hAnsi="Arial" w:cs="Arial"/>
                <w:bCs/>
              </w:rPr>
            </w:pPr>
            <w:r w:rsidRPr="004E0A47">
              <w:rPr>
                <w:rFonts w:ascii="Arial" w:hAnsi="Arial" w:cs="Arial"/>
                <w:bCs/>
                <w:sz w:val="22"/>
                <w:szCs w:val="22"/>
              </w:rPr>
              <w:t xml:space="preserve">2 p. – 41% - 60% </w:t>
            </w:r>
          </w:p>
          <w:p w:rsidR="00A402DF" w:rsidRPr="004E0A47" w:rsidRDefault="00A402DF" w:rsidP="00CB3D5E">
            <w:pPr>
              <w:rPr>
                <w:rFonts w:ascii="Arial" w:hAnsi="Arial" w:cs="Arial"/>
                <w:bCs/>
              </w:rPr>
            </w:pPr>
            <w:r w:rsidRPr="004E0A47">
              <w:rPr>
                <w:rFonts w:ascii="Arial" w:hAnsi="Arial" w:cs="Arial"/>
                <w:bCs/>
                <w:sz w:val="22"/>
                <w:szCs w:val="22"/>
              </w:rPr>
              <w:t>1 p. – 21% - 40%</w:t>
            </w:r>
          </w:p>
          <w:p w:rsidR="00A402DF" w:rsidRPr="004E0A47" w:rsidRDefault="00A402DF" w:rsidP="00CB3D5E">
            <w:pPr>
              <w:rPr>
                <w:rFonts w:ascii="Arial" w:hAnsi="Arial" w:cs="Arial"/>
                <w:bCs/>
              </w:rPr>
            </w:pPr>
            <w:r w:rsidRPr="004E0A47">
              <w:rPr>
                <w:rFonts w:ascii="Arial" w:hAnsi="Arial" w:cs="Arial"/>
                <w:bCs/>
                <w:sz w:val="22"/>
                <w:szCs w:val="22"/>
              </w:rPr>
              <w:t>0 p. – 0% - 20%</w:t>
            </w:r>
          </w:p>
        </w:tc>
        <w:tc>
          <w:tcPr>
            <w:tcW w:w="303" w:type="pct"/>
            <w:vAlign w:val="center"/>
          </w:tcPr>
          <w:p w:rsidR="00A402DF" w:rsidRPr="004E0A47" w:rsidRDefault="00A402DF" w:rsidP="00CB3D5E">
            <w:pPr>
              <w:jc w:val="center"/>
              <w:rPr>
                <w:rFonts w:ascii="Arial" w:hAnsi="Arial" w:cs="Arial"/>
              </w:rPr>
            </w:pPr>
            <w:r w:rsidRPr="004E0A47">
              <w:rPr>
                <w:rFonts w:ascii="Arial" w:hAnsi="Arial" w:cs="Arial"/>
                <w:sz w:val="22"/>
                <w:szCs w:val="22"/>
              </w:rPr>
              <w:t>4</w:t>
            </w:r>
          </w:p>
        </w:tc>
        <w:tc>
          <w:tcPr>
            <w:tcW w:w="467" w:type="pct"/>
            <w:vAlign w:val="center"/>
          </w:tcPr>
          <w:p w:rsidR="00A402DF" w:rsidRPr="004E0A47" w:rsidRDefault="00A402DF" w:rsidP="00CB3D5E">
            <w:pPr>
              <w:jc w:val="center"/>
              <w:rPr>
                <w:rFonts w:ascii="Arial" w:hAnsi="Arial" w:cs="Arial"/>
              </w:rPr>
            </w:pPr>
            <w:r w:rsidRPr="004E0A47">
              <w:rPr>
                <w:rFonts w:ascii="Arial" w:hAnsi="Arial" w:cs="Arial"/>
                <w:sz w:val="22"/>
                <w:szCs w:val="22"/>
              </w:rPr>
              <w:t>16</w:t>
            </w:r>
          </w:p>
        </w:tc>
        <w:tc>
          <w:tcPr>
            <w:tcW w:w="534" w:type="pct"/>
            <w:vAlign w:val="center"/>
          </w:tcPr>
          <w:p w:rsidR="00A402DF" w:rsidRPr="004E0A47" w:rsidRDefault="00A402DF" w:rsidP="00CB3D5E">
            <w:pPr>
              <w:jc w:val="center"/>
              <w:rPr>
                <w:rFonts w:ascii="Arial" w:hAnsi="Arial" w:cs="Arial"/>
              </w:rPr>
            </w:pPr>
          </w:p>
        </w:tc>
      </w:tr>
      <w:tr w:rsidR="00A402DF" w:rsidRPr="004E0A47">
        <w:trPr>
          <w:trHeight w:val="313"/>
          <w:jc w:val="center"/>
        </w:trPr>
        <w:tc>
          <w:tcPr>
            <w:tcW w:w="210" w:type="pct"/>
          </w:tcPr>
          <w:p w:rsidR="00A402DF" w:rsidRPr="004E0A47" w:rsidRDefault="00A402DF" w:rsidP="009041E4">
            <w:pPr>
              <w:numPr>
                <w:ilvl w:val="0"/>
                <w:numId w:val="22"/>
              </w:numPr>
              <w:ind w:left="357" w:hanging="357"/>
              <w:rPr>
                <w:rFonts w:ascii="Arial" w:hAnsi="Arial" w:cs="Arial"/>
              </w:rPr>
            </w:pPr>
          </w:p>
        </w:tc>
        <w:tc>
          <w:tcPr>
            <w:tcW w:w="939" w:type="pct"/>
          </w:tcPr>
          <w:p w:rsidR="00A402DF" w:rsidRPr="004E0A47" w:rsidRDefault="00A402DF" w:rsidP="00CB3D5E">
            <w:pPr>
              <w:rPr>
                <w:rFonts w:ascii="Arial" w:hAnsi="Arial" w:cs="Arial"/>
              </w:rPr>
            </w:pPr>
            <w:r w:rsidRPr="004E0A47">
              <w:rPr>
                <w:rFonts w:ascii="Arial" w:hAnsi="Arial" w:cs="Arial"/>
                <w:sz w:val="22"/>
                <w:szCs w:val="22"/>
              </w:rPr>
              <w:t>Trwałość projektu i wykonalność instytucjonalna.</w:t>
            </w:r>
          </w:p>
        </w:tc>
        <w:tc>
          <w:tcPr>
            <w:tcW w:w="1480" w:type="pct"/>
          </w:tcPr>
          <w:p w:rsidR="00A402DF" w:rsidRPr="004E0A47" w:rsidRDefault="00A402DF" w:rsidP="00CB3D5E">
            <w:pPr>
              <w:rPr>
                <w:rFonts w:ascii="Arial" w:hAnsi="Arial" w:cs="Arial"/>
              </w:rPr>
            </w:pPr>
            <w:r w:rsidRPr="004E0A47">
              <w:rPr>
                <w:rFonts w:ascii="Arial" w:hAnsi="Arial" w:cs="Arial"/>
                <w:sz w:val="22"/>
                <w:szCs w:val="22"/>
              </w:rPr>
              <w:t>Kryterium pozwoli na ocenę stabilności finansowej projektu oraz trwałość struktury instytucjonalnej beneficjenta oraz jego zadań w ramach systemu ratownictwa i ochrony ludności.</w:t>
            </w:r>
          </w:p>
        </w:tc>
        <w:tc>
          <w:tcPr>
            <w:tcW w:w="1067" w:type="pct"/>
          </w:tcPr>
          <w:p w:rsidR="00A402DF" w:rsidRPr="004E0A47" w:rsidRDefault="00A402DF" w:rsidP="00CB3D5E">
            <w:pPr>
              <w:rPr>
                <w:rFonts w:ascii="Arial" w:hAnsi="Arial" w:cs="Arial"/>
                <w:bCs/>
              </w:rPr>
            </w:pPr>
            <w:r w:rsidRPr="004E0A47">
              <w:rPr>
                <w:rFonts w:ascii="Arial" w:hAnsi="Arial" w:cs="Arial"/>
                <w:bCs/>
                <w:sz w:val="22"/>
                <w:szCs w:val="22"/>
              </w:rPr>
              <w:t>4 p. – powyżej 10 lat</w:t>
            </w:r>
          </w:p>
          <w:p w:rsidR="00A402DF" w:rsidRPr="004E0A47" w:rsidRDefault="00A402DF" w:rsidP="00CB3D5E">
            <w:pPr>
              <w:rPr>
                <w:rFonts w:ascii="Arial" w:hAnsi="Arial" w:cs="Arial"/>
                <w:bCs/>
              </w:rPr>
            </w:pPr>
            <w:r w:rsidRPr="004E0A47">
              <w:rPr>
                <w:rFonts w:ascii="Arial" w:hAnsi="Arial" w:cs="Arial"/>
                <w:bCs/>
                <w:sz w:val="22"/>
                <w:szCs w:val="22"/>
              </w:rPr>
              <w:t>3 p. – 9– 10 lat włącznie</w:t>
            </w:r>
          </w:p>
          <w:p w:rsidR="00A402DF" w:rsidRPr="004E0A47" w:rsidRDefault="00A402DF" w:rsidP="00CB3D5E">
            <w:pPr>
              <w:rPr>
                <w:rFonts w:ascii="Arial" w:hAnsi="Arial" w:cs="Arial"/>
                <w:bCs/>
              </w:rPr>
            </w:pPr>
            <w:r w:rsidRPr="004E0A47">
              <w:rPr>
                <w:rFonts w:ascii="Arial" w:hAnsi="Arial" w:cs="Arial"/>
                <w:bCs/>
                <w:sz w:val="22"/>
                <w:szCs w:val="22"/>
              </w:rPr>
              <w:t>2 p. – 7 – 8 lat włącznie</w:t>
            </w:r>
          </w:p>
          <w:p w:rsidR="00A402DF" w:rsidRPr="004E0A47" w:rsidRDefault="00A402DF" w:rsidP="00CB3D5E">
            <w:pPr>
              <w:rPr>
                <w:rFonts w:ascii="Arial" w:hAnsi="Arial" w:cs="Arial"/>
                <w:bCs/>
              </w:rPr>
            </w:pPr>
            <w:r w:rsidRPr="004E0A47">
              <w:rPr>
                <w:rFonts w:ascii="Arial" w:hAnsi="Arial" w:cs="Arial"/>
                <w:bCs/>
                <w:sz w:val="22"/>
                <w:szCs w:val="22"/>
              </w:rPr>
              <w:t>1 p. – 5 – 6 lat włącznie</w:t>
            </w:r>
          </w:p>
          <w:p w:rsidR="00A402DF" w:rsidRPr="004E0A47" w:rsidRDefault="00A402DF" w:rsidP="00CB3D5E">
            <w:pPr>
              <w:rPr>
                <w:rFonts w:ascii="Arial" w:hAnsi="Arial" w:cs="Arial"/>
                <w:bCs/>
              </w:rPr>
            </w:pPr>
            <w:r w:rsidRPr="004E0A47">
              <w:rPr>
                <w:rFonts w:ascii="Arial" w:hAnsi="Arial" w:cs="Arial"/>
                <w:bCs/>
                <w:sz w:val="22"/>
                <w:szCs w:val="22"/>
              </w:rPr>
              <w:t>0 p. – poniżej 5 lat</w:t>
            </w:r>
          </w:p>
        </w:tc>
        <w:tc>
          <w:tcPr>
            <w:tcW w:w="303" w:type="pct"/>
            <w:vAlign w:val="center"/>
          </w:tcPr>
          <w:p w:rsidR="00A402DF" w:rsidRPr="004E0A47" w:rsidRDefault="00A402DF" w:rsidP="00CB3D5E">
            <w:pPr>
              <w:jc w:val="center"/>
              <w:rPr>
                <w:rFonts w:ascii="Arial" w:hAnsi="Arial" w:cs="Arial"/>
              </w:rPr>
            </w:pPr>
            <w:r w:rsidRPr="004E0A47">
              <w:rPr>
                <w:rFonts w:ascii="Arial" w:hAnsi="Arial" w:cs="Arial"/>
                <w:sz w:val="22"/>
                <w:szCs w:val="22"/>
              </w:rPr>
              <w:t>1</w:t>
            </w:r>
          </w:p>
        </w:tc>
        <w:tc>
          <w:tcPr>
            <w:tcW w:w="467" w:type="pct"/>
            <w:vAlign w:val="center"/>
          </w:tcPr>
          <w:p w:rsidR="00A402DF" w:rsidRPr="004E0A47" w:rsidRDefault="00A402DF" w:rsidP="00CB3D5E">
            <w:pPr>
              <w:jc w:val="center"/>
              <w:rPr>
                <w:rFonts w:ascii="Arial" w:hAnsi="Arial" w:cs="Arial"/>
              </w:rPr>
            </w:pPr>
            <w:r w:rsidRPr="004E0A47">
              <w:rPr>
                <w:rFonts w:ascii="Arial" w:hAnsi="Arial" w:cs="Arial"/>
                <w:sz w:val="22"/>
                <w:szCs w:val="22"/>
              </w:rPr>
              <w:t>4</w:t>
            </w:r>
          </w:p>
        </w:tc>
        <w:tc>
          <w:tcPr>
            <w:tcW w:w="534" w:type="pct"/>
            <w:vAlign w:val="center"/>
          </w:tcPr>
          <w:p w:rsidR="00A402DF" w:rsidRPr="004E0A47" w:rsidRDefault="00A402DF" w:rsidP="00CB3D5E">
            <w:pPr>
              <w:jc w:val="center"/>
              <w:rPr>
                <w:rFonts w:ascii="Arial" w:hAnsi="Arial" w:cs="Arial"/>
              </w:rPr>
            </w:pPr>
          </w:p>
        </w:tc>
      </w:tr>
      <w:tr w:rsidR="00A402DF" w:rsidRPr="004E0A47">
        <w:trPr>
          <w:trHeight w:val="313"/>
          <w:jc w:val="center"/>
        </w:trPr>
        <w:tc>
          <w:tcPr>
            <w:tcW w:w="210" w:type="pct"/>
            <w:shd w:val="clear" w:color="auto" w:fill="D9D9D9"/>
            <w:vAlign w:val="center"/>
          </w:tcPr>
          <w:p w:rsidR="00A402DF" w:rsidRPr="004E0A47" w:rsidRDefault="00A402DF" w:rsidP="00CB3D5E">
            <w:pPr>
              <w:rPr>
                <w:rFonts w:ascii="Arial" w:hAnsi="Arial" w:cs="Arial"/>
                <w:b/>
              </w:rPr>
            </w:pPr>
          </w:p>
        </w:tc>
        <w:tc>
          <w:tcPr>
            <w:tcW w:w="939" w:type="pct"/>
            <w:shd w:val="clear" w:color="auto" w:fill="D9D9D9"/>
          </w:tcPr>
          <w:p w:rsidR="00A402DF" w:rsidRPr="004E0A47" w:rsidRDefault="00A402DF" w:rsidP="00CB3D5E">
            <w:pPr>
              <w:rPr>
                <w:rFonts w:ascii="Arial" w:hAnsi="Arial" w:cs="Arial"/>
                <w:b/>
              </w:rPr>
            </w:pPr>
          </w:p>
        </w:tc>
        <w:tc>
          <w:tcPr>
            <w:tcW w:w="1480" w:type="pct"/>
            <w:shd w:val="clear" w:color="auto" w:fill="D9D9D9"/>
          </w:tcPr>
          <w:p w:rsidR="00A402DF" w:rsidRPr="004E0A47" w:rsidRDefault="00A402DF" w:rsidP="00CB3D5E">
            <w:pPr>
              <w:rPr>
                <w:rFonts w:ascii="Arial" w:hAnsi="Arial" w:cs="Arial"/>
                <w:b/>
              </w:rPr>
            </w:pPr>
          </w:p>
        </w:tc>
        <w:tc>
          <w:tcPr>
            <w:tcW w:w="1067" w:type="pct"/>
            <w:shd w:val="clear" w:color="auto" w:fill="D9D9D9"/>
          </w:tcPr>
          <w:p w:rsidR="00A402DF" w:rsidRPr="004E0A47" w:rsidRDefault="00A402DF" w:rsidP="00CB3D5E">
            <w:pPr>
              <w:rPr>
                <w:rFonts w:ascii="Arial" w:hAnsi="Arial" w:cs="Arial"/>
                <w:b/>
                <w:bCs/>
              </w:rPr>
            </w:pPr>
          </w:p>
        </w:tc>
        <w:tc>
          <w:tcPr>
            <w:tcW w:w="303" w:type="pct"/>
            <w:shd w:val="clear" w:color="auto" w:fill="D9D9D9"/>
            <w:vAlign w:val="center"/>
          </w:tcPr>
          <w:p w:rsidR="00A402DF" w:rsidRPr="004E0A47" w:rsidRDefault="00A402DF" w:rsidP="00CB3D5E">
            <w:pPr>
              <w:jc w:val="center"/>
              <w:rPr>
                <w:rFonts w:ascii="Arial" w:hAnsi="Arial" w:cs="Arial"/>
                <w:b/>
              </w:rPr>
            </w:pPr>
          </w:p>
        </w:tc>
        <w:tc>
          <w:tcPr>
            <w:tcW w:w="467" w:type="pct"/>
            <w:shd w:val="clear" w:color="auto" w:fill="D9D9D9"/>
            <w:vAlign w:val="center"/>
          </w:tcPr>
          <w:p w:rsidR="00A402DF" w:rsidRPr="004E0A47" w:rsidRDefault="00A402DF" w:rsidP="00CB3D5E">
            <w:pPr>
              <w:jc w:val="center"/>
              <w:rPr>
                <w:rFonts w:ascii="Arial" w:hAnsi="Arial" w:cs="Arial"/>
                <w:b/>
              </w:rPr>
            </w:pPr>
            <w:r w:rsidRPr="004E0A47">
              <w:rPr>
                <w:rFonts w:ascii="Arial" w:hAnsi="Arial" w:cs="Arial"/>
                <w:b/>
                <w:sz w:val="22"/>
                <w:szCs w:val="22"/>
              </w:rPr>
              <w:t>36</w:t>
            </w:r>
          </w:p>
        </w:tc>
        <w:tc>
          <w:tcPr>
            <w:tcW w:w="534" w:type="pct"/>
            <w:shd w:val="clear" w:color="auto" w:fill="D9D9D9"/>
          </w:tcPr>
          <w:p w:rsidR="00A402DF" w:rsidRPr="004E0A47" w:rsidRDefault="00A402DF" w:rsidP="00CB3D5E">
            <w:pPr>
              <w:jc w:val="center"/>
              <w:rPr>
                <w:rFonts w:ascii="Arial" w:hAnsi="Arial" w:cs="Arial"/>
                <w:b/>
              </w:rPr>
            </w:pPr>
            <w:r w:rsidRPr="004E0A47">
              <w:rPr>
                <w:rFonts w:ascii="Arial" w:hAnsi="Arial" w:cs="Arial"/>
                <w:b/>
                <w:sz w:val="22"/>
                <w:szCs w:val="22"/>
              </w:rPr>
              <w:t xml:space="preserve">Suma </w:t>
            </w:r>
          </w:p>
        </w:tc>
      </w:tr>
      <w:tr w:rsidR="00A402DF" w:rsidRPr="004E0A47">
        <w:trPr>
          <w:tblHeader/>
          <w:jc w:val="center"/>
        </w:trPr>
        <w:tc>
          <w:tcPr>
            <w:tcW w:w="210" w:type="pct"/>
            <w:shd w:val="clear" w:color="auto" w:fill="BFBFBF"/>
            <w:vAlign w:val="center"/>
          </w:tcPr>
          <w:p w:rsidR="00A402DF" w:rsidRPr="004E0A47" w:rsidRDefault="00A402DF" w:rsidP="00341A5E">
            <w:pPr>
              <w:jc w:val="center"/>
              <w:rPr>
                <w:rFonts w:ascii="Arial" w:hAnsi="Arial" w:cs="Arial"/>
                <w:b/>
              </w:rPr>
            </w:pPr>
          </w:p>
        </w:tc>
        <w:tc>
          <w:tcPr>
            <w:tcW w:w="939" w:type="pct"/>
            <w:shd w:val="clear" w:color="auto" w:fill="BFBFBF"/>
            <w:vAlign w:val="center"/>
          </w:tcPr>
          <w:p w:rsidR="00A402DF" w:rsidRPr="004E0A47" w:rsidRDefault="00A402DF" w:rsidP="00341A5E">
            <w:pPr>
              <w:jc w:val="center"/>
              <w:rPr>
                <w:rFonts w:ascii="Arial" w:hAnsi="Arial" w:cs="Arial"/>
                <w:b/>
              </w:rPr>
            </w:pPr>
          </w:p>
        </w:tc>
        <w:tc>
          <w:tcPr>
            <w:tcW w:w="1480" w:type="pct"/>
            <w:shd w:val="clear" w:color="auto" w:fill="BFBFBF"/>
            <w:vAlign w:val="center"/>
          </w:tcPr>
          <w:p w:rsidR="00A402DF" w:rsidRPr="004E0A47" w:rsidRDefault="00A402DF" w:rsidP="00341A5E">
            <w:pPr>
              <w:jc w:val="center"/>
              <w:rPr>
                <w:rFonts w:ascii="Arial" w:hAnsi="Arial" w:cs="Arial"/>
                <w:b/>
              </w:rPr>
            </w:pPr>
          </w:p>
        </w:tc>
        <w:tc>
          <w:tcPr>
            <w:tcW w:w="1067" w:type="pct"/>
            <w:shd w:val="clear" w:color="auto" w:fill="BFBFBF"/>
            <w:vAlign w:val="center"/>
          </w:tcPr>
          <w:p w:rsidR="00A402DF" w:rsidRPr="004E0A47" w:rsidRDefault="00A402DF" w:rsidP="00341A5E">
            <w:pPr>
              <w:jc w:val="center"/>
              <w:rPr>
                <w:rFonts w:ascii="Arial" w:hAnsi="Arial" w:cs="Arial"/>
                <w:b/>
              </w:rPr>
            </w:pPr>
          </w:p>
        </w:tc>
        <w:tc>
          <w:tcPr>
            <w:tcW w:w="303" w:type="pct"/>
            <w:shd w:val="clear" w:color="auto" w:fill="BFBFBF"/>
            <w:vAlign w:val="center"/>
          </w:tcPr>
          <w:p w:rsidR="00A402DF" w:rsidRPr="004E0A47" w:rsidRDefault="00A402DF" w:rsidP="00341A5E">
            <w:pPr>
              <w:jc w:val="center"/>
              <w:rPr>
                <w:rFonts w:ascii="Arial" w:hAnsi="Arial" w:cs="Arial"/>
                <w:b/>
              </w:rPr>
            </w:pPr>
          </w:p>
        </w:tc>
        <w:tc>
          <w:tcPr>
            <w:tcW w:w="467" w:type="pct"/>
            <w:shd w:val="clear" w:color="auto" w:fill="BFBFBF"/>
            <w:vAlign w:val="center"/>
          </w:tcPr>
          <w:p w:rsidR="00A402DF" w:rsidRPr="004E0A47" w:rsidRDefault="00A402DF" w:rsidP="00F3053B">
            <w:pPr>
              <w:jc w:val="center"/>
              <w:rPr>
                <w:rFonts w:ascii="Arial" w:hAnsi="Arial" w:cs="Arial"/>
                <w:b/>
              </w:rPr>
            </w:pPr>
          </w:p>
        </w:tc>
        <w:tc>
          <w:tcPr>
            <w:tcW w:w="534" w:type="pct"/>
            <w:shd w:val="clear" w:color="auto" w:fill="BFBFBF"/>
            <w:vAlign w:val="center"/>
          </w:tcPr>
          <w:p w:rsidR="00A402DF" w:rsidRPr="004E0A47" w:rsidRDefault="00A402DF" w:rsidP="00341A5E">
            <w:pPr>
              <w:jc w:val="center"/>
              <w:rPr>
                <w:rFonts w:ascii="Arial" w:hAnsi="Arial" w:cs="Arial"/>
                <w:b/>
              </w:rPr>
            </w:pPr>
          </w:p>
        </w:tc>
      </w:tr>
    </w:tbl>
    <w:p w:rsidR="00A402DF" w:rsidRPr="003F77F5" w:rsidRDefault="00A402DF" w:rsidP="00341A5E">
      <w:pPr>
        <w:numPr>
          <w:ilvl w:val="0"/>
          <w:numId w:val="39"/>
        </w:numPr>
        <w:spacing w:after="120"/>
        <w:jc w:val="both"/>
        <w:rPr>
          <w:rFonts w:ascii="Arial" w:hAnsi="Arial" w:cs="Arial"/>
          <w:sz w:val="20"/>
          <w:szCs w:val="20"/>
        </w:rPr>
      </w:pPr>
      <w:r w:rsidRPr="004E0A47">
        <w:rPr>
          <w:rFonts w:ascii="Arial" w:hAnsi="Arial" w:cs="Arial"/>
          <w:sz w:val="20"/>
          <w:szCs w:val="20"/>
        </w:rPr>
        <w:t>Nie dotyczy zadań realizowanych według systemu „projektuj i buduj” lub w przypadku występowania tylko jednego pozwolenia na budowę. W przypadku zadań realizowanych wg systemu „projektuj i buduj” lub w przypadku występowania tylko jednego pozwolenia na budowę – warunkiem oceny będzie uzyskanie pozwolenia na budowę w ramach kontraktu dla zadań wskazanych w Rozporządzeniu Rady Ministrów z dnia 9 listopada 2004r. w sprawie określenia rodzajów przedsięwzięć mogących znacząco oddziaływać na środowisko oraz szczegółowych uwarunkowań związanych z kwalifikowaniem przedsięwzięcia do sporządzenia raportu o oddziaływaniu na środowisko – projekt będzie mógł uzyskać decyzję o dofinansowaniu przez rozpoczęciem prac – konieczne będzie udokumentowanie wystąpienia o uzyskanie pozwolenia (4 pkt.).</w:t>
      </w:r>
    </w:p>
    <w:p w:rsidR="00A402DF" w:rsidRDefault="00A402DF" w:rsidP="0086497B">
      <w:pPr>
        <w:spacing w:after="120"/>
        <w:rPr>
          <w:rFonts w:ascii="Arial" w:hAnsi="Arial" w:cs="Arial"/>
          <w:b/>
        </w:rPr>
      </w:pPr>
    </w:p>
    <w:p w:rsidR="00A402DF" w:rsidRPr="004E0A47" w:rsidRDefault="00A402DF" w:rsidP="0086497B">
      <w:pPr>
        <w:spacing w:after="120"/>
        <w:rPr>
          <w:rFonts w:ascii="Arial" w:hAnsi="Arial" w:cs="Arial"/>
          <w:b/>
        </w:rPr>
      </w:pPr>
      <w:r w:rsidRPr="004E0A47">
        <w:rPr>
          <w:rFonts w:ascii="Arial" w:hAnsi="Arial" w:cs="Arial"/>
          <w:b/>
        </w:rPr>
        <w:t>KRYTERIA STRATEGICZNE</w:t>
      </w:r>
    </w:p>
    <w:p w:rsidR="00A402DF" w:rsidRPr="004E0A47" w:rsidRDefault="00A402DF" w:rsidP="0086497B">
      <w:pPr>
        <w:spacing w:after="120"/>
        <w:rPr>
          <w:rFonts w:ascii="Arial" w:hAnsi="Arial" w:cs="Arial"/>
        </w:rPr>
        <w:sectPr w:rsidR="00A402DF" w:rsidRPr="004E0A47" w:rsidSect="006F461D">
          <w:pgSz w:w="16838" w:h="11906" w:orient="landscape"/>
          <w:pgMar w:top="1418" w:right="1418" w:bottom="1418" w:left="1418" w:header="708" w:footer="708" w:gutter="0"/>
          <w:cols w:space="708"/>
          <w:docGrid w:linePitch="360"/>
        </w:sectPr>
      </w:pPr>
      <w:r w:rsidRPr="004E0A47">
        <w:rPr>
          <w:rFonts w:ascii="Arial" w:hAnsi="Arial" w:cs="Arial"/>
        </w:rPr>
        <w:t>Ocena strategiczna dokonywana będzie zgodnie z kryteriami opisanymi w załączniku nr 1.</w:t>
      </w:r>
    </w:p>
    <w:p w:rsidR="00A402DF" w:rsidRPr="004E0A47" w:rsidRDefault="00A402DF" w:rsidP="00255A65">
      <w:pPr>
        <w:spacing w:after="120"/>
        <w:rPr>
          <w:rFonts w:ascii="Arial" w:hAnsi="Arial" w:cs="Arial"/>
        </w:rPr>
      </w:pPr>
      <w:bookmarkStart w:id="1547" w:name="_Toc193691376"/>
    </w:p>
    <w:p w:rsidR="00A402DF" w:rsidRPr="004E0A47" w:rsidRDefault="00A402DF" w:rsidP="009041E4">
      <w:pPr>
        <w:pStyle w:val="Nagwek2PK2"/>
        <w:numPr>
          <w:ilvl w:val="0"/>
          <w:numId w:val="49"/>
        </w:numPr>
        <w:tabs>
          <w:tab w:val="num" w:pos="2040"/>
        </w:tabs>
        <w:ind w:left="2040" w:hanging="2040"/>
        <w:jc w:val="both"/>
        <w:outlineLvl w:val="1"/>
        <w:rPr>
          <w:rFonts w:ascii="Arial" w:hAnsi="Arial" w:cs="Arial"/>
          <w:bCs/>
        </w:rPr>
      </w:pPr>
      <w:bookmarkStart w:id="1548" w:name="_Toc285533970"/>
      <w:r w:rsidRPr="004E0A47">
        <w:rPr>
          <w:rFonts w:ascii="Arial" w:hAnsi="Arial" w:cs="Arial"/>
        </w:rPr>
        <w:t>Wskaźniki realizacji działania</w:t>
      </w:r>
      <w:bookmarkEnd w:id="1547"/>
      <w:r w:rsidRPr="004E0A47">
        <w:rPr>
          <w:rFonts w:ascii="Arial" w:hAnsi="Arial" w:cs="Arial"/>
        </w:rPr>
        <w:t>.</w:t>
      </w:r>
      <w:bookmarkEnd w:id="1548"/>
    </w:p>
    <w:p w:rsidR="00A402DF" w:rsidRPr="004E0A47" w:rsidRDefault="00A402DF" w:rsidP="00255A65">
      <w:pPr>
        <w:spacing w:after="120"/>
        <w:rPr>
          <w:rFonts w:ascii="Arial" w:hAnsi="Arial" w:cs="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7"/>
        <w:gridCol w:w="3024"/>
        <w:gridCol w:w="1649"/>
        <w:gridCol w:w="1653"/>
        <w:gridCol w:w="1653"/>
      </w:tblGrid>
      <w:tr w:rsidR="00A402DF" w:rsidRPr="004E0A47">
        <w:trPr>
          <w:cantSplit/>
        </w:trPr>
        <w:tc>
          <w:tcPr>
            <w:tcW w:w="704" w:type="pct"/>
            <w:shd w:val="clear" w:color="auto" w:fill="FFCC99"/>
            <w:vAlign w:val="center"/>
          </w:tcPr>
          <w:p w:rsidR="00A402DF" w:rsidRPr="004E0A47" w:rsidRDefault="00A402DF" w:rsidP="00EC0DE2">
            <w:pPr>
              <w:jc w:val="center"/>
              <w:rPr>
                <w:rFonts w:ascii="Arial" w:hAnsi="Arial" w:cs="Arial"/>
                <w:b/>
              </w:rPr>
            </w:pPr>
            <w:r w:rsidRPr="004E0A47">
              <w:rPr>
                <w:rFonts w:ascii="Arial" w:hAnsi="Arial" w:cs="Arial"/>
                <w:b/>
                <w:sz w:val="22"/>
                <w:szCs w:val="22"/>
              </w:rPr>
              <w:t>Poziom wskaźnika</w:t>
            </w:r>
          </w:p>
        </w:tc>
        <w:tc>
          <w:tcPr>
            <w:tcW w:w="1628" w:type="pct"/>
            <w:shd w:val="clear" w:color="auto" w:fill="FFCC99"/>
            <w:vAlign w:val="center"/>
          </w:tcPr>
          <w:p w:rsidR="00A402DF" w:rsidRPr="004E0A47" w:rsidRDefault="00A402DF" w:rsidP="00EC0DE2">
            <w:pPr>
              <w:jc w:val="center"/>
              <w:rPr>
                <w:rFonts w:ascii="Arial" w:hAnsi="Arial" w:cs="Arial"/>
                <w:b/>
              </w:rPr>
            </w:pPr>
            <w:r w:rsidRPr="004E0A47">
              <w:rPr>
                <w:rFonts w:ascii="Arial" w:hAnsi="Arial" w:cs="Arial"/>
                <w:b/>
                <w:sz w:val="22"/>
                <w:szCs w:val="22"/>
              </w:rPr>
              <w:t>Nazwa wskaźnika</w:t>
            </w:r>
          </w:p>
        </w:tc>
        <w:tc>
          <w:tcPr>
            <w:tcW w:w="888" w:type="pct"/>
            <w:shd w:val="clear" w:color="auto" w:fill="FFCC99"/>
            <w:vAlign w:val="center"/>
          </w:tcPr>
          <w:p w:rsidR="00A402DF" w:rsidRPr="004E0A47" w:rsidRDefault="00A402DF" w:rsidP="00EC0DE2">
            <w:pPr>
              <w:jc w:val="center"/>
              <w:rPr>
                <w:rFonts w:ascii="Arial" w:hAnsi="Arial" w:cs="Arial"/>
                <w:b/>
              </w:rPr>
            </w:pPr>
            <w:r w:rsidRPr="004E0A47">
              <w:rPr>
                <w:rFonts w:ascii="Arial" w:hAnsi="Arial" w:cs="Arial"/>
                <w:b/>
                <w:sz w:val="22"/>
                <w:szCs w:val="22"/>
              </w:rPr>
              <w:t>Jednostka miary</w:t>
            </w:r>
          </w:p>
        </w:tc>
        <w:tc>
          <w:tcPr>
            <w:tcW w:w="890" w:type="pct"/>
            <w:shd w:val="clear" w:color="auto" w:fill="FFCC99"/>
            <w:vAlign w:val="center"/>
          </w:tcPr>
          <w:p w:rsidR="00A402DF" w:rsidRPr="004E0A47" w:rsidRDefault="00A402DF" w:rsidP="00EC0DE2">
            <w:pPr>
              <w:jc w:val="center"/>
              <w:rPr>
                <w:rFonts w:ascii="Arial" w:hAnsi="Arial" w:cs="Arial"/>
                <w:b/>
              </w:rPr>
            </w:pPr>
            <w:r w:rsidRPr="004E0A47">
              <w:rPr>
                <w:rFonts w:ascii="Arial" w:hAnsi="Arial" w:cs="Arial"/>
                <w:b/>
                <w:sz w:val="22"/>
                <w:szCs w:val="22"/>
              </w:rPr>
              <w:t>Wartość wskaźnika w roku 2010</w:t>
            </w:r>
          </w:p>
        </w:tc>
        <w:tc>
          <w:tcPr>
            <w:tcW w:w="890" w:type="pct"/>
            <w:shd w:val="clear" w:color="auto" w:fill="FFCC99"/>
            <w:vAlign w:val="center"/>
          </w:tcPr>
          <w:p w:rsidR="00A402DF" w:rsidRPr="004E0A47" w:rsidRDefault="00A402DF" w:rsidP="00EC0DE2">
            <w:pPr>
              <w:jc w:val="center"/>
              <w:rPr>
                <w:rFonts w:ascii="Arial" w:hAnsi="Arial" w:cs="Arial"/>
                <w:b/>
              </w:rPr>
            </w:pPr>
            <w:r w:rsidRPr="004E0A47">
              <w:rPr>
                <w:rFonts w:ascii="Arial" w:hAnsi="Arial" w:cs="Arial"/>
                <w:b/>
                <w:sz w:val="22"/>
                <w:szCs w:val="22"/>
              </w:rPr>
              <w:t>Wartość wskaźnika w roku 2013</w:t>
            </w:r>
          </w:p>
        </w:tc>
      </w:tr>
      <w:tr w:rsidR="00A402DF" w:rsidRPr="004E0A47">
        <w:trPr>
          <w:cantSplit/>
        </w:trPr>
        <w:tc>
          <w:tcPr>
            <w:tcW w:w="5000" w:type="pct"/>
            <w:gridSpan w:val="5"/>
            <w:shd w:val="clear" w:color="auto" w:fill="FFCC99"/>
          </w:tcPr>
          <w:p w:rsidR="00A402DF" w:rsidRPr="004E0A47" w:rsidRDefault="00A402DF" w:rsidP="00EC0DE2">
            <w:pPr>
              <w:rPr>
                <w:rFonts w:ascii="Arial" w:hAnsi="Arial" w:cs="Arial"/>
                <w:b/>
              </w:rPr>
            </w:pPr>
            <w:r w:rsidRPr="004E0A47">
              <w:rPr>
                <w:rFonts w:ascii="Arial" w:hAnsi="Arial" w:cs="Arial"/>
                <w:b/>
                <w:sz w:val="22"/>
                <w:szCs w:val="22"/>
              </w:rPr>
              <w:t xml:space="preserve">Działanie </w:t>
            </w:r>
            <w:r w:rsidRPr="004E0A47">
              <w:rPr>
                <w:rFonts w:ascii="Arial" w:hAnsi="Arial" w:cs="Arial"/>
                <w:b/>
                <w:bCs/>
                <w:sz w:val="22"/>
                <w:szCs w:val="22"/>
              </w:rPr>
              <w:t xml:space="preserve"> 6.1. </w:t>
            </w:r>
            <w:r w:rsidRPr="004E0A47">
              <w:rPr>
                <w:rFonts w:ascii="Arial" w:hAnsi="Arial" w:cs="Arial"/>
                <w:b/>
                <w:sz w:val="22"/>
                <w:szCs w:val="22"/>
              </w:rPr>
              <w:t>Poprawa i zapobieganie degradacji środowiska poprzez budowę, rozbudowę i modernizację infrastruktury ochrony środowiska</w:t>
            </w:r>
          </w:p>
        </w:tc>
      </w:tr>
      <w:tr w:rsidR="00A402DF" w:rsidRPr="004E0A47">
        <w:trPr>
          <w:cantSplit/>
        </w:trPr>
        <w:tc>
          <w:tcPr>
            <w:tcW w:w="5000" w:type="pct"/>
            <w:gridSpan w:val="5"/>
            <w:shd w:val="clear" w:color="auto" w:fill="FFCC99"/>
          </w:tcPr>
          <w:p w:rsidR="00A402DF" w:rsidRPr="004E0A47" w:rsidRDefault="00A402DF" w:rsidP="00EC0DE2">
            <w:pPr>
              <w:rPr>
                <w:rFonts w:ascii="Arial" w:hAnsi="Arial" w:cs="Arial"/>
              </w:rPr>
            </w:pPr>
            <w:r w:rsidRPr="004E0A47">
              <w:rPr>
                <w:rFonts w:ascii="Arial" w:hAnsi="Arial" w:cs="Arial"/>
                <w:sz w:val="22"/>
                <w:szCs w:val="22"/>
              </w:rPr>
              <w:t>Wskaźniki programowe (przyjęte dla opisu osi priorytetowych RPO WiM 2007-2013)</w:t>
            </w:r>
          </w:p>
        </w:tc>
      </w:tr>
      <w:tr w:rsidR="00A402DF" w:rsidRPr="004E0A47">
        <w:trPr>
          <w:cantSplit/>
        </w:trPr>
        <w:tc>
          <w:tcPr>
            <w:tcW w:w="704" w:type="pct"/>
          </w:tcPr>
          <w:p w:rsidR="00A402DF" w:rsidRPr="004E0A47" w:rsidRDefault="00A402DF" w:rsidP="00EC0DE2">
            <w:pPr>
              <w:rPr>
                <w:rFonts w:ascii="Arial" w:hAnsi="Arial" w:cs="Arial"/>
              </w:rPr>
            </w:pPr>
            <w:r w:rsidRPr="004E0A47">
              <w:rPr>
                <w:rFonts w:ascii="Arial" w:hAnsi="Arial" w:cs="Arial"/>
                <w:sz w:val="22"/>
                <w:szCs w:val="22"/>
              </w:rPr>
              <w:t>Produkt</w:t>
            </w:r>
          </w:p>
        </w:tc>
        <w:tc>
          <w:tcPr>
            <w:tcW w:w="1628" w:type="pct"/>
          </w:tcPr>
          <w:p w:rsidR="00A402DF" w:rsidRPr="004E0A47" w:rsidRDefault="00A402DF" w:rsidP="00EC0DE2">
            <w:pPr>
              <w:autoSpaceDE w:val="0"/>
              <w:autoSpaceDN w:val="0"/>
              <w:adjustRightInd w:val="0"/>
              <w:rPr>
                <w:rFonts w:ascii="Arial" w:hAnsi="Arial" w:cs="Arial"/>
              </w:rPr>
            </w:pPr>
            <w:r w:rsidRPr="004E0A47">
              <w:rPr>
                <w:rFonts w:ascii="Arial" w:hAnsi="Arial" w:cs="Arial"/>
                <w:sz w:val="22"/>
                <w:szCs w:val="22"/>
              </w:rPr>
              <w:t>Liczba projektów z zakresu gospodarki odpadami</w:t>
            </w:r>
          </w:p>
        </w:tc>
        <w:tc>
          <w:tcPr>
            <w:tcW w:w="888" w:type="pct"/>
          </w:tcPr>
          <w:p w:rsidR="00A402DF" w:rsidRPr="004E0A47" w:rsidRDefault="00A402DF" w:rsidP="00EC0DE2">
            <w:pPr>
              <w:rPr>
                <w:rFonts w:ascii="Arial" w:hAnsi="Arial" w:cs="Arial"/>
              </w:rPr>
            </w:pPr>
            <w:r w:rsidRPr="004E0A47">
              <w:rPr>
                <w:rFonts w:ascii="Arial" w:hAnsi="Arial" w:cs="Arial"/>
                <w:sz w:val="22"/>
                <w:szCs w:val="22"/>
              </w:rPr>
              <w:t>szt.</w:t>
            </w:r>
          </w:p>
        </w:tc>
        <w:tc>
          <w:tcPr>
            <w:tcW w:w="890" w:type="pct"/>
            <w:vAlign w:val="center"/>
          </w:tcPr>
          <w:p w:rsidR="00A402DF" w:rsidRPr="00A31DBB" w:rsidRDefault="00A402DF" w:rsidP="0069553B">
            <w:pPr>
              <w:jc w:val="center"/>
              <w:rPr>
                <w:rFonts w:ascii="Arial" w:hAnsi="Arial" w:cs="Arial"/>
              </w:rPr>
            </w:pPr>
            <w:r w:rsidRPr="00A31DBB">
              <w:rPr>
                <w:rFonts w:ascii="Arial" w:hAnsi="Arial" w:cs="Arial"/>
                <w:sz w:val="22"/>
                <w:szCs w:val="22"/>
              </w:rPr>
              <w:t>0</w:t>
            </w:r>
          </w:p>
        </w:tc>
        <w:tc>
          <w:tcPr>
            <w:tcW w:w="890" w:type="pct"/>
            <w:vAlign w:val="center"/>
          </w:tcPr>
          <w:p w:rsidR="00A402DF" w:rsidRPr="00A31DBB" w:rsidRDefault="00A402DF" w:rsidP="0069553B">
            <w:pPr>
              <w:jc w:val="center"/>
              <w:rPr>
                <w:rFonts w:ascii="Arial" w:hAnsi="Arial" w:cs="Arial"/>
              </w:rPr>
            </w:pPr>
            <w:r w:rsidRPr="00A31DBB">
              <w:rPr>
                <w:rFonts w:ascii="Arial" w:hAnsi="Arial" w:cs="Arial"/>
                <w:sz w:val="22"/>
                <w:szCs w:val="22"/>
              </w:rPr>
              <w:t>4</w:t>
            </w:r>
          </w:p>
        </w:tc>
      </w:tr>
      <w:tr w:rsidR="00A402DF" w:rsidRPr="004E0A47">
        <w:trPr>
          <w:cantSplit/>
        </w:trPr>
        <w:tc>
          <w:tcPr>
            <w:tcW w:w="704" w:type="pct"/>
          </w:tcPr>
          <w:p w:rsidR="00A402DF" w:rsidRPr="004E0A47" w:rsidRDefault="00A402DF" w:rsidP="00430EDF">
            <w:pPr>
              <w:rPr>
                <w:rFonts w:ascii="Arial" w:hAnsi="Arial" w:cs="Arial"/>
              </w:rPr>
            </w:pPr>
            <w:r w:rsidRPr="004E0A47">
              <w:rPr>
                <w:rFonts w:ascii="Arial" w:hAnsi="Arial" w:cs="Arial"/>
                <w:sz w:val="22"/>
                <w:szCs w:val="22"/>
              </w:rPr>
              <w:t>Produkt</w:t>
            </w:r>
          </w:p>
        </w:tc>
        <w:tc>
          <w:tcPr>
            <w:tcW w:w="1628" w:type="pct"/>
          </w:tcPr>
          <w:p w:rsidR="00A402DF" w:rsidRPr="004E0A47" w:rsidRDefault="00A402DF" w:rsidP="00430EDF">
            <w:pPr>
              <w:autoSpaceDE w:val="0"/>
              <w:autoSpaceDN w:val="0"/>
              <w:adjustRightInd w:val="0"/>
              <w:rPr>
                <w:rFonts w:ascii="Arial" w:hAnsi="Arial" w:cs="Arial"/>
              </w:rPr>
            </w:pPr>
            <w:r w:rsidRPr="004E0A47">
              <w:rPr>
                <w:rFonts w:ascii="Arial" w:hAnsi="Arial" w:cs="Arial"/>
                <w:sz w:val="22"/>
                <w:szCs w:val="22"/>
              </w:rPr>
              <w:t>Liczba projekt</w:t>
            </w:r>
            <w:r>
              <w:rPr>
                <w:rFonts w:ascii="Arial" w:hAnsi="Arial" w:cs="Arial"/>
                <w:sz w:val="22"/>
                <w:szCs w:val="22"/>
              </w:rPr>
              <w:t>ów z zakresu prewencji zagrożeń</w:t>
            </w:r>
          </w:p>
        </w:tc>
        <w:tc>
          <w:tcPr>
            <w:tcW w:w="888" w:type="pct"/>
          </w:tcPr>
          <w:p w:rsidR="00A402DF" w:rsidRPr="004E0A47" w:rsidRDefault="00A402DF" w:rsidP="00430EDF">
            <w:pPr>
              <w:rPr>
                <w:rFonts w:ascii="Arial" w:hAnsi="Arial" w:cs="Arial"/>
              </w:rPr>
            </w:pPr>
            <w:r w:rsidRPr="004E0A47">
              <w:rPr>
                <w:rFonts w:ascii="Arial" w:hAnsi="Arial" w:cs="Arial"/>
                <w:sz w:val="22"/>
                <w:szCs w:val="22"/>
              </w:rPr>
              <w:t>szt.</w:t>
            </w:r>
          </w:p>
        </w:tc>
        <w:tc>
          <w:tcPr>
            <w:tcW w:w="890" w:type="pct"/>
            <w:vAlign w:val="center"/>
          </w:tcPr>
          <w:p w:rsidR="00A402DF" w:rsidRPr="00A31DBB" w:rsidRDefault="00A402DF" w:rsidP="0069553B">
            <w:pPr>
              <w:jc w:val="center"/>
              <w:rPr>
                <w:rFonts w:ascii="Arial" w:hAnsi="Arial" w:cs="Arial"/>
              </w:rPr>
            </w:pPr>
            <w:r w:rsidRPr="00A31DBB">
              <w:rPr>
                <w:rFonts w:ascii="Arial" w:hAnsi="Arial" w:cs="Arial"/>
                <w:sz w:val="22"/>
                <w:szCs w:val="22"/>
              </w:rPr>
              <w:t>0</w:t>
            </w:r>
          </w:p>
        </w:tc>
        <w:tc>
          <w:tcPr>
            <w:tcW w:w="890" w:type="pct"/>
            <w:vAlign w:val="center"/>
          </w:tcPr>
          <w:p w:rsidR="00A402DF" w:rsidRPr="00A31DBB" w:rsidRDefault="00A402DF" w:rsidP="0069553B">
            <w:pPr>
              <w:jc w:val="center"/>
              <w:rPr>
                <w:rFonts w:ascii="Arial" w:hAnsi="Arial" w:cs="Arial"/>
              </w:rPr>
            </w:pPr>
            <w:r w:rsidRPr="00A31DBB">
              <w:rPr>
                <w:rFonts w:ascii="Arial" w:hAnsi="Arial" w:cs="Arial"/>
                <w:sz w:val="22"/>
                <w:szCs w:val="22"/>
              </w:rPr>
              <w:t>12</w:t>
            </w:r>
          </w:p>
        </w:tc>
      </w:tr>
      <w:tr w:rsidR="00A402DF" w:rsidRPr="004E0A47">
        <w:trPr>
          <w:cantSplit/>
        </w:trPr>
        <w:tc>
          <w:tcPr>
            <w:tcW w:w="704" w:type="pct"/>
          </w:tcPr>
          <w:p w:rsidR="00A402DF" w:rsidRPr="004E0A47" w:rsidRDefault="00A402DF" w:rsidP="00EC0DE2">
            <w:pPr>
              <w:rPr>
                <w:rFonts w:ascii="Arial" w:hAnsi="Arial" w:cs="Arial"/>
              </w:rPr>
            </w:pPr>
            <w:r w:rsidRPr="004E0A47">
              <w:rPr>
                <w:rFonts w:ascii="Arial" w:hAnsi="Arial" w:cs="Arial"/>
                <w:sz w:val="22"/>
                <w:szCs w:val="22"/>
              </w:rPr>
              <w:t>Produkt</w:t>
            </w:r>
          </w:p>
        </w:tc>
        <w:tc>
          <w:tcPr>
            <w:tcW w:w="1628" w:type="pct"/>
          </w:tcPr>
          <w:p w:rsidR="00A402DF" w:rsidRPr="004E0A47" w:rsidRDefault="00A402DF" w:rsidP="00EC0DE2">
            <w:pPr>
              <w:autoSpaceDE w:val="0"/>
              <w:autoSpaceDN w:val="0"/>
              <w:adjustRightInd w:val="0"/>
              <w:rPr>
                <w:rFonts w:ascii="Arial" w:hAnsi="Arial" w:cs="Arial"/>
              </w:rPr>
            </w:pPr>
            <w:r w:rsidRPr="004E0A47">
              <w:rPr>
                <w:rFonts w:ascii="Arial" w:hAnsi="Arial" w:cs="Arial"/>
                <w:sz w:val="22"/>
                <w:szCs w:val="22"/>
              </w:rPr>
              <w:t xml:space="preserve">Długość wybudowanej sieci wodociągowej </w:t>
            </w:r>
          </w:p>
        </w:tc>
        <w:tc>
          <w:tcPr>
            <w:tcW w:w="888" w:type="pct"/>
          </w:tcPr>
          <w:p w:rsidR="00A402DF" w:rsidRPr="004E0A47" w:rsidRDefault="00A402DF" w:rsidP="00EC0DE2">
            <w:pPr>
              <w:rPr>
                <w:rFonts w:ascii="Arial" w:hAnsi="Arial" w:cs="Arial"/>
              </w:rPr>
            </w:pPr>
            <w:r w:rsidRPr="004E0A47">
              <w:rPr>
                <w:rFonts w:ascii="Arial" w:hAnsi="Arial" w:cs="Arial"/>
                <w:sz w:val="22"/>
                <w:szCs w:val="22"/>
              </w:rPr>
              <w:t>km</w:t>
            </w:r>
          </w:p>
        </w:tc>
        <w:tc>
          <w:tcPr>
            <w:tcW w:w="890" w:type="pct"/>
            <w:vAlign w:val="center"/>
          </w:tcPr>
          <w:p w:rsidR="00A402DF" w:rsidRPr="00A31DBB" w:rsidRDefault="00A402DF" w:rsidP="0069553B">
            <w:pPr>
              <w:jc w:val="center"/>
              <w:rPr>
                <w:rFonts w:ascii="Arial" w:hAnsi="Arial" w:cs="Arial"/>
              </w:rPr>
            </w:pPr>
            <w:r w:rsidRPr="00A31DBB">
              <w:rPr>
                <w:rFonts w:ascii="Arial" w:hAnsi="Arial" w:cs="Arial"/>
                <w:sz w:val="22"/>
                <w:szCs w:val="22"/>
              </w:rPr>
              <w:t>0</w:t>
            </w:r>
          </w:p>
        </w:tc>
        <w:tc>
          <w:tcPr>
            <w:tcW w:w="890" w:type="pct"/>
            <w:vAlign w:val="center"/>
          </w:tcPr>
          <w:p w:rsidR="00A402DF" w:rsidRPr="00A31DBB" w:rsidRDefault="00A402DF" w:rsidP="0069553B">
            <w:pPr>
              <w:jc w:val="center"/>
              <w:rPr>
                <w:rFonts w:ascii="Arial" w:hAnsi="Arial" w:cs="Arial"/>
              </w:rPr>
            </w:pPr>
            <w:r w:rsidRPr="00A31DBB">
              <w:rPr>
                <w:rFonts w:ascii="Arial" w:hAnsi="Arial" w:cs="Arial"/>
                <w:sz w:val="22"/>
                <w:szCs w:val="22"/>
              </w:rPr>
              <w:t>197</w:t>
            </w:r>
          </w:p>
        </w:tc>
      </w:tr>
      <w:tr w:rsidR="00A402DF" w:rsidRPr="004E0A47">
        <w:trPr>
          <w:cantSplit/>
        </w:trPr>
        <w:tc>
          <w:tcPr>
            <w:tcW w:w="704" w:type="pct"/>
          </w:tcPr>
          <w:p w:rsidR="00A402DF" w:rsidRPr="004E0A47" w:rsidRDefault="00A402DF" w:rsidP="00EC0DE2">
            <w:pPr>
              <w:rPr>
                <w:rFonts w:ascii="Arial" w:hAnsi="Arial" w:cs="Arial"/>
              </w:rPr>
            </w:pPr>
            <w:r w:rsidRPr="004E0A47">
              <w:rPr>
                <w:rFonts w:ascii="Arial" w:hAnsi="Arial" w:cs="Arial"/>
                <w:sz w:val="22"/>
                <w:szCs w:val="22"/>
              </w:rPr>
              <w:t>Produkt</w:t>
            </w:r>
          </w:p>
        </w:tc>
        <w:tc>
          <w:tcPr>
            <w:tcW w:w="1628" w:type="pct"/>
          </w:tcPr>
          <w:p w:rsidR="00A402DF" w:rsidRPr="004E0A47" w:rsidRDefault="00A402DF" w:rsidP="00EC0DE2">
            <w:pPr>
              <w:autoSpaceDE w:val="0"/>
              <w:autoSpaceDN w:val="0"/>
              <w:adjustRightInd w:val="0"/>
              <w:rPr>
                <w:rFonts w:ascii="Arial" w:hAnsi="Arial" w:cs="Arial"/>
              </w:rPr>
            </w:pPr>
            <w:r w:rsidRPr="004E0A47">
              <w:rPr>
                <w:rFonts w:ascii="Arial" w:hAnsi="Arial" w:cs="Arial"/>
                <w:sz w:val="22"/>
                <w:szCs w:val="22"/>
              </w:rPr>
              <w:t>Długość wybudowanej sieci kanalizacyjnej</w:t>
            </w:r>
          </w:p>
        </w:tc>
        <w:tc>
          <w:tcPr>
            <w:tcW w:w="888" w:type="pct"/>
          </w:tcPr>
          <w:p w:rsidR="00A402DF" w:rsidRPr="004E0A47" w:rsidRDefault="00A402DF" w:rsidP="00EC0DE2">
            <w:pPr>
              <w:rPr>
                <w:rFonts w:ascii="Arial" w:hAnsi="Arial" w:cs="Arial"/>
              </w:rPr>
            </w:pPr>
            <w:r w:rsidRPr="004E0A47">
              <w:rPr>
                <w:rFonts w:ascii="Arial" w:hAnsi="Arial" w:cs="Arial"/>
                <w:sz w:val="22"/>
                <w:szCs w:val="22"/>
              </w:rPr>
              <w:t>km</w:t>
            </w:r>
          </w:p>
        </w:tc>
        <w:tc>
          <w:tcPr>
            <w:tcW w:w="890" w:type="pct"/>
            <w:vAlign w:val="center"/>
          </w:tcPr>
          <w:p w:rsidR="00A402DF" w:rsidRPr="00A31DBB" w:rsidRDefault="00A402DF" w:rsidP="0069553B">
            <w:pPr>
              <w:jc w:val="center"/>
              <w:rPr>
                <w:rFonts w:ascii="Arial" w:hAnsi="Arial" w:cs="Arial"/>
              </w:rPr>
            </w:pPr>
            <w:r w:rsidRPr="00A31DBB">
              <w:rPr>
                <w:rFonts w:ascii="Arial" w:hAnsi="Arial" w:cs="Arial"/>
                <w:sz w:val="22"/>
                <w:szCs w:val="22"/>
              </w:rPr>
              <w:t>7,2</w:t>
            </w:r>
          </w:p>
        </w:tc>
        <w:tc>
          <w:tcPr>
            <w:tcW w:w="890" w:type="pct"/>
            <w:vAlign w:val="center"/>
          </w:tcPr>
          <w:p w:rsidR="00A402DF" w:rsidRPr="00A31DBB" w:rsidRDefault="00A402DF" w:rsidP="0069553B">
            <w:pPr>
              <w:jc w:val="center"/>
              <w:rPr>
                <w:rFonts w:ascii="Arial" w:hAnsi="Arial" w:cs="Arial"/>
              </w:rPr>
            </w:pPr>
            <w:r w:rsidRPr="00A31DBB">
              <w:rPr>
                <w:rFonts w:ascii="Arial" w:hAnsi="Arial" w:cs="Arial"/>
                <w:sz w:val="22"/>
                <w:szCs w:val="22"/>
              </w:rPr>
              <w:t xml:space="preserve"> 600</w:t>
            </w:r>
          </w:p>
        </w:tc>
      </w:tr>
      <w:tr w:rsidR="00A402DF" w:rsidRPr="004E0A47">
        <w:trPr>
          <w:cantSplit/>
        </w:trPr>
        <w:tc>
          <w:tcPr>
            <w:tcW w:w="704" w:type="pct"/>
            <w:vAlign w:val="center"/>
          </w:tcPr>
          <w:p w:rsidR="00A402DF" w:rsidRPr="004E0A47" w:rsidRDefault="00A402DF" w:rsidP="00EC0DE2">
            <w:pPr>
              <w:rPr>
                <w:rFonts w:ascii="Arial" w:hAnsi="Arial" w:cs="Arial"/>
              </w:rPr>
            </w:pPr>
            <w:r w:rsidRPr="004E0A47">
              <w:rPr>
                <w:rFonts w:ascii="Arial" w:hAnsi="Arial" w:cs="Arial"/>
                <w:sz w:val="22"/>
                <w:szCs w:val="22"/>
              </w:rPr>
              <w:t>Rezultat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osób objętych selektywną zbiórką odpadów w wyniku realizacji projektów</w:t>
            </w:r>
          </w:p>
        </w:tc>
        <w:tc>
          <w:tcPr>
            <w:tcW w:w="888" w:type="pct"/>
            <w:vAlign w:val="center"/>
          </w:tcPr>
          <w:p w:rsidR="00A402DF" w:rsidRPr="004E0A47" w:rsidRDefault="00A402DF" w:rsidP="00EC0DE2">
            <w:pPr>
              <w:rPr>
                <w:rFonts w:ascii="Arial" w:hAnsi="Arial" w:cs="Arial"/>
              </w:rPr>
            </w:pPr>
            <w:r>
              <w:rPr>
                <w:rFonts w:ascii="Arial" w:hAnsi="Arial" w:cs="Arial"/>
                <w:sz w:val="22"/>
                <w:szCs w:val="22"/>
              </w:rPr>
              <w:t>tys. osób</w:t>
            </w:r>
          </w:p>
        </w:tc>
        <w:tc>
          <w:tcPr>
            <w:tcW w:w="890" w:type="pct"/>
            <w:vAlign w:val="center"/>
          </w:tcPr>
          <w:p w:rsidR="00A402DF" w:rsidRPr="00A31DBB" w:rsidRDefault="00A402DF" w:rsidP="003E57D9">
            <w:pPr>
              <w:jc w:val="center"/>
              <w:rPr>
                <w:rFonts w:ascii="Arial" w:hAnsi="Arial" w:cs="Arial"/>
              </w:rPr>
            </w:pPr>
            <w:r w:rsidRPr="00A31DBB">
              <w:rPr>
                <w:rFonts w:ascii="Arial" w:hAnsi="Arial" w:cs="Arial"/>
                <w:sz w:val="22"/>
                <w:szCs w:val="22"/>
              </w:rPr>
              <w:t>x</w:t>
            </w:r>
          </w:p>
        </w:tc>
        <w:tc>
          <w:tcPr>
            <w:tcW w:w="890" w:type="pct"/>
            <w:vAlign w:val="center"/>
          </w:tcPr>
          <w:p w:rsidR="00A402DF" w:rsidRPr="00A31DBB" w:rsidRDefault="00A402DF" w:rsidP="003E57D9">
            <w:pPr>
              <w:jc w:val="center"/>
              <w:rPr>
                <w:rFonts w:ascii="Arial" w:hAnsi="Arial" w:cs="Arial"/>
              </w:rPr>
            </w:pPr>
            <w:r w:rsidRPr="00A31DBB">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rPr>
                <w:rFonts w:ascii="Arial" w:hAnsi="Arial" w:cs="Arial"/>
              </w:rPr>
            </w:pPr>
            <w:r w:rsidRPr="004E0A47">
              <w:rPr>
                <w:rFonts w:ascii="Arial" w:hAnsi="Arial" w:cs="Arial"/>
                <w:sz w:val="22"/>
                <w:szCs w:val="22"/>
              </w:rPr>
              <w:t>Rezultat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Odpady wytworzone poddane odzyskowi (odsetek odpadów komunalnych poddawanych odzyskowi w zakładach zagospodarowania odpadów wspartych w ramach RPO WiM)</w:t>
            </w:r>
          </w:p>
        </w:tc>
        <w:tc>
          <w:tcPr>
            <w:tcW w:w="888" w:type="pct"/>
            <w:vAlign w:val="center"/>
          </w:tcPr>
          <w:p w:rsidR="00A402DF" w:rsidRPr="004E0A47" w:rsidRDefault="00A402DF" w:rsidP="00EC0DE2">
            <w:pPr>
              <w:rPr>
                <w:rFonts w:ascii="Arial" w:hAnsi="Arial" w:cs="Arial"/>
              </w:rPr>
            </w:pPr>
            <w:r w:rsidRPr="004E0A47">
              <w:rPr>
                <w:rFonts w:ascii="Arial" w:hAnsi="Arial" w:cs="Arial"/>
                <w:sz w:val="22"/>
                <w:szCs w:val="22"/>
              </w:rPr>
              <w:t>%</w:t>
            </w:r>
          </w:p>
        </w:tc>
        <w:tc>
          <w:tcPr>
            <w:tcW w:w="890" w:type="pct"/>
            <w:vAlign w:val="center"/>
          </w:tcPr>
          <w:p w:rsidR="00A402DF" w:rsidRPr="004E0A47" w:rsidRDefault="00A402DF" w:rsidP="003E57D9">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3E57D9">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rPr>
                <w:rFonts w:ascii="Arial" w:hAnsi="Arial" w:cs="Arial"/>
              </w:rPr>
            </w:pPr>
            <w:r w:rsidRPr="004E0A47">
              <w:rPr>
                <w:rFonts w:ascii="Arial" w:hAnsi="Arial" w:cs="Arial"/>
                <w:sz w:val="22"/>
                <w:szCs w:val="22"/>
              </w:rPr>
              <w:t>Rezultat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osób podłączonych do sieci wodociągowej w wyniku realizacji projektu</w:t>
            </w:r>
          </w:p>
        </w:tc>
        <w:tc>
          <w:tcPr>
            <w:tcW w:w="888" w:type="pct"/>
            <w:vAlign w:val="center"/>
          </w:tcPr>
          <w:p w:rsidR="00A402DF" w:rsidRPr="004E0A47" w:rsidRDefault="00A402DF" w:rsidP="00EC0DE2">
            <w:pPr>
              <w:rPr>
                <w:rFonts w:ascii="Arial" w:hAnsi="Arial" w:cs="Arial"/>
              </w:rPr>
            </w:pPr>
            <w:r>
              <w:rPr>
                <w:rFonts w:ascii="Arial" w:hAnsi="Arial" w:cs="Arial"/>
                <w:sz w:val="22"/>
                <w:szCs w:val="22"/>
              </w:rPr>
              <w:t>tys. osób</w:t>
            </w:r>
          </w:p>
        </w:tc>
        <w:tc>
          <w:tcPr>
            <w:tcW w:w="890" w:type="pct"/>
            <w:vAlign w:val="center"/>
          </w:tcPr>
          <w:p w:rsidR="00A402DF" w:rsidRPr="004E0A47" w:rsidRDefault="00A402DF" w:rsidP="003E57D9">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3E57D9">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rPr>
                <w:rFonts w:ascii="Arial" w:hAnsi="Arial" w:cs="Arial"/>
              </w:rPr>
            </w:pPr>
            <w:r w:rsidRPr="004E0A47">
              <w:rPr>
                <w:rFonts w:ascii="Arial" w:hAnsi="Arial" w:cs="Arial"/>
                <w:sz w:val="22"/>
                <w:szCs w:val="22"/>
              </w:rPr>
              <w:t>Rezultat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osób podłączonych do sieci kanalizacyjnej w wyniku realizacji projektu</w:t>
            </w:r>
          </w:p>
        </w:tc>
        <w:tc>
          <w:tcPr>
            <w:tcW w:w="888" w:type="pct"/>
            <w:vAlign w:val="center"/>
          </w:tcPr>
          <w:p w:rsidR="00A402DF" w:rsidRPr="004E0A47" w:rsidRDefault="00A402DF" w:rsidP="00EC0DE2">
            <w:pPr>
              <w:rPr>
                <w:rFonts w:ascii="Arial" w:hAnsi="Arial" w:cs="Arial"/>
              </w:rPr>
            </w:pPr>
            <w:r>
              <w:rPr>
                <w:rFonts w:ascii="Arial" w:hAnsi="Arial" w:cs="Arial"/>
                <w:sz w:val="22"/>
                <w:szCs w:val="22"/>
              </w:rPr>
              <w:t>tys. osób</w:t>
            </w:r>
          </w:p>
        </w:tc>
        <w:tc>
          <w:tcPr>
            <w:tcW w:w="890" w:type="pct"/>
            <w:vAlign w:val="center"/>
          </w:tcPr>
          <w:p w:rsidR="00A402DF" w:rsidRPr="004E0A47" w:rsidRDefault="00A402DF" w:rsidP="003E57D9">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3E57D9">
            <w:pPr>
              <w:jc w:val="center"/>
              <w:rPr>
                <w:rFonts w:ascii="Arial" w:hAnsi="Arial" w:cs="Arial"/>
              </w:rPr>
            </w:pPr>
            <w:r w:rsidRPr="004E0A47">
              <w:rPr>
                <w:rFonts w:ascii="Arial" w:hAnsi="Arial" w:cs="Arial"/>
                <w:sz w:val="22"/>
                <w:szCs w:val="22"/>
              </w:rPr>
              <w:t>x</w:t>
            </w:r>
          </w:p>
        </w:tc>
      </w:tr>
      <w:tr w:rsidR="00A402DF" w:rsidRPr="004E0A47">
        <w:trPr>
          <w:cantSplit/>
        </w:trPr>
        <w:tc>
          <w:tcPr>
            <w:tcW w:w="5000" w:type="pct"/>
            <w:gridSpan w:val="5"/>
            <w:shd w:val="clear" w:color="auto" w:fill="FFCC99"/>
          </w:tcPr>
          <w:p w:rsidR="00A402DF" w:rsidRPr="004E0A47" w:rsidRDefault="00A402DF" w:rsidP="00EC0DE2">
            <w:pPr>
              <w:rPr>
                <w:rFonts w:ascii="Arial" w:hAnsi="Arial" w:cs="Arial"/>
              </w:rPr>
            </w:pPr>
            <w:r w:rsidRPr="004E0A47">
              <w:rPr>
                <w:rFonts w:ascii="Arial" w:hAnsi="Arial" w:cs="Arial"/>
                <w:sz w:val="22"/>
                <w:szCs w:val="22"/>
              </w:rPr>
              <w:t>Wskaźniki monitoringu wynikające z Krajowego Systemu Informatycznego</w:t>
            </w:r>
          </w:p>
        </w:tc>
      </w:tr>
      <w:tr w:rsidR="00A402DF" w:rsidRPr="004E0A47">
        <w:trPr>
          <w:cantSplit/>
        </w:trPr>
        <w:tc>
          <w:tcPr>
            <w:tcW w:w="704" w:type="pct"/>
          </w:tcPr>
          <w:p w:rsidR="00A402DF" w:rsidRPr="004E0A47" w:rsidRDefault="00A402DF" w:rsidP="00EC0DE2">
            <w:pP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Łączna liczba nowo wybudowanych instalacji w ramach ZUO</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tcPr>
          <w:p w:rsidR="00A402DF" w:rsidRPr="004E0A47" w:rsidRDefault="00A402DF" w:rsidP="00EC0DE2">
            <w:pP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nowo wybudowanych instalacji w ramach ZUO – spalarnie</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tcPr>
          <w:p w:rsidR="00A402DF" w:rsidRPr="004E0A47" w:rsidRDefault="00A402DF" w:rsidP="00EC0DE2">
            <w:pP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nowo wybudowanych instalacji w ramach ZUO – kompostownie</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tcPr>
          <w:p w:rsidR="00A402DF" w:rsidRPr="004E0A47" w:rsidRDefault="00A402DF" w:rsidP="00EC0DE2">
            <w:pP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nowo wybudowanych instalacji w ramach ZUO – składowiska</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tcPr>
          <w:p w:rsidR="00A402DF" w:rsidRPr="004E0A47" w:rsidRDefault="00A402DF" w:rsidP="00EC0DE2">
            <w:pP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nowo wybudowanych instalacji w ramach ZUO – sortownie</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tcPr>
          <w:p w:rsidR="00A402DF" w:rsidRPr="004E0A47" w:rsidRDefault="00A402DF" w:rsidP="00EC0DE2">
            <w:pP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nowo wybudowanych instalacji w ramach ZUO - inne zakłady ZUO</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tcPr>
          <w:p w:rsidR="00A402DF" w:rsidRPr="004E0A47" w:rsidRDefault="00A402DF" w:rsidP="00EC0DE2">
            <w:pP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Łączna liczba zmodernizowanych instalacji w ramach ZUO</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tcPr>
          <w:p w:rsidR="00A402DF" w:rsidRPr="004E0A47" w:rsidRDefault="00A402DF" w:rsidP="00EC0DE2">
            <w:pP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zmodernizowanych instalacji w ramach ZUO – spalarnie</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tcPr>
          <w:p w:rsidR="00A402DF" w:rsidRPr="004E0A47" w:rsidRDefault="00A402DF" w:rsidP="00EC0DE2">
            <w:pP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zmodernizowanych instalacji w ramach ZUO – kompostownie</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tcPr>
          <w:p w:rsidR="00A402DF" w:rsidRPr="004E0A47" w:rsidRDefault="00A402DF" w:rsidP="00EC0DE2">
            <w:pP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zmodernizowanych instalacji w ramach ZUO – składowiska</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tcPr>
          <w:p w:rsidR="00A402DF" w:rsidRPr="004E0A47" w:rsidRDefault="00A402DF" w:rsidP="00EC0DE2">
            <w:pP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zmodernizowanych instalacji w ramach ZUO – sortownie</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tcPr>
          <w:p w:rsidR="00A402DF" w:rsidRPr="004E0A47" w:rsidRDefault="00A402DF" w:rsidP="00EC0DE2">
            <w:pP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zmodernizowanych instalacji w ramach ZUO - inne zakłady ZUO</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0A720D">
            <w:pP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Czy projekt jest z zakresu zagospodarowania osadów ściekowych</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0A720D">
            <w:pP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Długość przebudowanej sieci wodociągowej w ramach kompleksowego projektu</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km</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0A720D">
            <w:pP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Długość wybudowanej sieci kanalizacji sanitarnej</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km</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0A720D">
            <w:pP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Łączna długość przebudowanej sieci kanalizacyjnej</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km</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0A720D">
            <w:pP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Długość przebudowanej sieci kanalizacji sanitarnej</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km</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0A720D">
            <w:pP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wybudowanych oczyszczalni ścieków</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0A720D">
            <w:pP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przebudowanych oczyszczalni ścieków</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0A720D">
            <w:pPr>
              <w:rPr>
                <w:rFonts w:ascii="Arial" w:hAnsi="Arial" w:cs="Arial"/>
              </w:rPr>
            </w:pPr>
            <w:r>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Pr>
                <w:rFonts w:ascii="Arial" w:hAnsi="Arial" w:cs="Arial"/>
                <w:sz w:val="22"/>
                <w:szCs w:val="22"/>
              </w:rPr>
              <w:t xml:space="preserve">Liczba specjalistycznego sprzętu (o wartości powyżej 3 500 zł) do prowadzenia akcji ratowniczych </w:t>
            </w:r>
            <w:r>
              <w:rPr>
                <w:rFonts w:ascii="Arial" w:hAnsi="Arial" w:cs="Arial"/>
                <w:sz w:val="22"/>
                <w:szCs w:val="22"/>
              </w:rPr>
              <w:br/>
              <w:t xml:space="preserve">i usuwania skutków katastrof </w:t>
            </w:r>
          </w:p>
        </w:tc>
        <w:tc>
          <w:tcPr>
            <w:tcW w:w="888" w:type="pct"/>
            <w:vAlign w:val="center"/>
          </w:tcPr>
          <w:p w:rsidR="00A402DF" w:rsidRPr="004E0A47" w:rsidRDefault="00A402DF" w:rsidP="00EC0DE2">
            <w:pPr>
              <w:jc w:val="both"/>
              <w:rPr>
                <w:rFonts w:ascii="Arial" w:hAnsi="Arial" w:cs="Arial"/>
              </w:rPr>
            </w:pPr>
            <w:r>
              <w:rPr>
                <w:rFonts w:ascii="Arial" w:hAnsi="Arial" w:cs="Arial"/>
                <w:sz w:val="22"/>
                <w:szCs w:val="22"/>
              </w:rPr>
              <w:t>szt.</w:t>
            </w:r>
          </w:p>
        </w:tc>
        <w:tc>
          <w:tcPr>
            <w:tcW w:w="890" w:type="pct"/>
            <w:vAlign w:val="center"/>
          </w:tcPr>
          <w:p w:rsidR="00A402DF" w:rsidRPr="004E0A47" w:rsidRDefault="00A402DF" w:rsidP="00430EDF">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430EDF">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Rezultat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Moc przerobowa ZUO</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tony/rok</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Rezultat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Powierzchnia zrekultywowanych składowisk</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ha</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Rezultat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osób podłączonych do wybudowanej sieci kanalizacji sanitarnej w wyniku realizacji projektu</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osoby</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Pr>
                <w:rFonts w:ascii="Arial" w:hAnsi="Arial" w:cs="Arial"/>
                <w:sz w:val="22"/>
                <w:szCs w:val="22"/>
              </w:rPr>
              <w:t>Rezultat</w:t>
            </w:r>
          </w:p>
        </w:tc>
        <w:tc>
          <w:tcPr>
            <w:tcW w:w="1628" w:type="pct"/>
            <w:vAlign w:val="center"/>
          </w:tcPr>
          <w:p w:rsidR="00A402DF" w:rsidRPr="004E0A47" w:rsidRDefault="00A402DF" w:rsidP="00EC0DE2">
            <w:pPr>
              <w:rPr>
                <w:rFonts w:ascii="Arial" w:hAnsi="Arial" w:cs="Arial"/>
              </w:rPr>
            </w:pPr>
            <w:r>
              <w:rPr>
                <w:rFonts w:ascii="Arial" w:hAnsi="Arial" w:cs="Arial"/>
                <w:sz w:val="22"/>
                <w:szCs w:val="22"/>
              </w:rPr>
              <w:t>Liczba osób objętych ochroną i innymi środkami ochrony</w:t>
            </w:r>
          </w:p>
        </w:tc>
        <w:tc>
          <w:tcPr>
            <w:tcW w:w="888" w:type="pct"/>
            <w:vAlign w:val="center"/>
          </w:tcPr>
          <w:p w:rsidR="00A402DF" w:rsidRPr="004E0A47" w:rsidRDefault="00A402DF" w:rsidP="00EC0DE2">
            <w:pPr>
              <w:jc w:val="both"/>
              <w:rPr>
                <w:rFonts w:ascii="Arial" w:hAnsi="Arial" w:cs="Arial"/>
              </w:rPr>
            </w:pPr>
            <w:r>
              <w:rPr>
                <w:rFonts w:ascii="Arial" w:hAnsi="Arial" w:cs="Arial"/>
                <w:sz w:val="22"/>
                <w:szCs w:val="22"/>
              </w:rPr>
              <w:t>osoby</w:t>
            </w:r>
          </w:p>
        </w:tc>
        <w:tc>
          <w:tcPr>
            <w:tcW w:w="890" w:type="pct"/>
            <w:vAlign w:val="center"/>
          </w:tcPr>
          <w:p w:rsidR="00A402DF" w:rsidRPr="004E0A47" w:rsidRDefault="00A402DF" w:rsidP="00430EDF">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430EDF">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Rezultat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Moc instalacji do unieszkodliwiania osadów ściekowych</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tony/rok</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Rezultat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Moc instalacji do odzysku osadów ściekowych</w:t>
            </w:r>
          </w:p>
        </w:tc>
        <w:tc>
          <w:tcPr>
            <w:tcW w:w="888" w:type="pct"/>
            <w:vAlign w:val="center"/>
          </w:tcPr>
          <w:p w:rsidR="00A402DF" w:rsidRPr="004E0A47" w:rsidRDefault="00A402DF" w:rsidP="00EC0DE2">
            <w:pPr>
              <w:jc w:val="both"/>
              <w:rPr>
                <w:rFonts w:ascii="Arial" w:hAnsi="Arial" w:cs="Arial"/>
              </w:rPr>
            </w:pPr>
            <w:r w:rsidRPr="004E0A47">
              <w:rPr>
                <w:rFonts w:ascii="Arial" w:hAnsi="Arial" w:cs="Arial"/>
                <w:sz w:val="22"/>
                <w:szCs w:val="22"/>
              </w:rPr>
              <w:t>tony/rok</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5000" w:type="pct"/>
            <w:gridSpan w:val="5"/>
            <w:shd w:val="clear" w:color="auto" w:fill="FFCC99"/>
          </w:tcPr>
          <w:p w:rsidR="00A402DF" w:rsidRPr="004E0A47" w:rsidRDefault="00A402DF" w:rsidP="00EC0DE2">
            <w:pPr>
              <w:rPr>
                <w:rFonts w:ascii="Arial" w:hAnsi="Arial" w:cs="Arial"/>
              </w:rPr>
            </w:pPr>
            <w:r w:rsidRPr="004E0A47">
              <w:rPr>
                <w:rFonts w:ascii="Arial" w:hAnsi="Arial" w:cs="Arial"/>
                <w:b/>
                <w:sz w:val="22"/>
                <w:szCs w:val="22"/>
              </w:rPr>
              <w:t xml:space="preserve">Działanie </w:t>
            </w:r>
            <w:r w:rsidRPr="004E0A47">
              <w:rPr>
                <w:rFonts w:ascii="Arial" w:hAnsi="Arial" w:cs="Arial"/>
                <w:b/>
                <w:bCs/>
                <w:sz w:val="22"/>
                <w:szCs w:val="22"/>
              </w:rPr>
              <w:t xml:space="preserve">6.2. </w:t>
            </w:r>
            <w:r w:rsidRPr="004E0A47">
              <w:rPr>
                <w:rFonts w:ascii="Arial" w:hAnsi="Arial" w:cs="Arial"/>
                <w:b/>
                <w:sz w:val="22"/>
                <w:szCs w:val="22"/>
              </w:rPr>
              <w:t xml:space="preserve">  Ochrona środowiska przed zanieczyszczeniami i zniszczeniami</w:t>
            </w:r>
          </w:p>
        </w:tc>
      </w:tr>
      <w:tr w:rsidR="00A402DF" w:rsidRPr="004E0A47">
        <w:trPr>
          <w:cantSplit/>
        </w:trPr>
        <w:tc>
          <w:tcPr>
            <w:tcW w:w="5000" w:type="pct"/>
            <w:gridSpan w:val="5"/>
            <w:shd w:val="clear" w:color="auto" w:fill="FFCC99"/>
          </w:tcPr>
          <w:p w:rsidR="00A402DF" w:rsidRPr="004E0A47" w:rsidRDefault="00A402DF" w:rsidP="00EC0DE2">
            <w:pPr>
              <w:rPr>
                <w:rFonts w:ascii="Arial" w:hAnsi="Arial" w:cs="Arial"/>
              </w:rPr>
            </w:pPr>
            <w:r w:rsidRPr="004E0A47">
              <w:rPr>
                <w:rFonts w:ascii="Arial" w:hAnsi="Arial" w:cs="Arial"/>
                <w:sz w:val="22"/>
                <w:szCs w:val="22"/>
              </w:rPr>
              <w:t>Wskaźniki programowe (przyjęte dla opisu osi priorytetowych RPO WiM 2007-2013)</w:t>
            </w:r>
          </w:p>
        </w:tc>
      </w:tr>
      <w:tr w:rsidR="00A402DF" w:rsidRPr="004E0A47">
        <w:trPr>
          <w:cantSplit/>
        </w:trPr>
        <w:tc>
          <w:tcPr>
            <w:tcW w:w="704" w:type="pct"/>
          </w:tcPr>
          <w:p w:rsidR="00A402DF" w:rsidRPr="004E0A47" w:rsidRDefault="00A402DF" w:rsidP="00EC0DE2">
            <w:pPr>
              <w:rPr>
                <w:rFonts w:ascii="Arial" w:hAnsi="Arial" w:cs="Arial"/>
              </w:rPr>
            </w:pPr>
            <w:r w:rsidRPr="004E0A47">
              <w:rPr>
                <w:rFonts w:ascii="Arial" w:hAnsi="Arial" w:cs="Arial"/>
                <w:sz w:val="22"/>
                <w:szCs w:val="22"/>
              </w:rPr>
              <w:t>Produkt</w:t>
            </w:r>
          </w:p>
        </w:tc>
        <w:tc>
          <w:tcPr>
            <w:tcW w:w="1628" w:type="pct"/>
          </w:tcPr>
          <w:p w:rsidR="00A402DF" w:rsidRPr="004E0A47" w:rsidRDefault="00A402DF" w:rsidP="00EC0DE2">
            <w:pPr>
              <w:autoSpaceDE w:val="0"/>
              <w:autoSpaceDN w:val="0"/>
              <w:adjustRightInd w:val="0"/>
              <w:rPr>
                <w:rFonts w:ascii="Arial" w:hAnsi="Arial" w:cs="Arial"/>
              </w:rPr>
            </w:pPr>
            <w:r w:rsidRPr="004E0A47">
              <w:rPr>
                <w:rFonts w:ascii="Arial" w:hAnsi="Arial" w:cs="Arial"/>
                <w:sz w:val="22"/>
                <w:szCs w:val="22"/>
              </w:rPr>
              <w:t>Liczba projektów z zakresu prewencji zagrożeń</w:t>
            </w:r>
          </w:p>
        </w:tc>
        <w:tc>
          <w:tcPr>
            <w:tcW w:w="888" w:type="pct"/>
          </w:tcPr>
          <w:p w:rsidR="00A402DF" w:rsidRPr="004E0A47" w:rsidRDefault="00A402DF" w:rsidP="00EC0DE2">
            <w:pPr>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0</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1</w:t>
            </w:r>
          </w:p>
        </w:tc>
      </w:tr>
      <w:tr w:rsidR="00A402DF" w:rsidRPr="004E0A47">
        <w:trPr>
          <w:cantSplit/>
        </w:trPr>
        <w:tc>
          <w:tcPr>
            <w:tcW w:w="704" w:type="pct"/>
          </w:tcPr>
          <w:p w:rsidR="00A402DF" w:rsidRPr="004E0A47" w:rsidRDefault="00A402DF" w:rsidP="00EC0DE2">
            <w:pPr>
              <w:rPr>
                <w:rFonts w:ascii="Arial" w:hAnsi="Arial" w:cs="Arial"/>
              </w:rPr>
            </w:pPr>
            <w:r w:rsidRPr="004E0A47">
              <w:rPr>
                <w:rFonts w:ascii="Arial" w:hAnsi="Arial" w:cs="Arial"/>
                <w:sz w:val="22"/>
                <w:szCs w:val="22"/>
              </w:rPr>
              <w:t>Produkt</w:t>
            </w:r>
          </w:p>
        </w:tc>
        <w:tc>
          <w:tcPr>
            <w:tcW w:w="1628" w:type="pct"/>
          </w:tcPr>
          <w:p w:rsidR="00A402DF" w:rsidRPr="004E0A47" w:rsidRDefault="00A402DF" w:rsidP="00EC0DE2">
            <w:pPr>
              <w:autoSpaceDE w:val="0"/>
              <w:autoSpaceDN w:val="0"/>
              <w:adjustRightInd w:val="0"/>
              <w:rPr>
                <w:rFonts w:ascii="Arial" w:hAnsi="Arial" w:cs="Arial"/>
              </w:rPr>
            </w:pPr>
            <w:r w:rsidRPr="004E0A47">
              <w:rPr>
                <w:rFonts w:ascii="Arial" w:hAnsi="Arial" w:cs="Arial"/>
                <w:sz w:val="22"/>
                <w:szCs w:val="22"/>
              </w:rPr>
              <w:t>Liczba projektów z zakresu energii odnawialnej</w:t>
            </w:r>
          </w:p>
        </w:tc>
        <w:tc>
          <w:tcPr>
            <w:tcW w:w="888" w:type="pct"/>
          </w:tcPr>
          <w:p w:rsidR="00A402DF" w:rsidRPr="004E0A47" w:rsidRDefault="00A402DF" w:rsidP="00EC0DE2">
            <w:pPr>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Pr>
                <w:rFonts w:ascii="Arial" w:hAnsi="Arial" w:cs="Arial"/>
                <w:sz w:val="22"/>
                <w:szCs w:val="22"/>
              </w:rPr>
              <w:t>1</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30</w:t>
            </w:r>
          </w:p>
        </w:tc>
      </w:tr>
      <w:tr w:rsidR="00A402DF" w:rsidRPr="004E0A47">
        <w:trPr>
          <w:cantSplit/>
        </w:trPr>
        <w:tc>
          <w:tcPr>
            <w:tcW w:w="704" w:type="pct"/>
          </w:tcPr>
          <w:p w:rsidR="00A402DF" w:rsidRPr="004E0A47" w:rsidRDefault="00A402DF" w:rsidP="00EC0DE2">
            <w:pPr>
              <w:rPr>
                <w:rFonts w:ascii="Arial" w:hAnsi="Arial" w:cs="Arial"/>
              </w:rPr>
            </w:pPr>
            <w:r w:rsidRPr="004E0A47">
              <w:rPr>
                <w:rFonts w:ascii="Arial" w:hAnsi="Arial" w:cs="Arial"/>
                <w:sz w:val="22"/>
                <w:szCs w:val="22"/>
              </w:rPr>
              <w:t>Produkt</w:t>
            </w:r>
          </w:p>
        </w:tc>
        <w:tc>
          <w:tcPr>
            <w:tcW w:w="1628" w:type="pct"/>
          </w:tcPr>
          <w:p w:rsidR="00A402DF" w:rsidRPr="004E0A47" w:rsidRDefault="00A402DF" w:rsidP="00EC0DE2">
            <w:pPr>
              <w:autoSpaceDE w:val="0"/>
              <w:autoSpaceDN w:val="0"/>
              <w:adjustRightInd w:val="0"/>
              <w:rPr>
                <w:rFonts w:ascii="Arial" w:hAnsi="Arial" w:cs="Arial"/>
              </w:rPr>
            </w:pPr>
            <w:r w:rsidRPr="004E0A47">
              <w:rPr>
                <w:rFonts w:ascii="Arial" w:hAnsi="Arial" w:cs="Arial"/>
                <w:sz w:val="22"/>
                <w:szCs w:val="22"/>
              </w:rPr>
              <w:t>Dodatkowa moc zainstalowana energii ze źródeł odnawialnych</w:t>
            </w:r>
          </w:p>
        </w:tc>
        <w:tc>
          <w:tcPr>
            <w:tcW w:w="888" w:type="pct"/>
          </w:tcPr>
          <w:p w:rsidR="00A402DF" w:rsidRPr="004E0A47" w:rsidRDefault="00A402DF" w:rsidP="00EC0DE2">
            <w:pPr>
              <w:rPr>
                <w:rFonts w:ascii="Arial" w:hAnsi="Arial" w:cs="Arial"/>
              </w:rPr>
            </w:pPr>
            <w:r w:rsidRPr="004E0A47">
              <w:rPr>
                <w:rFonts w:ascii="Arial" w:hAnsi="Arial" w:cs="Arial"/>
                <w:sz w:val="22"/>
                <w:szCs w:val="22"/>
              </w:rPr>
              <w:t>MW</w:t>
            </w:r>
          </w:p>
        </w:tc>
        <w:tc>
          <w:tcPr>
            <w:tcW w:w="890" w:type="pct"/>
            <w:vAlign w:val="center"/>
          </w:tcPr>
          <w:p w:rsidR="00A402DF" w:rsidRPr="004E0A47" w:rsidRDefault="00A402DF" w:rsidP="00EC0DE2">
            <w:pPr>
              <w:jc w:val="center"/>
              <w:rPr>
                <w:rFonts w:ascii="Arial" w:hAnsi="Arial" w:cs="Arial"/>
              </w:rPr>
            </w:pPr>
            <w:r>
              <w:rPr>
                <w:rFonts w:ascii="Arial" w:hAnsi="Arial" w:cs="Arial"/>
                <w:sz w:val="22"/>
                <w:szCs w:val="22"/>
              </w:rPr>
              <w:t>0</w:t>
            </w:r>
          </w:p>
        </w:tc>
        <w:tc>
          <w:tcPr>
            <w:tcW w:w="890" w:type="pct"/>
            <w:vAlign w:val="center"/>
          </w:tcPr>
          <w:p w:rsidR="00A402DF" w:rsidRPr="004E0A47" w:rsidRDefault="00A402DF" w:rsidP="00EC0DE2">
            <w:pPr>
              <w:jc w:val="center"/>
              <w:rPr>
                <w:rFonts w:ascii="Arial" w:hAnsi="Arial" w:cs="Arial"/>
              </w:rPr>
            </w:pPr>
            <w:r>
              <w:rPr>
                <w:rFonts w:ascii="Arial" w:hAnsi="Arial" w:cs="Arial"/>
                <w:sz w:val="22"/>
                <w:szCs w:val="22"/>
              </w:rPr>
              <w:t>15</w:t>
            </w:r>
          </w:p>
        </w:tc>
      </w:tr>
      <w:tr w:rsidR="00A402DF" w:rsidRPr="004E0A47">
        <w:trPr>
          <w:cantSplit/>
        </w:trPr>
        <w:tc>
          <w:tcPr>
            <w:tcW w:w="704" w:type="pct"/>
            <w:vAlign w:val="center"/>
          </w:tcPr>
          <w:p w:rsidR="00A402DF" w:rsidRPr="004E0A47" w:rsidRDefault="00A402DF" w:rsidP="00EC0DE2">
            <w:pPr>
              <w:rPr>
                <w:rFonts w:ascii="Arial" w:hAnsi="Arial" w:cs="Arial"/>
              </w:rPr>
            </w:pPr>
            <w:r w:rsidRPr="004E0A47">
              <w:rPr>
                <w:rFonts w:ascii="Arial" w:hAnsi="Arial" w:cs="Arial"/>
                <w:sz w:val="22"/>
                <w:szCs w:val="22"/>
              </w:rPr>
              <w:t>Rezultat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osób zabezpieczonych przed powodzią w wyniku realizacji projektów</w:t>
            </w:r>
          </w:p>
        </w:tc>
        <w:tc>
          <w:tcPr>
            <w:tcW w:w="888" w:type="pct"/>
            <w:vAlign w:val="center"/>
          </w:tcPr>
          <w:p w:rsidR="00A402DF" w:rsidRPr="004E0A47" w:rsidRDefault="00A402DF" w:rsidP="00EC0DE2">
            <w:pPr>
              <w:rPr>
                <w:rFonts w:ascii="Arial" w:hAnsi="Arial" w:cs="Arial"/>
              </w:rPr>
            </w:pPr>
            <w:r>
              <w:rPr>
                <w:rFonts w:ascii="Arial" w:hAnsi="Arial" w:cs="Arial"/>
                <w:sz w:val="22"/>
                <w:szCs w:val="22"/>
              </w:rPr>
              <w:t>tys. osób</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rPr>
                <w:rFonts w:ascii="Arial" w:hAnsi="Arial" w:cs="Arial"/>
              </w:rPr>
            </w:pPr>
            <w:r w:rsidRPr="004E0A47">
              <w:rPr>
                <w:rFonts w:ascii="Arial" w:hAnsi="Arial" w:cs="Arial"/>
                <w:sz w:val="22"/>
                <w:szCs w:val="22"/>
              </w:rPr>
              <w:t>Rezultat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Ilość energii wytworzonej z odnawialnych źródeł energii w wyniku realizacji projektów</w:t>
            </w:r>
          </w:p>
        </w:tc>
        <w:tc>
          <w:tcPr>
            <w:tcW w:w="888" w:type="pct"/>
            <w:vAlign w:val="center"/>
          </w:tcPr>
          <w:p w:rsidR="00A402DF" w:rsidRPr="004E0A47" w:rsidRDefault="00A402DF" w:rsidP="00EC0DE2">
            <w:pPr>
              <w:rPr>
                <w:rFonts w:ascii="Arial" w:hAnsi="Arial" w:cs="Arial"/>
              </w:rPr>
            </w:pPr>
            <w:r w:rsidRPr="004E0A47">
              <w:rPr>
                <w:rFonts w:ascii="Arial" w:hAnsi="Arial" w:cs="Arial"/>
                <w:sz w:val="22"/>
                <w:szCs w:val="22"/>
              </w:rPr>
              <w:t>MWh/rok</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5000" w:type="pct"/>
            <w:gridSpan w:val="5"/>
            <w:shd w:val="clear" w:color="auto" w:fill="FFCC99"/>
          </w:tcPr>
          <w:p w:rsidR="00A402DF" w:rsidRPr="004E0A47" w:rsidRDefault="00A402DF" w:rsidP="00EC0DE2">
            <w:pPr>
              <w:rPr>
                <w:rFonts w:ascii="Arial" w:hAnsi="Arial" w:cs="Arial"/>
              </w:rPr>
            </w:pPr>
            <w:r w:rsidRPr="004E0A47">
              <w:rPr>
                <w:rFonts w:ascii="Arial" w:hAnsi="Arial" w:cs="Arial"/>
                <w:sz w:val="22"/>
                <w:szCs w:val="22"/>
              </w:rPr>
              <w:t>Wskaźniki monitoringu wynikające z Krajowego Systemu Informatycznego</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Powierzchnia jednostek wytwarzania  energii cieplnej / elektrycznej przy wykorzystaniu energii promieniowania słonecznego</w:t>
            </w:r>
          </w:p>
        </w:tc>
        <w:tc>
          <w:tcPr>
            <w:tcW w:w="8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m</w:t>
            </w:r>
            <w:r w:rsidRPr="004E0A47">
              <w:rPr>
                <w:rFonts w:ascii="Arial" w:hAnsi="Arial" w:cs="Arial"/>
                <w:sz w:val="22"/>
                <w:szCs w:val="22"/>
                <w:vertAlign w:val="superscript"/>
              </w:rPr>
              <w:t>2</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Łączna liczba jednostek wytwarzania energii elektrycznej i cieplnej przy wykorzystaniu energii promieniowania słonecznego</w:t>
            </w:r>
          </w:p>
        </w:tc>
        <w:tc>
          <w:tcPr>
            <w:tcW w:w="8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jednostek wytwarzania energii cieplnej przy wykorzystaniu energii promieniowania słonecznego</w:t>
            </w:r>
          </w:p>
        </w:tc>
        <w:tc>
          <w:tcPr>
            <w:tcW w:w="8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jednostek wytwarzania energii elektrycznej przy wykorzystaniu energii promieniowania słonecznego</w:t>
            </w:r>
          </w:p>
        </w:tc>
        <w:tc>
          <w:tcPr>
            <w:tcW w:w="8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Łączna liczba wybudowanych jednostek wytwarzania energii elektrycznej i cieplnej z biomasy</w:t>
            </w:r>
          </w:p>
        </w:tc>
        <w:tc>
          <w:tcPr>
            <w:tcW w:w="8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wybudowanych jednostek wytwarzania energii elektrycznej z biomasy</w:t>
            </w:r>
          </w:p>
        </w:tc>
        <w:tc>
          <w:tcPr>
            <w:tcW w:w="8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wybudowanych jednostek wytwarzania energii cieplnej z biomasy</w:t>
            </w:r>
          </w:p>
        </w:tc>
        <w:tc>
          <w:tcPr>
            <w:tcW w:w="8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Łączna liczba wybudowanych jednostek wytwarzania energii elektrycznej i cieplnej z energii geotermicznej</w:t>
            </w:r>
          </w:p>
        </w:tc>
        <w:tc>
          <w:tcPr>
            <w:tcW w:w="8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wybudowanych jednostek wytwarzania energii elektrycznej z energii geotermicznej</w:t>
            </w:r>
          </w:p>
        </w:tc>
        <w:tc>
          <w:tcPr>
            <w:tcW w:w="8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wybudowanych jednostek wytwarzania energii cieplnej z energii geotermicznej</w:t>
            </w:r>
          </w:p>
        </w:tc>
        <w:tc>
          <w:tcPr>
            <w:tcW w:w="8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 xml:space="preserve">Liczba specjalistycznego sprzętu (o wartości powyżej 3 500 zł) do prowadzenia akcji ratowniczych i usuwania skutków katastrof </w:t>
            </w:r>
          </w:p>
        </w:tc>
        <w:tc>
          <w:tcPr>
            <w:tcW w:w="8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specjalistycznego sprzętu (o wartości powyżej 3 500 zł) do prowadzenia akcji ratowniczych i usuwania skutków katastrof  - wozy pożarnicze</w:t>
            </w:r>
          </w:p>
        </w:tc>
        <w:tc>
          <w:tcPr>
            <w:tcW w:w="8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nowych stanowisk pomiarowych i innych narzędzi w zakresie monitoringu środowiska</w:t>
            </w:r>
          </w:p>
        </w:tc>
        <w:tc>
          <w:tcPr>
            <w:tcW w:w="8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Produkt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Liczba zmodernizowanych stanowisk pomiarowych i innych narzędzi w zakresie monitoringu środowiska</w:t>
            </w:r>
          </w:p>
        </w:tc>
        <w:tc>
          <w:tcPr>
            <w:tcW w:w="8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szt.</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Rezultat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Objętość zretencjonowanej wody w ramach małej retencji</w:t>
            </w:r>
          </w:p>
        </w:tc>
        <w:tc>
          <w:tcPr>
            <w:tcW w:w="8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m</w:t>
            </w:r>
            <w:r w:rsidRPr="004E0A47">
              <w:rPr>
                <w:rFonts w:ascii="Arial" w:hAnsi="Arial" w:cs="Arial"/>
                <w:sz w:val="22"/>
                <w:szCs w:val="22"/>
                <w:vertAlign w:val="superscript"/>
              </w:rPr>
              <w:t>3</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Rezultat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Łączna dodatkowa moc zainstalowana w instalacjach opartych o odnawialne źródła energii</w:t>
            </w:r>
          </w:p>
        </w:tc>
        <w:tc>
          <w:tcPr>
            <w:tcW w:w="8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MW/rok</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Rezultat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Dodatkowa moc zainstalowana w instalacjach opartych o odnawialne źródła energii - promieniowanie słoneczne</w:t>
            </w:r>
          </w:p>
        </w:tc>
        <w:tc>
          <w:tcPr>
            <w:tcW w:w="8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MW/rok</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Rezultat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Dodatkowa moc zainstalowana w instalacjach opartych o odnawialne źródła energii – biomasa</w:t>
            </w:r>
          </w:p>
        </w:tc>
        <w:tc>
          <w:tcPr>
            <w:tcW w:w="8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MW/rok</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Rezultat</w:t>
            </w:r>
          </w:p>
        </w:tc>
        <w:tc>
          <w:tcPr>
            <w:tcW w:w="1628" w:type="pct"/>
            <w:vAlign w:val="center"/>
          </w:tcPr>
          <w:p w:rsidR="00A402DF" w:rsidRPr="004E0A47" w:rsidRDefault="00A402DF" w:rsidP="00EC0DE2">
            <w:pPr>
              <w:rPr>
                <w:rFonts w:ascii="Arial" w:hAnsi="Arial" w:cs="Arial"/>
              </w:rPr>
            </w:pPr>
            <w:r w:rsidRPr="004E0A47">
              <w:rPr>
                <w:rFonts w:ascii="Arial" w:hAnsi="Arial" w:cs="Arial"/>
                <w:sz w:val="22"/>
                <w:szCs w:val="22"/>
              </w:rPr>
              <w:t>Dodatkowa moc zainstalowana w instalacjach opartych o odnawialne źródła energii - energia geotermiczna</w:t>
            </w:r>
          </w:p>
        </w:tc>
        <w:tc>
          <w:tcPr>
            <w:tcW w:w="8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MW/rok</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r w:rsidR="00A402DF" w:rsidRPr="004E0A47">
        <w:trPr>
          <w:cantSplit/>
        </w:trPr>
        <w:tc>
          <w:tcPr>
            <w:tcW w:w="704"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Rezultat</w:t>
            </w:r>
          </w:p>
        </w:tc>
        <w:tc>
          <w:tcPr>
            <w:tcW w:w="1628" w:type="pct"/>
            <w:vAlign w:val="center"/>
          </w:tcPr>
          <w:p w:rsidR="00A402DF" w:rsidRPr="004E0A47" w:rsidRDefault="00A402DF" w:rsidP="00EC0DE2">
            <w:pPr>
              <w:jc w:val="both"/>
              <w:rPr>
                <w:rFonts w:ascii="Arial" w:hAnsi="Arial" w:cs="Arial"/>
              </w:rPr>
            </w:pPr>
            <w:r w:rsidRPr="004E0A47">
              <w:rPr>
                <w:rFonts w:ascii="Arial" w:hAnsi="Arial" w:cs="Arial"/>
                <w:sz w:val="22"/>
                <w:szCs w:val="22"/>
              </w:rPr>
              <w:t>Powierzchnia terenów objętych ochroną przeciwpowodziową</w:t>
            </w:r>
          </w:p>
        </w:tc>
        <w:tc>
          <w:tcPr>
            <w:tcW w:w="888"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ha</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c>
          <w:tcPr>
            <w:tcW w:w="890" w:type="pct"/>
            <w:vAlign w:val="center"/>
          </w:tcPr>
          <w:p w:rsidR="00A402DF" w:rsidRPr="004E0A47" w:rsidRDefault="00A402DF" w:rsidP="00EC0DE2">
            <w:pPr>
              <w:jc w:val="center"/>
              <w:rPr>
                <w:rFonts w:ascii="Arial" w:hAnsi="Arial" w:cs="Arial"/>
              </w:rPr>
            </w:pPr>
            <w:r w:rsidRPr="004E0A47">
              <w:rPr>
                <w:rFonts w:ascii="Arial" w:hAnsi="Arial" w:cs="Arial"/>
                <w:sz w:val="22"/>
                <w:szCs w:val="22"/>
              </w:rPr>
              <w:t>x</w:t>
            </w:r>
          </w:p>
        </w:tc>
      </w:tr>
    </w:tbl>
    <w:p w:rsidR="00A402DF" w:rsidRPr="004E0A47" w:rsidRDefault="00A402DF" w:rsidP="00341A5E">
      <w:pPr>
        <w:spacing w:after="120"/>
        <w:jc w:val="both"/>
        <w:rPr>
          <w:rFonts w:ascii="Arial" w:hAnsi="Arial" w:cs="Arial"/>
        </w:rPr>
      </w:pPr>
    </w:p>
    <w:p w:rsidR="00A402DF" w:rsidRPr="004E0A47" w:rsidRDefault="00A402DF" w:rsidP="00ED6434">
      <w:pPr>
        <w:tabs>
          <w:tab w:val="left" w:pos="0"/>
          <w:tab w:val="left" w:pos="1560"/>
        </w:tabs>
        <w:spacing w:after="120"/>
        <w:jc w:val="both"/>
        <w:rPr>
          <w:rFonts w:ascii="Arial" w:hAnsi="Arial" w:cs="Arial"/>
        </w:rPr>
      </w:pPr>
    </w:p>
    <w:p w:rsidR="00A402DF" w:rsidRPr="004E0A47" w:rsidRDefault="00A402DF" w:rsidP="00341A5E">
      <w:pPr>
        <w:spacing w:after="120"/>
        <w:jc w:val="both"/>
        <w:rPr>
          <w:rFonts w:ascii="Arial" w:hAnsi="Arial" w:cs="Arial"/>
        </w:rPr>
        <w:sectPr w:rsidR="00A402DF" w:rsidRPr="004E0A47" w:rsidSect="00292FC5">
          <w:pgSz w:w="11906" w:h="16838" w:code="9"/>
          <w:pgMar w:top="1418" w:right="1418" w:bottom="1418" w:left="1418" w:header="709" w:footer="709" w:gutter="0"/>
          <w:cols w:space="708"/>
          <w:docGrid w:linePitch="360"/>
        </w:sectPr>
      </w:pPr>
    </w:p>
    <w:p w:rsidR="00A402DF" w:rsidRPr="004E0A47" w:rsidRDefault="00A402DF" w:rsidP="006004EF">
      <w:pPr>
        <w:pStyle w:val="Nagwek2PK2"/>
        <w:numPr>
          <w:ilvl w:val="0"/>
          <w:numId w:val="49"/>
        </w:numPr>
        <w:ind w:left="480" w:hanging="1800"/>
        <w:jc w:val="both"/>
        <w:outlineLvl w:val="1"/>
        <w:rPr>
          <w:rFonts w:ascii="Arial" w:hAnsi="Arial" w:cs="Arial"/>
          <w:bCs/>
        </w:rPr>
      </w:pPr>
      <w:bookmarkStart w:id="1549" w:name="_Toc285533971"/>
      <w:bookmarkStart w:id="1550" w:name="_Toc187204643"/>
      <w:bookmarkStart w:id="1551" w:name="_Toc187404732"/>
      <w:bookmarkStart w:id="1552" w:name="_Toc187405087"/>
      <w:bookmarkStart w:id="1553" w:name="_Toc191698393"/>
      <w:bookmarkStart w:id="1554" w:name="_Toc193691377"/>
      <w:r w:rsidRPr="004E0A47">
        <w:rPr>
          <w:rFonts w:ascii="Arial" w:hAnsi="Arial" w:cs="Arial"/>
        </w:rPr>
        <w:t>Indykatywna tabela finan</w:t>
      </w:r>
      <w:r>
        <w:rPr>
          <w:rFonts w:ascii="Arial" w:hAnsi="Arial" w:cs="Arial"/>
        </w:rPr>
        <w:t>sowa zobowiązań dla RPO WiM w ramach osi priorytetowej Środowisko przyrodnicze</w:t>
      </w:r>
      <w:bookmarkEnd w:id="1549"/>
      <w:r>
        <w:rPr>
          <w:rFonts w:ascii="Arial" w:hAnsi="Arial" w:cs="Arial"/>
        </w:rPr>
        <w:t xml:space="preserve"> </w:t>
      </w:r>
      <w:r>
        <w:rPr>
          <w:rFonts w:ascii="Arial" w:hAnsi="Arial" w:cs="Arial"/>
        </w:rPr>
        <w:br/>
        <w:t>(w euro).</w:t>
      </w:r>
    </w:p>
    <w:bookmarkEnd w:id="1550"/>
    <w:bookmarkEnd w:id="1551"/>
    <w:bookmarkEnd w:id="1552"/>
    <w:bookmarkEnd w:id="1553"/>
    <w:bookmarkEnd w:id="1554"/>
    <w:p w:rsidR="00A402DF" w:rsidRDefault="00A402DF" w:rsidP="00ED6434">
      <w:pPr>
        <w:tabs>
          <w:tab w:val="left" w:pos="9000"/>
        </w:tabs>
        <w:autoSpaceDE w:val="0"/>
        <w:autoSpaceDN w:val="0"/>
        <w:adjustRightInd w:val="0"/>
        <w:jc w:val="both"/>
        <w:rPr>
          <w:rFonts w:ascii="Arial" w:hAnsi="Arial" w:cs="Arial"/>
          <w:b/>
          <w:i/>
          <w:sz w:val="20"/>
          <w:szCs w:val="20"/>
        </w:rPr>
      </w:pPr>
    </w:p>
    <w:p w:rsidR="00A402DF" w:rsidRDefault="00A402DF" w:rsidP="00E301B0">
      <w:pPr>
        <w:tabs>
          <w:tab w:val="left" w:pos="9000"/>
        </w:tabs>
        <w:autoSpaceDE w:val="0"/>
        <w:autoSpaceDN w:val="0"/>
        <w:adjustRightInd w:val="0"/>
        <w:ind w:left="-1080"/>
        <w:jc w:val="both"/>
        <w:rPr>
          <w:rFonts w:ascii="Arial" w:hAnsi="Arial" w:cs="Arial"/>
          <w:b/>
          <w:i/>
          <w:sz w:val="20"/>
          <w:szCs w:val="20"/>
        </w:rPr>
      </w:pPr>
    </w:p>
    <w:tbl>
      <w:tblPr>
        <w:tblpPr w:leftFromText="141" w:rightFromText="141" w:vertAnchor="text" w:horzAnchor="margin" w:tblpXSpec="center" w:tblpY="70"/>
        <w:tblW w:w="5799" w:type="pct"/>
        <w:tblLayout w:type="fixed"/>
        <w:tblCellMar>
          <w:left w:w="70" w:type="dxa"/>
          <w:right w:w="70" w:type="dxa"/>
        </w:tblCellMar>
        <w:tblLook w:val="0000"/>
      </w:tblPr>
      <w:tblGrid>
        <w:gridCol w:w="1631"/>
        <w:gridCol w:w="1177"/>
        <w:gridCol w:w="1168"/>
        <w:gridCol w:w="1167"/>
        <w:gridCol w:w="1167"/>
        <w:gridCol w:w="360"/>
        <w:gridCol w:w="444"/>
        <w:gridCol w:w="1167"/>
        <w:gridCol w:w="1079"/>
        <w:gridCol w:w="1079"/>
        <w:gridCol w:w="911"/>
        <w:gridCol w:w="1167"/>
        <w:gridCol w:w="826"/>
        <w:gridCol w:w="801"/>
        <w:gridCol w:w="567"/>
        <w:gridCol w:w="901"/>
        <w:gridCol w:w="593"/>
      </w:tblGrid>
      <w:tr w:rsidR="00A402DF" w:rsidRPr="00233B9E" w:rsidTr="00EA0E43">
        <w:trPr>
          <w:trHeight w:val="257"/>
        </w:trPr>
        <w:tc>
          <w:tcPr>
            <w:tcW w:w="503" w:type="pct"/>
            <w:vMerge w:val="restart"/>
            <w:tcBorders>
              <w:top w:val="single" w:sz="8" w:space="0" w:color="auto"/>
              <w:left w:val="single" w:sz="8" w:space="0" w:color="auto"/>
              <w:bottom w:val="single" w:sz="4" w:space="0" w:color="auto"/>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Oś priorytetowa / Działanie / Poddziałanie</w:t>
            </w:r>
          </w:p>
        </w:tc>
        <w:tc>
          <w:tcPr>
            <w:tcW w:w="363" w:type="pct"/>
            <w:vMerge w:val="restart"/>
            <w:tcBorders>
              <w:top w:val="single" w:sz="8" w:space="0" w:color="auto"/>
              <w:left w:val="single" w:sz="4" w:space="0" w:color="auto"/>
              <w:bottom w:val="single" w:sz="4" w:space="0" w:color="auto"/>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Ogółem RPO WiM</w:t>
            </w:r>
          </w:p>
        </w:tc>
        <w:tc>
          <w:tcPr>
            <w:tcW w:w="360" w:type="pct"/>
            <w:vMerge w:val="restart"/>
            <w:tcBorders>
              <w:top w:val="single" w:sz="8" w:space="0" w:color="auto"/>
              <w:left w:val="single" w:sz="4" w:space="0" w:color="auto"/>
              <w:bottom w:val="single" w:sz="4" w:space="0" w:color="auto"/>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Środki publiczne (UE+       krajowe)</w:t>
            </w:r>
          </w:p>
        </w:tc>
        <w:tc>
          <w:tcPr>
            <w:tcW w:w="968" w:type="pct"/>
            <w:gridSpan w:val="4"/>
            <w:tcBorders>
              <w:top w:val="single" w:sz="8" w:space="0" w:color="auto"/>
              <w:left w:val="nil"/>
              <w:bottom w:val="single" w:sz="4" w:space="0" w:color="auto"/>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Wkład wspólnotowy</w:t>
            </w:r>
          </w:p>
        </w:tc>
        <w:tc>
          <w:tcPr>
            <w:tcW w:w="1922" w:type="pct"/>
            <w:gridSpan w:val="6"/>
            <w:tcBorders>
              <w:top w:val="single" w:sz="8" w:space="0" w:color="auto"/>
              <w:left w:val="nil"/>
              <w:bottom w:val="single" w:sz="4" w:space="0" w:color="auto"/>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Krajowy wkład publiczny</w:t>
            </w:r>
          </w:p>
        </w:tc>
        <w:tc>
          <w:tcPr>
            <w:tcW w:w="247" w:type="pct"/>
            <w:vMerge w:val="restart"/>
            <w:tcBorders>
              <w:top w:val="single" w:sz="8" w:space="0" w:color="auto"/>
              <w:left w:val="nil"/>
              <w:bottom w:val="single" w:sz="4" w:space="0" w:color="auto"/>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Prywatne</w:t>
            </w:r>
          </w:p>
        </w:tc>
        <w:tc>
          <w:tcPr>
            <w:tcW w:w="175" w:type="pct"/>
            <w:vMerge w:val="restart"/>
            <w:tcBorders>
              <w:top w:val="single" w:sz="8" w:space="0" w:color="auto"/>
              <w:left w:val="single" w:sz="4" w:space="0" w:color="auto"/>
              <w:bottom w:val="single" w:sz="4" w:space="0" w:color="auto"/>
              <w:right w:val="nil"/>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Pożyczki EBI</w:t>
            </w:r>
          </w:p>
        </w:tc>
        <w:tc>
          <w:tcPr>
            <w:tcW w:w="461" w:type="pct"/>
            <w:gridSpan w:val="2"/>
            <w:vMerge w:val="restart"/>
            <w:tcBorders>
              <w:top w:val="single" w:sz="8" w:space="0" w:color="auto"/>
              <w:left w:val="single" w:sz="4" w:space="0" w:color="auto"/>
              <w:bottom w:val="single" w:sz="4" w:space="0" w:color="000000"/>
              <w:right w:val="single" w:sz="8" w:space="0" w:color="000000"/>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Kategoria interwencji</w:t>
            </w:r>
          </w:p>
        </w:tc>
      </w:tr>
      <w:tr w:rsidR="00A402DF" w:rsidRPr="00233B9E" w:rsidTr="005716D1">
        <w:trPr>
          <w:trHeight w:val="257"/>
        </w:trPr>
        <w:tc>
          <w:tcPr>
            <w:tcW w:w="503" w:type="pct"/>
            <w:vMerge/>
            <w:tcBorders>
              <w:top w:val="single" w:sz="8" w:space="0" w:color="auto"/>
              <w:left w:val="single" w:sz="8"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363" w:type="pct"/>
            <w:vMerge/>
            <w:tcBorders>
              <w:top w:val="single" w:sz="8" w:space="0" w:color="auto"/>
              <w:left w:val="single" w:sz="4"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360" w:type="pct"/>
            <w:vMerge/>
            <w:tcBorders>
              <w:top w:val="single" w:sz="8" w:space="0" w:color="auto"/>
              <w:left w:val="single" w:sz="4"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360" w:type="pct"/>
            <w:vMerge w:val="restart"/>
            <w:tcBorders>
              <w:top w:val="nil"/>
              <w:left w:val="single" w:sz="4" w:space="0" w:color="auto"/>
              <w:bottom w:val="single" w:sz="4" w:space="0" w:color="auto"/>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Ogółem</w:t>
            </w:r>
          </w:p>
        </w:tc>
        <w:tc>
          <w:tcPr>
            <w:tcW w:w="360" w:type="pct"/>
            <w:vMerge w:val="restart"/>
            <w:tcBorders>
              <w:top w:val="nil"/>
              <w:left w:val="single" w:sz="4" w:space="0" w:color="auto"/>
              <w:bottom w:val="single" w:sz="4" w:space="0" w:color="auto"/>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EFRR</w:t>
            </w:r>
          </w:p>
        </w:tc>
        <w:tc>
          <w:tcPr>
            <w:tcW w:w="111" w:type="pct"/>
            <w:vMerge w:val="restart"/>
            <w:tcBorders>
              <w:top w:val="nil"/>
              <w:left w:val="single" w:sz="4" w:space="0" w:color="auto"/>
              <w:bottom w:val="single" w:sz="4" w:space="0" w:color="auto"/>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EFS</w:t>
            </w:r>
          </w:p>
        </w:tc>
        <w:tc>
          <w:tcPr>
            <w:tcW w:w="137" w:type="pct"/>
            <w:vMerge w:val="restart"/>
            <w:tcBorders>
              <w:top w:val="nil"/>
              <w:left w:val="single" w:sz="4" w:space="0" w:color="auto"/>
              <w:bottom w:val="single" w:sz="4" w:space="0" w:color="auto"/>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FS</w:t>
            </w:r>
          </w:p>
        </w:tc>
        <w:tc>
          <w:tcPr>
            <w:tcW w:w="360" w:type="pct"/>
            <w:vMerge w:val="restart"/>
            <w:tcBorders>
              <w:top w:val="nil"/>
              <w:left w:val="single" w:sz="4" w:space="0" w:color="auto"/>
              <w:bottom w:val="single" w:sz="4" w:space="0" w:color="auto"/>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Ogółem</w:t>
            </w:r>
          </w:p>
        </w:tc>
        <w:tc>
          <w:tcPr>
            <w:tcW w:w="947" w:type="pct"/>
            <w:gridSpan w:val="3"/>
            <w:tcBorders>
              <w:top w:val="single" w:sz="4" w:space="0" w:color="auto"/>
              <w:left w:val="nil"/>
              <w:bottom w:val="single" w:sz="4" w:space="0" w:color="auto"/>
              <w:right w:val="nil"/>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Budżet państwa</w:t>
            </w:r>
          </w:p>
        </w:tc>
        <w:tc>
          <w:tcPr>
            <w:tcW w:w="360" w:type="pct"/>
            <w:vMerge w:val="restart"/>
            <w:tcBorders>
              <w:top w:val="nil"/>
              <w:left w:val="single" w:sz="4" w:space="0" w:color="auto"/>
              <w:bottom w:val="single" w:sz="4" w:space="0" w:color="auto"/>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Budżet jednostek samorządu terytorialnego</w:t>
            </w:r>
          </w:p>
        </w:tc>
        <w:tc>
          <w:tcPr>
            <w:tcW w:w="255" w:type="pct"/>
            <w:vMerge w:val="restart"/>
            <w:tcBorders>
              <w:top w:val="nil"/>
              <w:left w:val="single" w:sz="4" w:space="0" w:color="auto"/>
              <w:bottom w:val="single" w:sz="4" w:space="0" w:color="000000"/>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Inne ogółem</w:t>
            </w:r>
          </w:p>
        </w:tc>
        <w:tc>
          <w:tcPr>
            <w:tcW w:w="247" w:type="pct"/>
            <w:vMerge/>
            <w:tcBorders>
              <w:top w:val="single" w:sz="8" w:space="0" w:color="auto"/>
              <w:left w:val="nil"/>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175" w:type="pct"/>
            <w:vMerge/>
            <w:tcBorders>
              <w:top w:val="single" w:sz="8" w:space="0" w:color="auto"/>
              <w:left w:val="single" w:sz="4" w:space="0" w:color="auto"/>
              <w:bottom w:val="single" w:sz="4" w:space="0" w:color="auto"/>
              <w:right w:val="nil"/>
            </w:tcBorders>
            <w:vAlign w:val="center"/>
          </w:tcPr>
          <w:p w:rsidR="00A402DF" w:rsidRPr="00233B9E" w:rsidRDefault="00A402DF" w:rsidP="00C20DAC">
            <w:pPr>
              <w:rPr>
                <w:rFonts w:ascii="Arial" w:hAnsi="Arial" w:cs="Arial"/>
                <w:sz w:val="14"/>
                <w:szCs w:val="14"/>
              </w:rPr>
            </w:pPr>
          </w:p>
        </w:tc>
        <w:tc>
          <w:tcPr>
            <w:tcW w:w="461" w:type="pct"/>
            <w:gridSpan w:val="2"/>
            <w:vMerge/>
            <w:tcBorders>
              <w:top w:val="single" w:sz="8" w:space="0" w:color="auto"/>
              <w:left w:val="single" w:sz="4" w:space="0" w:color="auto"/>
              <w:bottom w:val="single" w:sz="4" w:space="0" w:color="000000"/>
              <w:right w:val="single" w:sz="8" w:space="0" w:color="000000"/>
            </w:tcBorders>
            <w:vAlign w:val="center"/>
          </w:tcPr>
          <w:p w:rsidR="00A402DF" w:rsidRPr="00233B9E" w:rsidRDefault="00A402DF" w:rsidP="00C20DAC">
            <w:pPr>
              <w:rPr>
                <w:rFonts w:ascii="Arial" w:hAnsi="Arial" w:cs="Arial"/>
                <w:sz w:val="14"/>
                <w:szCs w:val="14"/>
              </w:rPr>
            </w:pPr>
          </w:p>
        </w:tc>
      </w:tr>
      <w:tr w:rsidR="00A402DF" w:rsidRPr="00233B9E" w:rsidTr="005716D1">
        <w:trPr>
          <w:trHeight w:val="257"/>
        </w:trPr>
        <w:tc>
          <w:tcPr>
            <w:tcW w:w="503" w:type="pct"/>
            <w:vMerge/>
            <w:tcBorders>
              <w:top w:val="single" w:sz="8" w:space="0" w:color="auto"/>
              <w:left w:val="single" w:sz="8"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363" w:type="pct"/>
            <w:vMerge/>
            <w:tcBorders>
              <w:top w:val="single" w:sz="8" w:space="0" w:color="auto"/>
              <w:left w:val="single" w:sz="4"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360" w:type="pct"/>
            <w:vMerge/>
            <w:tcBorders>
              <w:top w:val="single" w:sz="8" w:space="0" w:color="auto"/>
              <w:left w:val="single" w:sz="4"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360" w:type="pct"/>
            <w:vMerge/>
            <w:tcBorders>
              <w:top w:val="nil"/>
              <w:left w:val="single" w:sz="4"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360" w:type="pct"/>
            <w:vMerge/>
            <w:tcBorders>
              <w:top w:val="nil"/>
              <w:left w:val="single" w:sz="4"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111" w:type="pct"/>
            <w:vMerge/>
            <w:tcBorders>
              <w:top w:val="nil"/>
              <w:left w:val="single" w:sz="4"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137" w:type="pct"/>
            <w:vMerge/>
            <w:tcBorders>
              <w:top w:val="nil"/>
              <w:left w:val="single" w:sz="4"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360" w:type="pct"/>
            <w:vMerge/>
            <w:tcBorders>
              <w:top w:val="nil"/>
              <w:left w:val="single" w:sz="4"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333" w:type="pct"/>
            <w:vMerge w:val="restart"/>
            <w:tcBorders>
              <w:top w:val="nil"/>
              <w:left w:val="single" w:sz="4" w:space="0" w:color="auto"/>
              <w:bottom w:val="single" w:sz="4" w:space="0" w:color="auto"/>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Ogółem</w:t>
            </w:r>
          </w:p>
        </w:tc>
        <w:tc>
          <w:tcPr>
            <w:tcW w:w="333" w:type="pct"/>
            <w:vMerge w:val="restart"/>
            <w:tcBorders>
              <w:top w:val="nil"/>
              <w:left w:val="single" w:sz="4" w:space="0" w:color="auto"/>
              <w:bottom w:val="single" w:sz="4" w:space="0" w:color="auto"/>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Cz. 34</w:t>
            </w:r>
          </w:p>
        </w:tc>
        <w:tc>
          <w:tcPr>
            <w:tcW w:w="281" w:type="pct"/>
            <w:vMerge w:val="restart"/>
            <w:tcBorders>
              <w:top w:val="nil"/>
              <w:left w:val="single" w:sz="4" w:space="0" w:color="auto"/>
              <w:bottom w:val="single" w:sz="4" w:space="0" w:color="000000"/>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Inne budżetowe</w:t>
            </w:r>
          </w:p>
        </w:tc>
        <w:tc>
          <w:tcPr>
            <w:tcW w:w="360" w:type="pct"/>
            <w:vMerge/>
            <w:tcBorders>
              <w:top w:val="nil"/>
              <w:left w:val="single" w:sz="4"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255" w:type="pct"/>
            <w:vMerge/>
            <w:tcBorders>
              <w:top w:val="nil"/>
              <w:left w:val="single" w:sz="4" w:space="0" w:color="auto"/>
              <w:bottom w:val="single" w:sz="4" w:space="0" w:color="000000"/>
              <w:right w:val="single" w:sz="4" w:space="0" w:color="auto"/>
            </w:tcBorders>
            <w:vAlign w:val="center"/>
          </w:tcPr>
          <w:p w:rsidR="00A402DF" w:rsidRPr="00233B9E" w:rsidRDefault="00A402DF" w:rsidP="00C20DAC">
            <w:pPr>
              <w:rPr>
                <w:rFonts w:ascii="Arial" w:hAnsi="Arial" w:cs="Arial"/>
                <w:sz w:val="14"/>
                <w:szCs w:val="14"/>
              </w:rPr>
            </w:pPr>
          </w:p>
        </w:tc>
        <w:tc>
          <w:tcPr>
            <w:tcW w:w="247" w:type="pct"/>
            <w:vMerge/>
            <w:tcBorders>
              <w:top w:val="single" w:sz="8" w:space="0" w:color="auto"/>
              <w:left w:val="nil"/>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175" w:type="pct"/>
            <w:vMerge/>
            <w:tcBorders>
              <w:top w:val="single" w:sz="8" w:space="0" w:color="auto"/>
              <w:left w:val="single" w:sz="4" w:space="0" w:color="auto"/>
              <w:bottom w:val="single" w:sz="4" w:space="0" w:color="auto"/>
              <w:right w:val="nil"/>
            </w:tcBorders>
            <w:vAlign w:val="center"/>
          </w:tcPr>
          <w:p w:rsidR="00A402DF" w:rsidRPr="00233B9E" w:rsidRDefault="00A402DF" w:rsidP="00C20DAC">
            <w:pPr>
              <w:rPr>
                <w:rFonts w:ascii="Arial" w:hAnsi="Arial" w:cs="Arial"/>
                <w:sz w:val="14"/>
                <w:szCs w:val="14"/>
              </w:rPr>
            </w:pPr>
          </w:p>
        </w:tc>
        <w:tc>
          <w:tcPr>
            <w:tcW w:w="461" w:type="pct"/>
            <w:gridSpan w:val="2"/>
            <w:vMerge/>
            <w:tcBorders>
              <w:top w:val="single" w:sz="8" w:space="0" w:color="auto"/>
              <w:left w:val="single" w:sz="4" w:space="0" w:color="auto"/>
              <w:bottom w:val="single" w:sz="4" w:space="0" w:color="000000"/>
              <w:right w:val="single" w:sz="8" w:space="0" w:color="000000"/>
            </w:tcBorders>
            <w:vAlign w:val="center"/>
          </w:tcPr>
          <w:p w:rsidR="00A402DF" w:rsidRPr="00233B9E" w:rsidRDefault="00A402DF" w:rsidP="00C20DAC">
            <w:pPr>
              <w:rPr>
                <w:rFonts w:ascii="Arial" w:hAnsi="Arial" w:cs="Arial"/>
                <w:sz w:val="14"/>
                <w:szCs w:val="14"/>
              </w:rPr>
            </w:pPr>
          </w:p>
        </w:tc>
      </w:tr>
      <w:tr w:rsidR="00A402DF" w:rsidRPr="00233B9E" w:rsidTr="005716D1">
        <w:trPr>
          <w:trHeight w:val="393"/>
        </w:trPr>
        <w:tc>
          <w:tcPr>
            <w:tcW w:w="503" w:type="pct"/>
            <w:vMerge/>
            <w:tcBorders>
              <w:top w:val="single" w:sz="8" w:space="0" w:color="auto"/>
              <w:left w:val="single" w:sz="8"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363" w:type="pct"/>
            <w:vMerge/>
            <w:tcBorders>
              <w:top w:val="single" w:sz="8" w:space="0" w:color="auto"/>
              <w:left w:val="single" w:sz="4"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360" w:type="pct"/>
            <w:vMerge/>
            <w:tcBorders>
              <w:top w:val="single" w:sz="8" w:space="0" w:color="auto"/>
              <w:left w:val="single" w:sz="4"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360" w:type="pct"/>
            <w:vMerge/>
            <w:tcBorders>
              <w:top w:val="nil"/>
              <w:left w:val="single" w:sz="4"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360" w:type="pct"/>
            <w:vMerge/>
            <w:tcBorders>
              <w:top w:val="nil"/>
              <w:left w:val="single" w:sz="4"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111" w:type="pct"/>
            <w:vMerge/>
            <w:tcBorders>
              <w:top w:val="nil"/>
              <w:left w:val="single" w:sz="4"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137" w:type="pct"/>
            <w:vMerge/>
            <w:tcBorders>
              <w:top w:val="nil"/>
              <w:left w:val="single" w:sz="4"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360" w:type="pct"/>
            <w:vMerge/>
            <w:tcBorders>
              <w:top w:val="nil"/>
              <w:left w:val="single" w:sz="4"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333" w:type="pct"/>
            <w:vMerge/>
            <w:tcBorders>
              <w:top w:val="nil"/>
              <w:left w:val="single" w:sz="4"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333" w:type="pct"/>
            <w:vMerge/>
            <w:tcBorders>
              <w:top w:val="nil"/>
              <w:left w:val="single" w:sz="4"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281" w:type="pct"/>
            <w:vMerge/>
            <w:tcBorders>
              <w:top w:val="nil"/>
              <w:left w:val="single" w:sz="4" w:space="0" w:color="auto"/>
              <w:bottom w:val="single" w:sz="4" w:space="0" w:color="000000"/>
              <w:right w:val="single" w:sz="4" w:space="0" w:color="auto"/>
            </w:tcBorders>
            <w:vAlign w:val="center"/>
          </w:tcPr>
          <w:p w:rsidR="00A402DF" w:rsidRPr="00233B9E" w:rsidRDefault="00A402DF" w:rsidP="00C20DAC">
            <w:pPr>
              <w:rPr>
                <w:rFonts w:ascii="Arial" w:hAnsi="Arial" w:cs="Arial"/>
                <w:sz w:val="14"/>
                <w:szCs w:val="14"/>
              </w:rPr>
            </w:pPr>
          </w:p>
        </w:tc>
        <w:tc>
          <w:tcPr>
            <w:tcW w:w="360" w:type="pct"/>
            <w:vMerge/>
            <w:tcBorders>
              <w:top w:val="nil"/>
              <w:left w:val="single" w:sz="4"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255" w:type="pct"/>
            <w:vMerge/>
            <w:tcBorders>
              <w:top w:val="nil"/>
              <w:left w:val="single" w:sz="4" w:space="0" w:color="auto"/>
              <w:bottom w:val="single" w:sz="4" w:space="0" w:color="000000"/>
              <w:right w:val="single" w:sz="4" w:space="0" w:color="auto"/>
            </w:tcBorders>
            <w:vAlign w:val="center"/>
          </w:tcPr>
          <w:p w:rsidR="00A402DF" w:rsidRPr="00233B9E" w:rsidRDefault="00A402DF" w:rsidP="00C20DAC">
            <w:pPr>
              <w:rPr>
                <w:rFonts w:ascii="Arial" w:hAnsi="Arial" w:cs="Arial"/>
                <w:sz w:val="14"/>
                <w:szCs w:val="14"/>
              </w:rPr>
            </w:pPr>
          </w:p>
        </w:tc>
        <w:tc>
          <w:tcPr>
            <w:tcW w:w="247" w:type="pct"/>
            <w:vMerge/>
            <w:tcBorders>
              <w:top w:val="single" w:sz="8" w:space="0" w:color="auto"/>
              <w:left w:val="nil"/>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175" w:type="pct"/>
            <w:vMerge/>
            <w:tcBorders>
              <w:top w:val="single" w:sz="8" w:space="0" w:color="auto"/>
              <w:left w:val="single" w:sz="4" w:space="0" w:color="auto"/>
              <w:bottom w:val="single" w:sz="4" w:space="0" w:color="auto"/>
              <w:right w:val="nil"/>
            </w:tcBorders>
            <w:vAlign w:val="center"/>
          </w:tcPr>
          <w:p w:rsidR="00A402DF" w:rsidRPr="00233B9E" w:rsidRDefault="00A402DF" w:rsidP="00C20DAC">
            <w:pPr>
              <w:rPr>
                <w:rFonts w:ascii="Arial" w:hAnsi="Arial" w:cs="Arial"/>
                <w:sz w:val="14"/>
                <w:szCs w:val="14"/>
              </w:rPr>
            </w:pPr>
          </w:p>
        </w:tc>
        <w:tc>
          <w:tcPr>
            <w:tcW w:w="278" w:type="pct"/>
            <w:tcBorders>
              <w:top w:val="nil"/>
              <w:left w:val="single" w:sz="4" w:space="0" w:color="auto"/>
              <w:bottom w:val="single" w:sz="4" w:space="0" w:color="auto"/>
              <w:right w:val="single" w:sz="4" w:space="0" w:color="auto"/>
            </w:tcBorders>
            <w:shd w:val="clear" w:color="auto" w:fill="C0C0C0"/>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SL</w:t>
            </w:r>
          </w:p>
        </w:tc>
        <w:tc>
          <w:tcPr>
            <w:tcW w:w="183" w:type="pct"/>
            <w:tcBorders>
              <w:top w:val="nil"/>
              <w:left w:val="nil"/>
              <w:bottom w:val="single" w:sz="4" w:space="0" w:color="auto"/>
              <w:right w:val="single" w:sz="8" w:space="0" w:color="auto"/>
            </w:tcBorders>
            <w:shd w:val="clear" w:color="auto" w:fill="C0C0C0"/>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inne</w:t>
            </w:r>
          </w:p>
        </w:tc>
      </w:tr>
      <w:tr w:rsidR="00A402DF" w:rsidRPr="00233B9E" w:rsidTr="005716D1">
        <w:trPr>
          <w:trHeight w:val="348"/>
        </w:trPr>
        <w:tc>
          <w:tcPr>
            <w:tcW w:w="503" w:type="pct"/>
            <w:vMerge/>
            <w:tcBorders>
              <w:top w:val="single" w:sz="8" w:space="0" w:color="auto"/>
              <w:left w:val="single" w:sz="8"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p>
        </w:tc>
        <w:tc>
          <w:tcPr>
            <w:tcW w:w="363" w:type="pct"/>
            <w:tcBorders>
              <w:top w:val="nil"/>
              <w:left w:val="nil"/>
              <w:bottom w:val="nil"/>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1=2+13</w:t>
            </w:r>
          </w:p>
        </w:tc>
        <w:tc>
          <w:tcPr>
            <w:tcW w:w="360" w:type="pct"/>
            <w:tcBorders>
              <w:top w:val="nil"/>
              <w:left w:val="nil"/>
              <w:bottom w:val="nil"/>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2=3+7</w:t>
            </w:r>
          </w:p>
        </w:tc>
        <w:tc>
          <w:tcPr>
            <w:tcW w:w="360" w:type="pct"/>
            <w:tcBorders>
              <w:top w:val="nil"/>
              <w:left w:val="nil"/>
              <w:bottom w:val="nil"/>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3=4+5+6</w:t>
            </w:r>
          </w:p>
        </w:tc>
        <w:tc>
          <w:tcPr>
            <w:tcW w:w="360" w:type="pct"/>
            <w:tcBorders>
              <w:top w:val="nil"/>
              <w:left w:val="nil"/>
              <w:bottom w:val="nil"/>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4</w:t>
            </w:r>
          </w:p>
        </w:tc>
        <w:tc>
          <w:tcPr>
            <w:tcW w:w="111" w:type="pct"/>
            <w:tcBorders>
              <w:top w:val="nil"/>
              <w:left w:val="nil"/>
              <w:bottom w:val="nil"/>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5</w:t>
            </w:r>
          </w:p>
        </w:tc>
        <w:tc>
          <w:tcPr>
            <w:tcW w:w="137" w:type="pct"/>
            <w:tcBorders>
              <w:top w:val="nil"/>
              <w:left w:val="nil"/>
              <w:bottom w:val="nil"/>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6</w:t>
            </w:r>
          </w:p>
        </w:tc>
        <w:tc>
          <w:tcPr>
            <w:tcW w:w="360" w:type="pct"/>
            <w:tcBorders>
              <w:top w:val="nil"/>
              <w:left w:val="nil"/>
              <w:bottom w:val="nil"/>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7=8+11+12</w:t>
            </w:r>
          </w:p>
        </w:tc>
        <w:tc>
          <w:tcPr>
            <w:tcW w:w="333" w:type="pct"/>
            <w:tcBorders>
              <w:top w:val="nil"/>
              <w:left w:val="nil"/>
              <w:bottom w:val="nil"/>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8=9+10</w:t>
            </w:r>
          </w:p>
        </w:tc>
        <w:tc>
          <w:tcPr>
            <w:tcW w:w="333" w:type="pct"/>
            <w:tcBorders>
              <w:top w:val="nil"/>
              <w:left w:val="nil"/>
              <w:bottom w:val="nil"/>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9</w:t>
            </w:r>
          </w:p>
        </w:tc>
        <w:tc>
          <w:tcPr>
            <w:tcW w:w="281" w:type="pct"/>
            <w:tcBorders>
              <w:top w:val="nil"/>
              <w:left w:val="nil"/>
              <w:bottom w:val="nil"/>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10</w:t>
            </w:r>
          </w:p>
        </w:tc>
        <w:tc>
          <w:tcPr>
            <w:tcW w:w="360" w:type="pct"/>
            <w:tcBorders>
              <w:top w:val="nil"/>
              <w:left w:val="nil"/>
              <w:bottom w:val="nil"/>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11</w:t>
            </w:r>
          </w:p>
        </w:tc>
        <w:tc>
          <w:tcPr>
            <w:tcW w:w="255" w:type="pct"/>
            <w:tcBorders>
              <w:top w:val="nil"/>
              <w:left w:val="nil"/>
              <w:bottom w:val="nil"/>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12</w:t>
            </w:r>
          </w:p>
        </w:tc>
        <w:tc>
          <w:tcPr>
            <w:tcW w:w="247" w:type="pct"/>
            <w:tcBorders>
              <w:top w:val="nil"/>
              <w:left w:val="nil"/>
              <w:bottom w:val="nil"/>
              <w:right w:val="single" w:sz="4" w:space="0" w:color="auto"/>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13</w:t>
            </w:r>
          </w:p>
        </w:tc>
        <w:tc>
          <w:tcPr>
            <w:tcW w:w="175" w:type="pct"/>
            <w:tcBorders>
              <w:top w:val="nil"/>
              <w:left w:val="nil"/>
              <w:bottom w:val="nil"/>
              <w:right w:val="nil"/>
            </w:tcBorders>
            <w:shd w:val="clear" w:color="auto" w:fill="C0C0C0"/>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14</w:t>
            </w:r>
          </w:p>
        </w:tc>
        <w:tc>
          <w:tcPr>
            <w:tcW w:w="278" w:type="pct"/>
            <w:tcBorders>
              <w:top w:val="nil"/>
              <w:left w:val="single" w:sz="4" w:space="0" w:color="auto"/>
              <w:bottom w:val="single" w:sz="4" w:space="0" w:color="auto"/>
              <w:right w:val="single" w:sz="4" w:space="0" w:color="auto"/>
            </w:tcBorders>
            <w:shd w:val="clear" w:color="auto" w:fill="C0C0C0"/>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15</w:t>
            </w:r>
          </w:p>
        </w:tc>
        <w:tc>
          <w:tcPr>
            <w:tcW w:w="183" w:type="pct"/>
            <w:tcBorders>
              <w:top w:val="nil"/>
              <w:left w:val="nil"/>
              <w:bottom w:val="single" w:sz="4" w:space="0" w:color="auto"/>
              <w:right w:val="single" w:sz="8" w:space="0" w:color="auto"/>
            </w:tcBorders>
            <w:shd w:val="clear" w:color="auto" w:fill="C0C0C0"/>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16</w:t>
            </w:r>
          </w:p>
        </w:tc>
      </w:tr>
    </w:tbl>
    <w:tbl>
      <w:tblPr>
        <w:tblW w:w="5797" w:type="pct"/>
        <w:tblInd w:w="-1130" w:type="dxa"/>
        <w:tblCellMar>
          <w:left w:w="70" w:type="dxa"/>
          <w:right w:w="70" w:type="dxa"/>
        </w:tblCellMar>
        <w:tblLook w:val="0000"/>
      </w:tblPr>
      <w:tblGrid>
        <w:gridCol w:w="1682"/>
        <w:gridCol w:w="1115"/>
        <w:gridCol w:w="1128"/>
        <w:gridCol w:w="1268"/>
        <w:gridCol w:w="1115"/>
        <w:gridCol w:w="361"/>
        <w:gridCol w:w="448"/>
        <w:gridCol w:w="1164"/>
        <w:gridCol w:w="1089"/>
        <w:gridCol w:w="1089"/>
        <w:gridCol w:w="842"/>
        <w:gridCol w:w="1205"/>
        <w:gridCol w:w="719"/>
        <w:gridCol w:w="936"/>
        <w:gridCol w:w="548"/>
        <w:gridCol w:w="891"/>
        <w:gridCol w:w="599"/>
      </w:tblGrid>
      <w:tr w:rsidR="00A402DF" w:rsidRPr="00233B9E" w:rsidTr="005716D1">
        <w:trPr>
          <w:trHeight w:val="390"/>
        </w:trPr>
        <w:tc>
          <w:tcPr>
            <w:tcW w:w="519" w:type="pct"/>
            <w:tcBorders>
              <w:top w:val="single" w:sz="4" w:space="0" w:color="auto"/>
              <w:left w:val="single" w:sz="8" w:space="0" w:color="auto"/>
              <w:bottom w:val="single" w:sz="4" w:space="0" w:color="auto"/>
              <w:right w:val="single" w:sz="4" w:space="0" w:color="auto"/>
            </w:tcBorders>
            <w:shd w:val="clear" w:color="auto" w:fill="FFCC99"/>
            <w:vAlign w:val="center"/>
          </w:tcPr>
          <w:p w:rsidR="00A402DF" w:rsidRPr="00233B9E" w:rsidRDefault="00A402DF" w:rsidP="00C20DAC">
            <w:pPr>
              <w:rPr>
                <w:rFonts w:ascii="Arial" w:hAnsi="Arial" w:cs="Arial"/>
                <w:b/>
                <w:bCs/>
                <w:sz w:val="14"/>
                <w:szCs w:val="14"/>
              </w:rPr>
            </w:pPr>
            <w:r w:rsidRPr="00233B9E">
              <w:rPr>
                <w:rFonts w:ascii="Arial" w:hAnsi="Arial" w:cs="Arial"/>
                <w:b/>
                <w:bCs/>
                <w:sz w:val="14"/>
                <w:szCs w:val="14"/>
              </w:rPr>
              <w:t>6. Środowisko przyrodnnicze</w:t>
            </w:r>
          </w:p>
        </w:tc>
        <w:tc>
          <w:tcPr>
            <w:tcW w:w="344" w:type="pct"/>
            <w:tcBorders>
              <w:top w:val="single" w:sz="4" w:space="0" w:color="auto"/>
              <w:left w:val="nil"/>
              <w:bottom w:val="single" w:sz="4" w:space="0" w:color="auto"/>
              <w:right w:val="single" w:sz="4" w:space="0" w:color="auto"/>
            </w:tcBorders>
            <w:shd w:val="clear" w:color="auto" w:fill="FFCC99"/>
            <w:noWrap/>
            <w:vAlign w:val="center"/>
          </w:tcPr>
          <w:p w:rsidR="00A402DF" w:rsidRPr="00233B9E" w:rsidRDefault="00A402DF" w:rsidP="00C20DAC">
            <w:pPr>
              <w:jc w:val="center"/>
              <w:rPr>
                <w:rFonts w:ascii="Arial" w:hAnsi="Arial" w:cs="Arial"/>
                <w:b/>
                <w:bCs/>
                <w:sz w:val="14"/>
                <w:szCs w:val="14"/>
              </w:rPr>
            </w:pPr>
            <w:r w:rsidRPr="00233B9E">
              <w:rPr>
                <w:rFonts w:ascii="Arial" w:hAnsi="Arial" w:cs="Arial"/>
                <w:b/>
                <w:bCs/>
                <w:sz w:val="14"/>
                <w:szCs w:val="14"/>
              </w:rPr>
              <w:t>132 958 596,92</w:t>
            </w:r>
          </w:p>
        </w:tc>
        <w:tc>
          <w:tcPr>
            <w:tcW w:w="348" w:type="pct"/>
            <w:tcBorders>
              <w:top w:val="single" w:sz="4" w:space="0" w:color="auto"/>
              <w:left w:val="nil"/>
              <w:bottom w:val="single" w:sz="4" w:space="0" w:color="auto"/>
              <w:right w:val="single" w:sz="4" w:space="0" w:color="auto"/>
            </w:tcBorders>
            <w:shd w:val="clear" w:color="auto" w:fill="FFCC99"/>
            <w:noWrap/>
            <w:vAlign w:val="center"/>
          </w:tcPr>
          <w:p w:rsidR="00A402DF" w:rsidRPr="00233B9E" w:rsidRDefault="00A402DF" w:rsidP="00C20DAC">
            <w:pPr>
              <w:jc w:val="center"/>
              <w:rPr>
                <w:rFonts w:ascii="Arial" w:hAnsi="Arial" w:cs="Arial"/>
                <w:b/>
                <w:bCs/>
                <w:sz w:val="14"/>
                <w:szCs w:val="14"/>
              </w:rPr>
            </w:pPr>
            <w:r w:rsidRPr="00233B9E">
              <w:rPr>
                <w:rFonts w:ascii="Arial" w:hAnsi="Arial" w:cs="Arial"/>
                <w:b/>
                <w:bCs/>
                <w:sz w:val="14"/>
                <w:szCs w:val="14"/>
              </w:rPr>
              <w:t>116 139 669,00</w:t>
            </w:r>
          </w:p>
        </w:tc>
        <w:tc>
          <w:tcPr>
            <w:tcW w:w="391" w:type="pct"/>
            <w:tcBorders>
              <w:top w:val="single" w:sz="4" w:space="0" w:color="auto"/>
              <w:left w:val="nil"/>
              <w:bottom w:val="nil"/>
              <w:right w:val="single" w:sz="4" w:space="0" w:color="auto"/>
            </w:tcBorders>
            <w:shd w:val="clear" w:color="auto" w:fill="FFCC99"/>
            <w:noWrap/>
            <w:vAlign w:val="center"/>
          </w:tcPr>
          <w:p w:rsidR="00A402DF" w:rsidRPr="00233B9E" w:rsidRDefault="00A402DF" w:rsidP="00C20DAC">
            <w:pPr>
              <w:jc w:val="center"/>
              <w:rPr>
                <w:rFonts w:ascii="Arial" w:hAnsi="Arial" w:cs="Arial"/>
                <w:b/>
                <w:bCs/>
                <w:sz w:val="14"/>
                <w:szCs w:val="14"/>
              </w:rPr>
            </w:pPr>
            <w:r w:rsidRPr="00233B9E">
              <w:rPr>
                <w:rFonts w:ascii="Arial" w:hAnsi="Arial" w:cs="Arial"/>
                <w:b/>
                <w:bCs/>
                <w:sz w:val="14"/>
                <w:szCs w:val="14"/>
              </w:rPr>
              <w:t>93 288 784,00</w:t>
            </w:r>
          </w:p>
        </w:tc>
        <w:tc>
          <w:tcPr>
            <w:tcW w:w="344" w:type="pct"/>
            <w:tcBorders>
              <w:top w:val="single" w:sz="4" w:space="0" w:color="auto"/>
              <w:left w:val="nil"/>
              <w:bottom w:val="single" w:sz="4" w:space="0" w:color="auto"/>
              <w:right w:val="single" w:sz="4" w:space="0" w:color="auto"/>
            </w:tcBorders>
            <w:shd w:val="clear" w:color="auto" w:fill="FFCC99"/>
            <w:vAlign w:val="center"/>
          </w:tcPr>
          <w:p w:rsidR="00A402DF" w:rsidRPr="00233B9E" w:rsidRDefault="00A402DF" w:rsidP="00C20DAC">
            <w:pPr>
              <w:jc w:val="center"/>
              <w:rPr>
                <w:rFonts w:ascii="Arial" w:hAnsi="Arial" w:cs="Arial"/>
                <w:b/>
                <w:bCs/>
                <w:sz w:val="14"/>
                <w:szCs w:val="14"/>
              </w:rPr>
            </w:pPr>
            <w:r w:rsidRPr="00233B9E">
              <w:rPr>
                <w:rFonts w:ascii="Arial" w:hAnsi="Arial" w:cs="Arial"/>
                <w:b/>
                <w:bCs/>
                <w:sz w:val="14"/>
                <w:szCs w:val="14"/>
              </w:rPr>
              <w:t>93 288 784,00</w:t>
            </w:r>
          </w:p>
        </w:tc>
        <w:tc>
          <w:tcPr>
            <w:tcW w:w="111" w:type="pct"/>
            <w:tcBorders>
              <w:top w:val="single" w:sz="4" w:space="0" w:color="auto"/>
              <w:left w:val="nil"/>
              <w:bottom w:val="single" w:sz="4" w:space="0" w:color="auto"/>
              <w:right w:val="single" w:sz="4" w:space="0" w:color="auto"/>
            </w:tcBorders>
            <w:shd w:val="clear" w:color="auto" w:fill="FFCC99"/>
            <w:vAlign w:val="center"/>
          </w:tcPr>
          <w:p w:rsidR="00A402DF" w:rsidRPr="00233B9E" w:rsidRDefault="00A402DF" w:rsidP="00C20DAC">
            <w:pPr>
              <w:jc w:val="center"/>
              <w:rPr>
                <w:rFonts w:ascii="Arial" w:hAnsi="Arial" w:cs="Arial"/>
                <w:b/>
                <w:bCs/>
                <w:sz w:val="14"/>
                <w:szCs w:val="14"/>
              </w:rPr>
            </w:pPr>
            <w:r w:rsidRPr="00233B9E">
              <w:rPr>
                <w:rFonts w:ascii="Arial" w:hAnsi="Arial" w:cs="Arial"/>
                <w:b/>
                <w:bCs/>
                <w:sz w:val="14"/>
                <w:szCs w:val="14"/>
              </w:rPr>
              <w:t>0</w:t>
            </w:r>
          </w:p>
        </w:tc>
        <w:tc>
          <w:tcPr>
            <w:tcW w:w="138" w:type="pct"/>
            <w:tcBorders>
              <w:top w:val="single" w:sz="4" w:space="0" w:color="auto"/>
              <w:left w:val="nil"/>
              <w:bottom w:val="single" w:sz="4" w:space="0" w:color="auto"/>
              <w:right w:val="single" w:sz="4" w:space="0" w:color="auto"/>
            </w:tcBorders>
            <w:shd w:val="clear" w:color="auto" w:fill="FFCC99"/>
            <w:vAlign w:val="center"/>
          </w:tcPr>
          <w:p w:rsidR="00A402DF" w:rsidRPr="00233B9E" w:rsidRDefault="00A402DF" w:rsidP="00C20DAC">
            <w:pPr>
              <w:jc w:val="center"/>
              <w:rPr>
                <w:rFonts w:ascii="Arial" w:hAnsi="Arial" w:cs="Arial"/>
                <w:b/>
                <w:bCs/>
                <w:sz w:val="14"/>
                <w:szCs w:val="14"/>
              </w:rPr>
            </w:pPr>
            <w:r w:rsidRPr="00233B9E">
              <w:rPr>
                <w:rFonts w:ascii="Arial" w:hAnsi="Arial" w:cs="Arial"/>
                <w:b/>
                <w:bCs/>
                <w:sz w:val="14"/>
                <w:szCs w:val="14"/>
              </w:rPr>
              <w:t>0</w:t>
            </w:r>
          </w:p>
        </w:tc>
        <w:tc>
          <w:tcPr>
            <w:tcW w:w="359" w:type="pct"/>
            <w:tcBorders>
              <w:top w:val="single" w:sz="4" w:space="0" w:color="auto"/>
              <w:left w:val="nil"/>
              <w:bottom w:val="single" w:sz="4" w:space="0" w:color="auto"/>
              <w:right w:val="single" w:sz="4" w:space="0" w:color="auto"/>
            </w:tcBorders>
            <w:shd w:val="clear" w:color="auto" w:fill="FFCC99"/>
            <w:vAlign w:val="center"/>
          </w:tcPr>
          <w:p w:rsidR="00A402DF" w:rsidRPr="00233B9E" w:rsidRDefault="00A402DF" w:rsidP="00C20DAC">
            <w:pPr>
              <w:jc w:val="center"/>
              <w:rPr>
                <w:rFonts w:ascii="Arial" w:hAnsi="Arial" w:cs="Arial"/>
                <w:b/>
                <w:bCs/>
                <w:sz w:val="14"/>
                <w:szCs w:val="14"/>
              </w:rPr>
            </w:pPr>
            <w:r w:rsidRPr="00233B9E">
              <w:rPr>
                <w:rFonts w:ascii="Arial" w:hAnsi="Arial" w:cs="Arial"/>
                <w:b/>
                <w:bCs/>
                <w:sz w:val="14"/>
                <w:szCs w:val="14"/>
              </w:rPr>
              <w:t>22 850 885,00</w:t>
            </w:r>
          </w:p>
        </w:tc>
        <w:tc>
          <w:tcPr>
            <w:tcW w:w="336" w:type="pct"/>
            <w:tcBorders>
              <w:top w:val="single" w:sz="4" w:space="0" w:color="auto"/>
              <w:left w:val="nil"/>
              <w:bottom w:val="single" w:sz="4" w:space="0" w:color="auto"/>
              <w:right w:val="single" w:sz="4" w:space="0" w:color="auto"/>
            </w:tcBorders>
            <w:shd w:val="clear" w:color="auto" w:fill="FFCC99"/>
            <w:vAlign w:val="center"/>
          </w:tcPr>
          <w:p w:rsidR="00A402DF" w:rsidRPr="00233B9E" w:rsidRDefault="00A402DF" w:rsidP="00C20DAC">
            <w:pPr>
              <w:jc w:val="center"/>
              <w:rPr>
                <w:rFonts w:ascii="Arial" w:hAnsi="Arial" w:cs="Arial"/>
                <w:b/>
                <w:bCs/>
                <w:sz w:val="14"/>
                <w:szCs w:val="14"/>
              </w:rPr>
            </w:pPr>
            <w:r w:rsidRPr="00233B9E">
              <w:rPr>
                <w:rFonts w:ascii="Arial" w:hAnsi="Arial" w:cs="Arial"/>
                <w:b/>
                <w:bCs/>
                <w:sz w:val="14"/>
                <w:szCs w:val="14"/>
              </w:rPr>
              <w:t>4 023 725,00</w:t>
            </w:r>
          </w:p>
        </w:tc>
        <w:tc>
          <w:tcPr>
            <w:tcW w:w="336" w:type="pct"/>
            <w:tcBorders>
              <w:top w:val="single" w:sz="4" w:space="0" w:color="auto"/>
              <w:left w:val="nil"/>
              <w:bottom w:val="single" w:sz="4" w:space="0" w:color="auto"/>
              <w:right w:val="single" w:sz="4" w:space="0" w:color="auto"/>
            </w:tcBorders>
            <w:shd w:val="clear" w:color="auto" w:fill="FFCC99"/>
            <w:vAlign w:val="center"/>
          </w:tcPr>
          <w:p w:rsidR="00A402DF" w:rsidRPr="00233B9E" w:rsidRDefault="00A402DF" w:rsidP="00C20DAC">
            <w:pPr>
              <w:jc w:val="center"/>
              <w:rPr>
                <w:rFonts w:ascii="Arial" w:hAnsi="Arial" w:cs="Arial"/>
                <w:b/>
                <w:bCs/>
                <w:sz w:val="14"/>
                <w:szCs w:val="14"/>
              </w:rPr>
            </w:pPr>
            <w:r w:rsidRPr="00233B9E">
              <w:rPr>
                <w:rFonts w:ascii="Arial" w:hAnsi="Arial" w:cs="Arial"/>
                <w:b/>
                <w:bCs/>
                <w:sz w:val="14"/>
                <w:szCs w:val="14"/>
              </w:rPr>
              <w:t>3 488 495,00</w:t>
            </w:r>
          </w:p>
        </w:tc>
        <w:tc>
          <w:tcPr>
            <w:tcW w:w="260" w:type="pct"/>
            <w:tcBorders>
              <w:top w:val="single" w:sz="4" w:space="0" w:color="auto"/>
              <w:left w:val="nil"/>
              <w:bottom w:val="single" w:sz="4" w:space="0" w:color="auto"/>
              <w:right w:val="single" w:sz="4" w:space="0" w:color="auto"/>
            </w:tcBorders>
            <w:shd w:val="clear" w:color="auto" w:fill="FFCC99"/>
            <w:vAlign w:val="center"/>
          </w:tcPr>
          <w:p w:rsidR="00A402DF" w:rsidRPr="00233B9E" w:rsidRDefault="00A402DF" w:rsidP="00C20DAC">
            <w:pPr>
              <w:jc w:val="center"/>
              <w:rPr>
                <w:rFonts w:ascii="Arial" w:hAnsi="Arial" w:cs="Arial"/>
                <w:b/>
                <w:bCs/>
                <w:sz w:val="14"/>
                <w:szCs w:val="14"/>
              </w:rPr>
            </w:pPr>
            <w:r w:rsidRPr="00233B9E">
              <w:rPr>
                <w:rFonts w:ascii="Arial" w:hAnsi="Arial" w:cs="Arial"/>
                <w:b/>
                <w:bCs/>
                <w:sz w:val="14"/>
                <w:szCs w:val="14"/>
              </w:rPr>
              <w:t>535 230,00</w:t>
            </w:r>
          </w:p>
        </w:tc>
        <w:tc>
          <w:tcPr>
            <w:tcW w:w="372" w:type="pct"/>
            <w:tcBorders>
              <w:top w:val="single" w:sz="4" w:space="0" w:color="auto"/>
              <w:left w:val="nil"/>
              <w:bottom w:val="single" w:sz="4" w:space="0" w:color="auto"/>
              <w:right w:val="single" w:sz="4" w:space="0" w:color="auto"/>
            </w:tcBorders>
            <w:shd w:val="clear" w:color="auto" w:fill="FFCC99"/>
            <w:vAlign w:val="center"/>
          </w:tcPr>
          <w:p w:rsidR="00A402DF" w:rsidRPr="00233B9E" w:rsidRDefault="00A402DF" w:rsidP="00C20DAC">
            <w:pPr>
              <w:jc w:val="center"/>
              <w:rPr>
                <w:rFonts w:ascii="Arial" w:hAnsi="Arial" w:cs="Arial"/>
                <w:b/>
                <w:bCs/>
                <w:sz w:val="14"/>
                <w:szCs w:val="14"/>
              </w:rPr>
            </w:pPr>
            <w:r w:rsidRPr="00233B9E">
              <w:rPr>
                <w:rFonts w:ascii="Arial" w:hAnsi="Arial" w:cs="Arial"/>
                <w:b/>
                <w:bCs/>
                <w:sz w:val="14"/>
                <w:szCs w:val="14"/>
              </w:rPr>
              <w:t>18 827 160,00</w:t>
            </w:r>
          </w:p>
        </w:tc>
        <w:tc>
          <w:tcPr>
            <w:tcW w:w="222" w:type="pct"/>
            <w:tcBorders>
              <w:top w:val="single" w:sz="4" w:space="0" w:color="auto"/>
              <w:left w:val="nil"/>
              <w:bottom w:val="single" w:sz="4" w:space="0" w:color="auto"/>
              <w:right w:val="single" w:sz="4" w:space="0" w:color="auto"/>
            </w:tcBorders>
            <w:shd w:val="clear" w:color="auto" w:fill="FFCC99"/>
            <w:vAlign w:val="center"/>
          </w:tcPr>
          <w:p w:rsidR="00A402DF" w:rsidRPr="00233B9E" w:rsidRDefault="00A402DF" w:rsidP="00C20DAC">
            <w:pPr>
              <w:jc w:val="center"/>
              <w:rPr>
                <w:rFonts w:ascii="Arial" w:hAnsi="Arial" w:cs="Arial"/>
                <w:b/>
                <w:bCs/>
                <w:sz w:val="14"/>
                <w:szCs w:val="14"/>
              </w:rPr>
            </w:pPr>
            <w:r w:rsidRPr="00233B9E">
              <w:rPr>
                <w:rFonts w:ascii="Arial" w:hAnsi="Arial" w:cs="Arial"/>
                <w:b/>
                <w:bCs/>
                <w:sz w:val="14"/>
                <w:szCs w:val="14"/>
              </w:rPr>
              <w:t>0</w:t>
            </w:r>
          </w:p>
        </w:tc>
        <w:tc>
          <w:tcPr>
            <w:tcW w:w="289" w:type="pct"/>
            <w:tcBorders>
              <w:top w:val="single" w:sz="4" w:space="0" w:color="auto"/>
              <w:left w:val="nil"/>
              <w:bottom w:val="single" w:sz="4" w:space="0" w:color="auto"/>
              <w:right w:val="single" w:sz="4" w:space="0" w:color="auto"/>
            </w:tcBorders>
            <w:shd w:val="clear" w:color="auto" w:fill="FFCC99"/>
            <w:vAlign w:val="center"/>
          </w:tcPr>
          <w:p w:rsidR="00A402DF" w:rsidRPr="00233B9E" w:rsidRDefault="00A402DF" w:rsidP="00C20DAC">
            <w:pPr>
              <w:jc w:val="center"/>
              <w:rPr>
                <w:rFonts w:ascii="Arial" w:hAnsi="Arial" w:cs="Arial"/>
                <w:b/>
                <w:bCs/>
                <w:sz w:val="14"/>
                <w:szCs w:val="14"/>
              </w:rPr>
            </w:pPr>
            <w:r w:rsidRPr="00233B9E">
              <w:rPr>
                <w:rFonts w:ascii="Arial" w:hAnsi="Arial" w:cs="Arial"/>
                <w:b/>
                <w:bCs/>
                <w:sz w:val="14"/>
                <w:szCs w:val="14"/>
              </w:rPr>
              <w:t>16 818 927,92</w:t>
            </w:r>
          </w:p>
        </w:tc>
        <w:tc>
          <w:tcPr>
            <w:tcW w:w="169" w:type="pct"/>
            <w:tcBorders>
              <w:top w:val="single" w:sz="4" w:space="0" w:color="auto"/>
              <w:left w:val="nil"/>
              <w:bottom w:val="single" w:sz="4" w:space="0" w:color="auto"/>
              <w:right w:val="nil"/>
            </w:tcBorders>
            <w:shd w:val="clear" w:color="auto" w:fill="FFCC99"/>
            <w:vAlign w:val="center"/>
          </w:tcPr>
          <w:p w:rsidR="00A402DF" w:rsidRPr="00233B9E" w:rsidRDefault="00A402DF" w:rsidP="00C20DAC">
            <w:pPr>
              <w:jc w:val="center"/>
              <w:rPr>
                <w:rFonts w:ascii="Arial" w:hAnsi="Arial" w:cs="Arial"/>
                <w:b/>
                <w:bCs/>
                <w:sz w:val="14"/>
                <w:szCs w:val="14"/>
              </w:rPr>
            </w:pPr>
            <w:r w:rsidRPr="00233B9E">
              <w:rPr>
                <w:rFonts w:ascii="Arial" w:hAnsi="Arial" w:cs="Arial"/>
                <w:b/>
                <w:bCs/>
                <w:sz w:val="14"/>
                <w:szCs w:val="14"/>
              </w:rPr>
              <w:t>0</w:t>
            </w:r>
          </w:p>
        </w:tc>
        <w:tc>
          <w:tcPr>
            <w:tcW w:w="275" w:type="pct"/>
            <w:tcBorders>
              <w:top w:val="single" w:sz="4" w:space="0" w:color="auto"/>
              <w:left w:val="single" w:sz="4" w:space="0" w:color="auto"/>
              <w:bottom w:val="single" w:sz="4" w:space="0" w:color="auto"/>
              <w:right w:val="nil"/>
            </w:tcBorders>
            <w:shd w:val="clear" w:color="auto" w:fill="FFCC99"/>
            <w:vAlign w:val="center"/>
          </w:tcPr>
          <w:p w:rsidR="00A402DF" w:rsidRPr="00233B9E" w:rsidRDefault="00A402DF" w:rsidP="00C20DAC">
            <w:pPr>
              <w:jc w:val="center"/>
              <w:rPr>
                <w:rFonts w:ascii="Arial" w:hAnsi="Arial" w:cs="Arial"/>
                <w:b/>
                <w:bCs/>
                <w:sz w:val="14"/>
                <w:szCs w:val="14"/>
              </w:rPr>
            </w:pPr>
            <w:r w:rsidRPr="00233B9E">
              <w:rPr>
                <w:rFonts w:ascii="Arial" w:hAnsi="Arial" w:cs="Arial"/>
                <w:b/>
                <w:bCs/>
                <w:sz w:val="14"/>
                <w:szCs w:val="14"/>
              </w:rPr>
              <w:t> </w:t>
            </w:r>
          </w:p>
        </w:tc>
        <w:tc>
          <w:tcPr>
            <w:tcW w:w="185" w:type="pct"/>
            <w:tcBorders>
              <w:top w:val="single" w:sz="4" w:space="0" w:color="auto"/>
              <w:left w:val="single" w:sz="4" w:space="0" w:color="auto"/>
              <w:bottom w:val="single" w:sz="4" w:space="0" w:color="auto"/>
              <w:right w:val="single" w:sz="8" w:space="0" w:color="auto"/>
            </w:tcBorders>
            <w:shd w:val="clear" w:color="auto" w:fill="FFCC99"/>
            <w:vAlign w:val="center"/>
          </w:tcPr>
          <w:p w:rsidR="00A402DF" w:rsidRPr="00233B9E" w:rsidRDefault="00A402DF" w:rsidP="00C20DAC">
            <w:pPr>
              <w:jc w:val="center"/>
              <w:rPr>
                <w:rFonts w:ascii="Arial" w:hAnsi="Arial" w:cs="Arial"/>
                <w:b/>
                <w:bCs/>
                <w:sz w:val="14"/>
                <w:szCs w:val="14"/>
              </w:rPr>
            </w:pPr>
            <w:r w:rsidRPr="00233B9E">
              <w:rPr>
                <w:rFonts w:ascii="Arial" w:hAnsi="Arial" w:cs="Arial"/>
                <w:b/>
                <w:bCs/>
                <w:sz w:val="14"/>
                <w:szCs w:val="14"/>
              </w:rPr>
              <w:t> </w:t>
            </w:r>
          </w:p>
        </w:tc>
      </w:tr>
      <w:tr w:rsidR="00A402DF" w:rsidRPr="00233B9E" w:rsidTr="005716D1">
        <w:trPr>
          <w:trHeight w:val="855"/>
        </w:trPr>
        <w:tc>
          <w:tcPr>
            <w:tcW w:w="519" w:type="pct"/>
            <w:tcBorders>
              <w:top w:val="nil"/>
              <w:left w:val="single" w:sz="8" w:space="0" w:color="auto"/>
              <w:bottom w:val="single" w:sz="4" w:space="0" w:color="auto"/>
              <w:right w:val="single" w:sz="4" w:space="0" w:color="auto"/>
            </w:tcBorders>
            <w:shd w:val="clear" w:color="auto" w:fill="FFFF99"/>
            <w:vAlign w:val="center"/>
          </w:tcPr>
          <w:p w:rsidR="00A402DF" w:rsidRPr="00233B9E" w:rsidRDefault="00A402DF" w:rsidP="00C20DAC">
            <w:pPr>
              <w:rPr>
                <w:rFonts w:ascii="Arial" w:hAnsi="Arial" w:cs="Arial"/>
                <w:sz w:val="14"/>
                <w:szCs w:val="14"/>
              </w:rPr>
            </w:pPr>
            <w:r w:rsidRPr="00233B9E">
              <w:rPr>
                <w:rFonts w:ascii="Arial" w:hAnsi="Arial" w:cs="Arial"/>
                <w:sz w:val="14"/>
                <w:szCs w:val="14"/>
              </w:rPr>
              <w:t>6.1. Poprawa i zapobieganie degradacji środowiska poprzez budowę, rozbudowę i modernizację infrastruktury ochrony środowiska</w:t>
            </w:r>
          </w:p>
        </w:tc>
        <w:tc>
          <w:tcPr>
            <w:tcW w:w="344" w:type="pct"/>
            <w:tcBorders>
              <w:top w:val="nil"/>
              <w:left w:val="nil"/>
              <w:bottom w:val="single" w:sz="4" w:space="0" w:color="auto"/>
              <w:right w:val="single" w:sz="4" w:space="0" w:color="auto"/>
            </w:tcBorders>
            <w:shd w:val="clear" w:color="auto" w:fill="FFFF99"/>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77 003 735,84</w:t>
            </w:r>
          </w:p>
        </w:tc>
        <w:tc>
          <w:tcPr>
            <w:tcW w:w="348" w:type="pct"/>
            <w:tcBorders>
              <w:top w:val="nil"/>
              <w:left w:val="nil"/>
              <w:bottom w:val="single" w:sz="4" w:space="0" w:color="auto"/>
              <w:right w:val="single" w:sz="4" w:space="0" w:color="auto"/>
            </w:tcBorders>
            <w:shd w:val="clear" w:color="auto" w:fill="FFFF99"/>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75 225 835,84</w:t>
            </w:r>
          </w:p>
        </w:tc>
        <w:tc>
          <w:tcPr>
            <w:tcW w:w="391" w:type="pct"/>
            <w:tcBorders>
              <w:top w:val="single" w:sz="4" w:space="0" w:color="auto"/>
              <w:left w:val="nil"/>
              <w:bottom w:val="nil"/>
              <w:right w:val="single" w:sz="4" w:space="0" w:color="auto"/>
            </w:tcBorders>
            <w:shd w:val="clear" w:color="auto" w:fill="FFFF99"/>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59 901 220,27</w:t>
            </w:r>
          </w:p>
        </w:tc>
        <w:tc>
          <w:tcPr>
            <w:tcW w:w="344" w:type="pct"/>
            <w:tcBorders>
              <w:top w:val="nil"/>
              <w:left w:val="nil"/>
              <w:bottom w:val="single" w:sz="4" w:space="0" w:color="auto"/>
              <w:right w:val="single" w:sz="4"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59 901 220,27</w:t>
            </w:r>
          </w:p>
        </w:tc>
        <w:tc>
          <w:tcPr>
            <w:tcW w:w="111" w:type="pct"/>
            <w:tcBorders>
              <w:top w:val="nil"/>
              <w:left w:val="nil"/>
              <w:bottom w:val="single" w:sz="4" w:space="0" w:color="auto"/>
              <w:right w:val="single" w:sz="4"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138" w:type="pct"/>
            <w:tcBorders>
              <w:top w:val="nil"/>
              <w:left w:val="nil"/>
              <w:bottom w:val="single" w:sz="4" w:space="0" w:color="auto"/>
              <w:right w:val="single" w:sz="4"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359" w:type="pct"/>
            <w:tcBorders>
              <w:top w:val="nil"/>
              <w:left w:val="nil"/>
              <w:bottom w:val="single" w:sz="4" w:space="0" w:color="auto"/>
              <w:right w:val="single" w:sz="4"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15 324 615,57</w:t>
            </w:r>
          </w:p>
        </w:tc>
        <w:tc>
          <w:tcPr>
            <w:tcW w:w="336" w:type="pct"/>
            <w:tcBorders>
              <w:top w:val="nil"/>
              <w:left w:val="nil"/>
              <w:bottom w:val="single" w:sz="4" w:space="0" w:color="auto"/>
              <w:right w:val="single" w:sz="4"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1 211 635,57</w:t>
            </w:r>
          </w:p>
        </w:tc>
        <w:tc>
          <w:tcPr>
            <w:tcW w:w="336" w:type="pct"/>
            <w:tcBorders>
              <w:top w:val="nil"/>
              <w:left w:val="nil"/>
              <w:bottom w:val="single" w:sz="4" w:space="0" w:color="auto"/>
              <w:right w:val="single" w:sz="4"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1 133 330,57</w:t>
            </w:r>
          </w:p>
        </w:tc>
        <w:tc>
          <w:tcPr>
            <w:tcW w:w="260" w:type="pct"/>
            <w:tcBorders>
              <w:top w:val="nil"/>
              <w:left w:val="nil"/>
              <w:bottom w:val="single" w:sz="4" w:space="0" w:color="auto"/>
              <w:right w:val="single" w:sz="4"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78 305,00</w:t>
            </w:r>
          </w:p>
        </w:tc>
        <w:tc>
          <w:tcPr>
            <w:tcW w:w="372" w:type="pct"/>
            <w:tcBorders>
              <w:top w:val="nil"/>
              <w:left w:val="nil"/>
              <w:bottom w:val="single" w:sz="4" w:space="0" w:color="auto"/>
              <w:right w:val="single" w:sz="4"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14 112 980,00</w:t>
            </w:r>
          </w:p>
        </w:tc>
        <w:tc>
          <w:tcPr>
            <w:tcW w:w="222" w:type="pct"/>
            <w:tcBorders>
              <w:top w:val="nil"/>
              <w:left w:val="nil"/>
              <w:bottom w:val="single" w:sz="4" w:space="0" w:color="auto"/>
              <w:right w:val="single" w:sz="4"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289" w:type="pct"/>
            <w:tcBorders>
              <w:top w:val="nil"/>
              <w:left w:val="nil"/>
              <w:bottom w:val="single" w:sz="4" w:space="0" w:color="auto"/>
              <w:right w:val="single" w:sz="4"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1 777 900,00</w:t>
            </w:r>
          </w:p>
        </w:tc>
        <w:tc>
          <w:tcPr>
            <w:tcW w:w="169" w:type="pct"/>
            <w:tcBorders>
              <w:top w:val="nil"/>
              <w:left w:val="nil"/>
              <w:bottom w:val="single" w:sz="4" w:space="0" w:color="auto"/>
              <w:right w:val="nil"/>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275" w:type="pct"/>
            <w:tcBorders>
              <w:top w:val="nil"/>
              <w:left w:val="single" w:sz="4" w:space="0" w:color="auto"/>
              <w:bottom w:val="single" w:sz="4" w:space="0" w:color="auto"/>
              <w:right w:val="nil"/>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 </w:t>
            </w:r>
          </w:p>
        </w:tc>
        <w:tc>
          <w:tcPr>
            <w:tcW w:w="185" w:type="pct"/>
            <w:tcBorders>
              <w:top w:val="nil"/>
              <w:left w:val="single" w:sz="4" w:space="0" w:color="auto"/>
              <w:bottom w:val="single" w:sz="4" w:space="0" w:color="auto"/>
              <w:right w:val="single" w:sz="8"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 </w:t>
            </w:r>
          </w:p>
        </w:tc>
      </w:tr>
      <w:tr w:rsidR="00A402DF" w:rsidRPr="00233B9E" w:rsidTr="005716D1">
        <w:trPr>
          <w:trHeight w:val="540"/>
        </w:trPr>
        <w:tc>
          <w:tcPr>
            <w:tcW w:w="519" w:type="pct"/>
            <w:tcBorders>
              <w:top w:val="nil"/>
              <w:left w:val="single" w:sz="8"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r w:rsidRPr="00233B9E">
              <w:rPr>
                <w:rFonts w:ascii="Arial" w:hAnsi="Arial" w:cs="Arial"/>
                <w:sz w:val="14"/>
                <w:szCs w:val="14"/>
              </w:rPr>
              <w:t xml:space="preserve">6.1.1. Gospodarka odpadami i ochrona powierzchni ziemi </w:t>
            </w:r>
          </w:p>
        </w:tc>
        <w:tc>
          <w:tcPr>
            <w:tcW w:w="344" w:type="pct"/>
            <w:tcBorders>
              <w:top w:val="nil"/>
              <w:left w:val="nil"/>
              <w:bottom w:val="single" w:sz="4" w:space="0" w:color="auto"/>
              <w:right w:val="single" w:sz="4" w:space="0" w:color="auto"/>
            </w:tcBorders>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12 167 012,18</w:t>
            </w:r>
          </w:p>
        </w:tc>
        <w:tc>
          <w:tcPr>
            <w:tcW w:w="348" w:type="pct"/>
            <w:tcBorders>
              <w:top w:val="nil"/>
              <w:left w:val="nil"/>
              <w:bottom w:val="single" w:sz="4" w:space="0" w:color="auto"/>
              <w:right w:val="single" w:sz="4" w:space="0" w:color="auto"/>
            </w:tcBorders>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12 167 012,18</w:t>
            </w:r>
          </w:p>
        </w:tc>
        <w:tc>
          <w:tcPr>
            <w:tcW w:w="391" w:type="pct"/>
            <w:tcBorders>
              <w:top w:val="single" w:sz="4" w:space="0" w:color="auto"/>
              <w:left w:val="nil"/>
              <w:bottom w:val="nil"/>
              <w:right w:val="single" w:sz="4" w:space="0" w:color="auto"/>
            </w:tcBorders>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9 733 610,11</w:t>
            </w:r>
          </w:p>
        </w:tc>
        <w:tc>
          <w:tcPr>
            <w:tcW w:w="344"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9 733 610,11</w:t>
            </w:r>
          </w:p>
        </w:tc>
        <w:tc>
          <w:tcPr>
            <w:tcW w:w="111"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138"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359"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2 433 402,07</w:t>
            </w:r>
          </w:p>
        </w:tc>
        <w:tc>
          <w:tcPr>
            <w:tcW w:w="336"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867 397,07</w:t>
            </w:r>
          </w:p>
        </w:tc>
        <w:tc>
          <w:tcPr>
            <w:tcW w:w="336"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867 397,07</w:t>
            </w:r>
          </w:p>
        </w:tc>
        <w:tc>
          <w:tcPr>
            <w:tcW w:w="260"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0,00</w:t>
            </w:r>
          </w:p>
        </w:tc>
        <w:tc>
          <w:tcPr>
            <w:tcW w:w="372"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1 566 005,00</w:t>
            </w:r>
          </w:p>
        </w:tc>
        <w:tc>
          <w:tcPr>
            <w:tcW w:w="222"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289"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0,00</w:t>
            </w:r>
          </w:p>
        </w:tc>
        <w:tc>
          <w:tcPr>
            <w:tcW w:w="169" w:type="pct"/>
            <w:tcBorders>
              <w:top w:val="nil"/>
              <w:left w:val="nil"/>
              <w:bottom w:val="single" w:sz="4" w:space="0" w:color="auto"/>
              <w:right w:val="nil"/>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275" w:type="pct"/>
            <w:tcBorders>
              <w:top w:val="nil"/>
              <w:left w:val="single" w:sz="4" w:space="0" w:color="auto"/>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 </w:t>
            </w:r>
          </w:p>
        </w:tc>
        <w:tc>
          <w:tcPr>
            <w:tcW w:w="185" w:type="pct"/>
            <w:tcBorders>
              <w:top w:val="nil"/>
              <w:left w:val="nil"/>
              <w:bottom w:val="single" w:sz="4" w:space="0" w:color="auto"/>
              <w:right w:val="single" w:sz="8"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44</w:t>
            </w:r>
          </w:p>
        </w:tc>
      </w:tr>
      <w:tr w:rsidR="00A402DF" w:rsidRPr="00233B9E" w:rsidTr="005716D1">
        <w:trPr>
          <w:trHeight w:val="555"/>
        </w:trPr>
        <w:tc>
          <w:tcPr>
            <w:tcW w:w="519" w:type="pct"/>
            <w:tcBorders>
              <w:top w:val="nil"/>
              <w:left w:val="single" w:sz="8"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r w:rsidRPr="00233B9E">
              <w:rPr>
                <w:rFonts w:ascii="Arial" w:hAnsi="Arial" w:cs="Arial"/>
                <w:sz w:val="14"/>
                <w:szCs w:val="14"/>
              </w:rPr>
              <w:t xml:space="preserve">6.1.2. Gospodarka wodno - ściekowa </w:t>
            </w:r>
          </w:p>
        </w:tc>
        <w:tc>
          <w:tcPr>
            <w:tcW w:w="344" w:type="pct"/>
            <w:tcBorders>
              <w:top w:val="nil"/>
              <w:left w:val="nil"/>
              <w:bottom w:val="single" w:sz="4" w:space="0" w:color="auto"/>
              <w:right w:val="single" w:sz="4" w:space="0" w:color="auto"/>
            </w:tcBorders>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55 208 225,23</w:t>
            </w:r>
          </w:p>
        </w:tc>
        <w:tc>
          <w:tcPr>
            <w:tcW w:w="348" w:type="pct"/>
            <w:tcBorders>
              <w:top w:val="nil"/>
              <w:left w:val="nil"/>
              <w:bottom w:val="single" w:sz="4" w:space="0" w:color="auto"/>
              <w:right w:val="single" w:sz="4" w:space="0" w:color="auto"/>
            </w:tcBorders>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55 208 225,23</w:t>
            </w:r>
          </w:p>
        </w:tc>
        <w:tc>
          <w:tcPr>
            <w:tcW w:w="391" w:type="pct"/>
            <w:tcBorders>
              <w:top w:val="single" w:sz="4" w:space="0" w:color="auto"/>
              <w:left w:val="nil"/>
              <w:bottom w:val="nil"/>
              <w:right w:val="single" w:sz="4" w:space="0" w:color="auto"/>
            </w:tcBorders>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44 166 580,23</w:t>
            </w:r>
          </w:p>
        </w:tc>
        <w:tc>
          <w:tcPr>
            <w:tcW w:w="344" w:type="pct"/>
            <w:tcBorders>
              <w:top w:val="nil"/>
              <w:left w:val="nil"/>
              <w:bottom w:val="single" w:sz="4" w:space="0" w:color="auto"/>
              <w:right w:val="single" w:sz="4" w:space="0" w:color="auto"/>
            </w:tcBorders>
            <w:vAlign w:val="center"/>
          </w:tcPr>
          <w:p w:rsidR="00A402DF" w:rsidRPr="00233B9E" w:rsidRDefault="00A402DF" w:rsidP="00C20DAC">
            <w:pPr>
              <w:ind w:left="-247" w:firstLine="247"/>
              <w:jc w:val="center"/>
              <w:rPr>
                <w:rFonts w:ascii="Arial" w:hAnsi="Arial" w:cs="Arial"/>
                <w:sz w:val="14"/>
                <w:szCs w:val="14"/>
              </w:rPr>
            </w:pPr>
            <w:r w:rsidRPr="00233B9E">
              <w:rPr>
                <w:rFonts w:ascii="Arial" w:hAnsi="Arial" w:cs="Arial"/>
                <w:sz w:val="14"/>
                <w:szCs w:val="14"/>
              </w:rPr>
              <w:t>44 166 580,23</w:t>
            </w:r>
          </w:p>
        </w:tc>
        <w:tc>
          <w:tcPr>
            <w:tcW w:w="111"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138"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359"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11 041 645,00</w:t>
            </w:r>
          </w:p>
        </w:tc>
        <w:tc>
          <w:tcPr>
            <w:tcW w:w="336"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0,00</w:t>
            </w:r>
          </w:p>
        </w:tc>
        <w:tc>
          <w:tcPr>
            <w:tcW w:w="336"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0,00</w:t>
            </w:r>
          </w:p>
        </w:tc>
        <w:tc>
          <w:tcPr>
            <w:tcW w:w="260"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0,00</w:t>
            </w:r>
          </w:p>
        </w:tc>
        <w:tc>
          <w:tcPr>
            <w:tcW w:w="372"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11 041 645,00</w:t>
            </w:r>
          </w:p>
        </w:tc>
        <w:tc>
          <w:tcPr>
            <w:tcW w:w="222"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289"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0,00</w:t>
            </w:r>
          </w:p>
        </w:tc>
        <w:tc>
          <w:tcPr>
            <w:tcW w:w="169" w:type="pct"/>
            <w:tcBorders>
              <w:top w:val="nil"/>
              <w:left w:val="nil"/>
              <w:bottom w:val="single" w:sz="4" w:space="0" w:color="auto"/>
              <w:right w:val="nil"/>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275" w:type="pct"/>
            <w:tcBorders>
              <w:top w:val="nil"/>
              <w:left w:val="single" w:sz="4" w:space="0" w:color="auto"/>
              <w:bottom w:val="single" w:sz="4" w:space="0" w:color="auto"/>
              <w:right w:val="single" w:sz="4" w:space="0" w:color="auto"/>
            </w:tcBorders>
            <w:vAlign w:val="center"/>
          </w:tcPr>
          <w:p w:rsidR="00A402DF" w:rsidRPr="00233B9E" w:rsidRDefault="00A402DF" w:rsidP="00EA0E43">
            <w:pPr>
              <w:ind w:right="-907" w:firstLine="652"/>
              <w:jc w:val="center"/>
              <w:rPr>
                <w:rFonts w:ascii="Arial" w:hAnsi="Arial" w:cs="Arial"/>
                <w:sz w:val="14"/>
                <w:szCs w:val="14"/>
              </w:rPr>
            </w:pPr>
            <w:r w:rsidRPr="00233B9E">
              <w:rPr>
                <w:rFonts w:ascii="Arial" w:hAnsi="Arial" w:cs="Arial"/>
                <w:sz w:val="14"/>
                <w:szCs w:val="14"/>
              </w:rPr>
              <w:t> </w:t>
            </w:r>
          </w:p>
        </w:tc>
        <w:tc>
          <w:tcPr>
            <w:tcW w:w="185" w:type="pct"/>
            <w:tcBorders>
              <w:top w:val="nil"/>
              <w:left w:val="nil"/>
              <w:bottom w:val="single" w:sz="4" w:space="0" w:color="auto"/>
              <w:right w:val="single" w:sz="8"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45, 46</w:t>
            </w:r>
          </w:p>
        </w:tc>
      </w:tr>
      <w:tr w:rsidR="00A402DF" w:rsidRPr="00233B9E" w:rsidTr="005716D1">
        <w:trPr>
          <w:trHeight w:val="555"/>
        </w:trPr>
        <w:tc>
          <w:tcPr>
            <w:tcW w:w="519" w:type="pct"/>
            <w:tcBorders>
              <w:top w:val="nil"/>
              <w:left w:val="single" w:sz="8"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r w:rsidRPr="00233B9E">
              <w:rPr>
                <w:rFonts w:ascii="Arial" w:hAnsi="Arial" w:cs="Arial"/>
                <w:sz w:val="14"/>
                <w:szCs w:val="14"/>
              </w:rPr>
              <w:t xml:space="preserve">6.1.3. System odbioru nieczystości z łodzi na jeziorach </w:t>
            </w:r>
          </w:p>
        </w:tc>
        <w:tc>
          <w:tcPr>
            <w:tcW w:w="344" w:type="pct"/>
            <w:tcBorders>
              <w:top w:val="nil"/>
              <w:left w:val="nil"/>
              <w:bottom w:val="single" w:sz="4" w:space="0" w:color="auto"/>
              <w:right w:val="single" w:sz="4" w:space="0" w:color="auto"/>
            </w:tcBorders>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9 628 498,43</w:t>
            </w:r>
          </w:p>
        </w:tc>
        <w:tc>
          <w:tcPr>
            <w:tcW w:w="348" w:type="pct"/>
            <w:tcBorders>
              <w:top w:val="nil"/>
              <w:left w:val="nil"/>
              <w:bottom w:val="single" w:sz="4" w:space="0" w:color="auto"/>
              <w:right w:val="single" w:sz="4" w:space="0" w:color="auto"/>
            </w:tcBorders>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7 850 598,43</w:t>
            </w:r>
          </w:p>
        </w:tc>
        <w:tc>
          <w:tcPr>
            <w:tcW w:w="391" w:type="pct"/>
            <w:tcBorders>
              <w:top w:val="single" w:sz="4" w:space="0" w:color="auto"/>
              <w:left w:val="nil"/>
              <w:bottom w:val="nil"/>
              <w:right w:val="single" w:sz="4" w:space="0" w:color="auto"/>
            </w:tcBorders>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6 001 029,93</w:t>
            </w:r>
          </w:p>
        </w:tc>
        <w:tc>
          <w:tcPr>
            <w:tcW w:w="344"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6 001 029,93</w:t>
            </w:r>
          </w:p>
        </w:tc>
        <w:tc>
          <w:tcPr>
            <w:tcW w:w="111"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138"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359"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1 849 568,50</w:t>
            </w:r>
          </w:p>
        </w:tc>
        <w:tc>
          <w:tcPr>
            <w:tcW w:w="336"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344 238,50</w:t>
            </w:r>
          </w:p>
        </w:tc>
        <w:tc>
          <w:tcPr>
            <w:tcW w:w="336"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265 933,50</w:t>
            </w:r>
          </w:p>
        </w:tc>
        <w:tc>
          <w:tcPr>
            <w:tcW w:w="260"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78 305,00</w:t>
            </w:r>
          </w:p>
        </w:tc>
        <w:tc>
          <w:tcPr>
            <w:tcW w:w="372"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1 505 330,00</w:t>
            </w:r>
          </w:p>
        </w:tc>
        <w:tc>
          <w:tcPr>
            <w:tcW w:w="222"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289"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1 777 900,00</w:t>
            </w:r>
          </w:p>
        </w:tc>
        <w:tc>
          <w:tcPr>
            <w:tcW w:w="169" w:type="pct"/>
            <w:tcBorders>
              <w:top w:val="nil"/>
              <w:left w:val="nil"/>
              <w:bottom w:val="single" w:sz="4" w:space="0" w:color="auto"/>
              <w:right w:val="nil"/>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275" w:type="pct"/>
            <w:tcBorders>
              <w:top w:val="nil"/>
              <w:left w:val="single" w:sz="4" w:space="0" w:color="auto"/>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 </w:t>
            </w:r>
          </w:p>
        </w:tc>
        <w:tc>
          <w:tcPr>
            <w:tcW w:w="185" w:type="pct"/>
            <w:tcBorders>
              <w:top w:val="nil"/>
              <w:left w:val="nil"/>
              <w:bottom w:val="single" w:sz="4" w:space="0" w:color="auto"/>
              <w:right w:val="single" w:sz="8"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54</w:t>
            </w:r>
          </w:p>
        </w:tc>
      </w:tr>
      <w:tr w:rsidR="00A402DF" w:rsidRPr="00233B9E" w:rsidTr="005716D1">
        <w:trPr>
          <w:trHeight w:val="645"/>
        </w:trPr>
        <w:tc>
          <w:tcPr>
            <w:tcW w:w="519" w:type="pct"/>
            <w:tcBorders>
              <w:top w:val="nil"/>
              <w:left w:val="single" w:sz="8" w:space="0" w:color="auto"/>
              <w:bottom w:val="single" w:sz="4" w:space="0" w:color="auto"/>
              <w:right w:val="single" w:sz="4" w:space="0" w:color="auto"/>
            </w:tcBorders>
            <w:shd w:val="clear" w:color="auto" w:fill="FFFF99"/>
            <w:vAlign w:val="center"/>
          </w:tcPr>
          <w:p w:rsidR="00A402DF" w:rsidRPr="00233B9E" w:rsidRDefault="00A402DF" w:rsidP="00C20DAC">
            <w:pPr>
              <w:rPr>
                <w:rFonts w:ascii="Arial" w:hAnsi="Arial" w:cs="Arial"/>
                <w:sz w:val="14"/>
                <w:szCs w:val="14"/>
              </w:rPr>
            </w:pPr>
            <w:r w:rsidRPr="00233B9E">
              <w:rPr>
                <w:rFonts w:ascii="Arial" w:hAnsi="Arial" w:cs="Arial"/>
                <w:sz w:val="14"/>
                <w:szCs w:val="14"/>
              </w:rPr>
              <w:t>6.2. Ochrona środowiska przed zanieczyszczeniami i zniszczeniami</w:t>
            </w:r>
          </w:p>
        </w:tc>
        <w:tc>
          <w:tcPr>
            <w:tcW w:w="344" w:type="pct"/>
            <w:tcBorders>
              <w:top w:val="nil"/>
              <w:left w:val="nil"/>
              <w:bottom w:val="single" w:sz="4" w:space="0" w:color="auto"/>
              <w:right w:val="single" w:sz="4" w:space="0" w:color="auto"/>
            </w:tcBorders>
            <w:shd w:val="clear" w:color="auto" w:fill="FFFF99"/>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55 954 861,08</w:t>
            </w:r>
          </w:p>
        </w:tc>
        <w:tc>
          <w:tcPr>
            <w:tcW w:w="348" w:type="pct"/>
            <w:tcBorders>
              <w:top w:val="nil"/>
              <w:left w:val="nil"/>
              <w:bottom w:val="single" w:sz="4" w:space="0" w:color="auto"/>
              <w:right w:val="single" w:sz="4" w:space="0" w:color="auto"/>
            </w:tcBorders>
            <w:shd w:val="clear" w:color="auto" w:fill="FFFF99"/>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40 913 833,16</w:t>
            </w:r>
          </w:p>
        </w:tc>
        <w:tc>
          <w:tcPr>
            <w:tcW w:w="391" w:type="pct"/>
            <w:tcBorders>
              <w:top w:val="single" w:sz="4" w:space="0" w:color="auto"/>
              <w:left w:val="nil"/>
              <w:bottom w:val="nil"/>
              <w:right w:val="single" w:sz="4" w:space="0" w:color="auto"/>
            </w:tcBorders>
            <w:shd w:val="clear" w:color="auto" w:fill="FFFF99"/>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33 387 563,73</w:t>
            </w:r>
          </w:p>
        </w:tc>
        <w:tc>
          <w:tcPr>
            <w:tcW w:w="344" w:type="pct"/>
            <w:tcBorders>
              <w:top w:val="nil"/>
              <w:left w:val="nil"/>
              <w:bottom w:val="single" w:sz="4" w:space="0" w:color="auto"/>
              <w:right w:val="single" w:sz="4"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33 387 563,73</w:t>
            </w:r>
          </w:p>
        </w:tc>
        <w:tc>
          <w:tcPr>
            <w:tcW w:w="111" w:type="pct"/>
            <w:tcBorders>
              <w:top w:val="nil"/>
              <w:left w:val="nil"/>
              <w:bottom w:val="single" w:sz="4" w:space="0" w:color="auto"/>
              <w:right w:val="single" w:sz="4"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138" w:type="pct"/>
            <w:tcBorders>
              <w:top w:val="nil"/>
              <w:left w:val="nil"/>
              <w:bottom w:val="single" w:sz="4" w:space="0" w:color="auto"/>
              <w:right w:val="single" w:sz="4"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359" w:type="pct"/>
            <w:tcBorders>
              <w:top w:val="nil"/>
              <w:left w:val="nil"/>
              <w:bottom w:val="single" w:sz="4" w:space="0" w:color="auto"/>
              <w:right w:val="single" w:sz="4"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7 526 269,43</w:t>
            </w:r>
          </w:p>
        </w:tc>
        <w:tc>
          <w:tcPr>
            <w:tcW w:w="336" w:type="pct"/>
            <w:tcBorders>
              <w:top w:val="nil"/>
              <w:left w:val="nil"/>
              <w:bottom w:val="single" w:sz="4" w:space="0" w:color="auto"/>
              <w:right w:val="single" w:sz="4"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2 812 089,43</w:t>
            </w:r>
          </w:p>
        </w:tc>
        <w:tc>
          <w:tcPr>
            <w:tcW w:w="336" w:type="pct"/>
            <w:tcBorders>
              <w:top w:val="nil"/>
              <w:left w:val="nil"/>
              <w:bottom w:val="single" w:sz="4" w:space="0" w:color="auto"/>
              <w:right w:val="single" w:sz="4"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2 355 164,43</w:t>
            </w:r>
          </w:p>
        </w:tc>
        <w:tc>
          <w:tcPr>
            <w:tcW w:w="260" w:type="pct"/>
            <w:tcBorders>
              <w:top w:val="nil"/>
              <w:left w:val="nil"/>
              <w:bottom w:val="single" w:sz="4" w:space="0" w:color="auto"/>
              <w:right w:val="single" w:sz="4"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456 925,00</w:t>
            </w:r>
          </w:p>
        </w:tc>
        <w:tc>
          <w:tcPr>
            <w:tcW w:w="372" w:type="pct"/>
            <w:tcBorders>
              <w:top w:val="nil"/>
              <w:left w:val="nil"/>
              <w:bottom w:val="single" w:sz="4" w:space="0" w:color="auto"/>
              <w:right w:val="single" w:sz="4"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4 714 180,00</w:t>
            </w:r>
          </w:p>
        </w:tc>
        <w:tc>
          <w:tcPr>
            <w:tcW w:w="222" w:type="pct"/>
            <w:tcBorders>
              <w:top w:val="nil"/>
              <w:left w:val="nil"/>
              <w:bottom w:val="single" w:sz="4" w:space="0" w:color="auto"/>
              <w:right w:val="single" w:sz="4"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289" w:type="pct"/>
            <w:tcBorders>
              <w:top w:val="nil"/>
              <w:left w:val="nil"/>
              <w:bottom w:val="single" w:sz="4" w:space="0" w:color="auto"/>
              <w:right w:val="single" w:sz="4"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15 041 027,92</w:t>
            </w:r>
          </w:p>
        </w:tc>
        <w:tc>
          <w:tcPr>
            <w:tcW w:w="169" w:type="pct"/>
            <w:tcBorders>
              <w:top w:val="nil"/>
              <w:left w:val="nil"/>
              <w:bottom w:val="single" w:sz="4" w:space="0" w:color="auto"/>
              <w:right w:val="nil"/>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275" w:type="pct"/>
            <w:tcBorders>
              <w:top w:val="nil"/>
              <w:left w:val="single" w:sz="4" w:space="0" w:color="auto"/>
              <w:bottom w:val="single" w:sz="4" w:space="0" w:color="auto"/>
              <w:right w:val="nil"/>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 </w:t>
            </w:r>
          </w:p>
        </w:tc>
        <w:tc>
          <w:tcPr>
            <w:tcW w:w="185" w:type="pct"/>
            <w:tcBorders>
              <w:top w:val="nil"/>
              <w:left w:val="single" w:sz="4" w:space="0" w:color="auto"/>
              <w:bottom w:val="single" w:sz="4" w:space="0" w:color="auto"/>
              <w:right w:val="single" w:sz="8" w:space="0" w:color="auto"/>
            </w:tcBorders>
            <w:shd w:val="clear" w:color="auto" w:fill="FFFF99"/>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 </w:t>
            </w:r>
          </w:p>
        </w:tc>
      </w:tr>
      <w:tr w:rsidR="00A402DF" w:rsidRPr="00233B9E" w:rsidTr="005716D1">
        <w:trPr>
          <w:trHeight w:val="510"/>
        </w:trPr>
        <w:tc>
          <w:tcPr>
            <w:tcW w:w="519" w:type="pct"/>
            <w:tcBorders>
              <w:top w:val="nil"/>
              <w:left w:val="single" w:sz="8"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r w:rsidRPr="00233B9E">
              <w:rPr>
                <w:rFonts w:ascii="Arial" w:hAnsi="Arial" w:cs="Arial"/>
                <w:sz w:val="14"/>
                <w:szCs w:val="14"/>
              </w:rPr>
              <w:t xml:space="preserve">6.2.1. Wykorzystanie odnawialnych źródeł energii </w:t>
            </w:r>
          </w:p>
        </w:tc>
        <w:tc>
          <w:tcPr>
            <w:tcW w:w="344" w:type="pct"/>
            <w:tcBorders>
              <w:top w:val="nil"/>
              <w:left w:val="nil"/>
              <w:bottom w:val="single" w:sz="4" w:space="0" w:color="auto"/>
              <w:right w:val="single" w:sz="4" w:space="0" w:color="auto"/>
            </w:tcBorders>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42 064 663,49</w:t>
            </w:r>
          </w:p>
        </w:tc>
        <w:tc>
          <w:tcPr>
            <w:tcW w:w="348" w:type="pct"/>
            <w:tcBorders>
              <w:top w:val="nil"/>
              <w:left w:val="nil"/>
              <w:bottom w:val="single" w:sz="4" w:space="0" w:color="auto"/>
              <w:right w:val="single" w:sz="4" w:space="0" w:color="auto"/>
            </w:tcBorders>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27 023 635,57</w:t>
            </w:r>
          </w:p>
        </w:tc>
        <w:tc>
          <w:tcPr>
            <w:tcW w:w="391" w:type="pct"/>
            <w:tcBorders>
              <w:top w:val="single" w:sz="4" w:space="0" w:color="auto"/>
              <w:left w:val="nil"/>
              <w:bottom w:val="nil"/>
              <w:right w:val="single" w:sz="4" w:space="0" w:color="auto"/>
            </w:tcBorders>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22 274 541,18</w:t>
            </w:r>
          </w:p>
        </w:tc>
        <w:tc>
          <w:tcPr>
            <w:tcW w:w="344"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22 274 541,18</w:t>
            </w:r>
          </w:p>
        </w:tc>
        <w:tc>
          <w:tcPr>
            <w:tcW w:w="111"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138"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359"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4 749 094,39</w:t>
            </w:r>
          </w:p>
        </w:tc>
        <w:tc>
          <w:tcPr>
            <w:tcW w:w="336"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2 352 572,39</w:t>
            </w:r>
          </w:p>
        </w:tc>
        <w:tc>
          <w:tcPr>
            <w:tcW w:w="336"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2 352 572,39</w:t>
            </w:r>
          </w:p>
        </w:tc>
        <w:tc>
          <w:tcPr>
            <w:tcW w:w="260"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0,00</w:t>
            </w:r>
          </w:p>
        </w:tc>
        <w:tc>
          <w:tcPr>
            <w:tcW w:w="372"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2 396 522,00</w:t>
            </w:r>
          </w:p>
        </w:tc>
        <w:tc>
          <w:tcPr>
            <w:tcW w:w="222"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289"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15 041 027,92</w:t>
            </w:r>
          </w:p>
        </w:tc>
        <w:tc>
          <w:tcPr>
            <w:tcW w:w="169" w:type="pct"/>
            <w:tcBorders>
              <w:top w:val="nil"/>
              <w:left w:val="nil"/>
              <w:bottom w:val="single" w:sz="4" w:space="0" w:color="auto"/>
              <w:right w:val="nil"/>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275" w:type="pct"/>
            <w:tcBorders>
              <w:top w:val="nil"/>
              <w:left w:val="single" w:sz="4" w:space="0" w:color="auto"/>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40, 41, 42</w:t>
            </w:r>
          </w:p>
        </w:tc>
        <w:tc>
          <w:tcPr>
            <w:tcW w:w="185" w:type="pct"/>
            <w:tcBorders>
              <w:top w:val="nil"/>
              <w:left w:val="nil"/>
              <w:bottom w:val="single" w:sz="4" w:space="0" w:color="auto"/>
              <w:right w:val="single" w:sz="8" w:space="0" w:color="auto"/>
            </w:tcBorders>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 </w:t>
            </w:r>
          </w:p>
        </w:tc>
      </w:tr>
      <w:tr w:rsidR="00A402DF" w:rsidRPr="00233B9E" w:rsidTr="005716D1">
        <w:trPr>
          <w:trHeight w:val="465"/>
        </w:trPr>
        <w:tc>
          <w:tcPr>
            <w:tcW w:w="519" w:type="pct"/>
            <w:tcBorders>
              <w:top w:val="nil"/>
              <w:left w:val="single" w:sz="8" w:space="0" w:color="auto"/>
              <w:bottom w:val="single" w:sz="4" w:space="0" w:color="auto"/>
              <w:right w:val="single" w:sz="4" w:space="0" w:color="auto"/>
            </w:tcBorders>
            <w:vAlign w:val="center"/>
          </w:tcPr>
          <w:p w:rsidR="00A402DF" w:rsidRPr="00233B9E" w:rsidRDefault="00A402DF" w:rsidP="00C20DAC">
            <w:pPr>
              <w:rPr>
                <w:rFonts w:ascii="Arial" w:hAnsi="Arial" w:cs="Arial"/>
                <w:sz w:val="14"/>
                <w:szCs w:val="14"/>
              </w:rPr>
            </w:pPr>
            <w:r w:rsidRPr="00233B9E">
              <w:rPr>
                <w:rFonts w:ascii="Arial" w:hAnsi="Arial" w:cs="Arial"/>
                <w:sz w:val="14"/>
                <w:szCs w:val="14"/>
              </w:rPr>
              <w:t>6.2.2. Bezpieczeństwo ekologiczne</w:t>
            </w:r>
          </w:p>
        </w:tc>
        <w:tc>
          <w:tcPr>
            <w:tcW w:w="344" w:type="pct"/>
            <w:tcBorders>
              <w:top w:val="nil"/>
              <w:left w:val="nil"/>
              <w:bottom w:val="single" w:sz="4" w:space="0" w:color="auto"/>
              <w:right w:val="single" w:sz="4" w:space="0" w:color="auto"/>
            </w:tcBorders>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13 890 197,59</w:t>
            </w:r>
          </w:p>
        </w:tc>
        <w:tc>
          <w:tcPr>
            <w:tcW w:w="348" w:type="pct"/>
            <w:tcBorders>
              <w:top w:val="nil"/>
              <w:left w:val="nil"/>
              <w:bottom w:val="single" w:sz="4" w:space="0" w:color="auto"/>
              <w:right w:val="single" w:sz="4" w:space="0" w:color="auto"/>
            </w:tcBorders>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13 890 197,59</w:t>
            </w:r>
          </w:p>
        </w:tc>
        <w:tc>
          <w:tcPr>
            <w:tcW w:w="391" w:type="pct"/>
            <w:tcBorders>
              <w:top w:val="single" w:sz="4" w:space="0" w:color="auto"/>
              <w:left w:val="nil"/>
              <w:bottom w:val="nil"/>
              <w:right w:val="single" w:sz="4" w:space="0" w:color="auto"/>
            </w:tcBorders>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11 113 022,55</w:t>
            </w:r>
          </w:p>
        </w:tc>
        <w:tc>
          <w:tcPr>
            <w:tcW w:w="344"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11 113 022,55</w:t>
            </w:r>
          </w:p>
        </w:tc>
        <w:tc>
          <w:tcPr>
            <w:tcW w:w="111"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138"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359"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2 777 175,04</w:t>
            </w:r>
          </w:p>
        </w:tc>
        <w:tc>
          <w:tcPr>
            <w:tcW w:w="336"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459 517,04</w:t>
            </w:r>
          </w:p>
        </w:tc>
        <w:tc>
          <w:tcPr>
            <w:tcW w:w="336"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2 592,04</w:t>
            </w:r>
          </w:p>
        </w:tc>
        <w:tc>
          <w:tcPr>
            <w:tcW w:w="260"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456 925,00</w:t>
            </w:r>
          </w:p>
        </w:tc>
        <w:tc>
          <w:tcPr>
            <w:tcW w:w="372"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2 317 658,00</w:t>
            </w:r>
          </w:p>
        </w:tc>
        <w:tc>
          <w:tcPr>
            <w:tcW w:w="222"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289" w:type="pct"/>
            <w:tcBorders>
              <w:top w:val="nil"/>
              <w:left w:val="nil"/>
              <w:bottom w:val="single" w:sz="4" w:space="0" w:color="auto"/>
              <w:right w:val="single" w:sz="4"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0,00</w:t>
            </w:r>
          </w:p>
        </w:tc>
        <w:tc>
          <w:tcPr>
            <w:tcW w:w="169" w:type="pct"/>
            <w:tcBorders>
              <w:top w:val="nil"/>
              <w:left w:val="nil"/>
              <w:bottom w:val="single" w:sz="4" w:space="0" w:color="auto"/>
              <w:right w:val="nil"/>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0</w:t>
            </w:r>
          </w:p>
        </w:tc>
        <w:tc>
          <w:tcPr>
            <w:tcW w:w="275" w:type="pct"/>
            <w:tcBorders>
              <w:top w:val="nil"/>
              <w:left w:val="single" w:sz="4" w:space="0" w:color="auto"/>
              <w:bottom w:val="single" w:sz="4" w:space="0" w:color="auto"/>
              <w:right w:val="single" w:sz="4" w:space="0" w:color="auto"/>
            </w:tcBorders>
            <w:noWrap/>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 </w:t>
            </w:r>
          </w:p>
        </w:tc>
        <w:tc>
          <w:tcPr>
            <w:tcW w:w="185" w:type="pct"/>
            <w:tcBorders>
              <w:top w:val="nil"/>
              <w:left w:val="nil"/>
              <w:bottom w:val="single" w:sz="4" w:space="0" w:color="auto"/>
              <w:right w:val="single" w:sz="8" w:space="0" w:color="auto"/>
            </w:tcBorders>
            <w:vAlign w:val="center"/>
          </w:tcPr>
          <w:p w:rsidR="00A402DF" w:rsidRPr="00233B9E" w:rsidRDefault="00A402DF" w:rsidP="00C20DAC">
            <w:pPr>
              <w:jc w:val="center"/>
              <w:rPr>
                <w:rFonts w:ascii="Arial" w:hAnsi="Arial" w:cs="Arial"/>
                <w:sz w:val="14"/>
                <w:szCs w:val="14"/>
              </w:rPr>
            </w:pPr>
            <w:r w:rsidRPr="00233B9E">
              <w:rPr>
                <w:rFonts w:ascii="Arial" w:hAnsi="Arial" w:cs="Arial"/>
                <w:sz w:val="14"/>
                <w:szCs w:val="14"/>
              </w:rPr>
              <w:t>53, 54</w:t>
            </w:r>
          </w:p>
        </w:tc>
      </w:tr>
    </w:tbl>
    <w:p w:rsidR="00A402DF" w:rsidRPr="00233B9E" w:rsidRDefault="00A402DF" w:rsidP="00E301B0">
      <w:pPr>
        <w:tabs>
          <w:tab w:val="left" w:pos="9000"/>
        </w:tabs>
        <w:autoSpaceDE w:val="0"/>
        <w:autoSpaceDN w:val="0"/>
        <w:adjustRightInd w:val="0"/>
        <w:ind w:left="-1080"/>
        <w:jc w:val="both"/>
        <w:rPr>
          <w:rFonts w:ascii="Arial" w:hAnsi="Arial" w:cs="Arial"/>
          <w:sz w:val="14"/>
          <w:szCs w:val="14"/>
        </w:rPr>
      </w:pPr>
    </w:p>
    <w:p w:rsidR="00A402DF" w:rsidRPr="00C20DAC" w:rsidRDefault="00A402DF" w:rsidP="00E301B0">
      <w:pPr>
        <w:tabs>
          <w:tab w:val="left" w:pos="9000"/>
        </w:tabs>
        <w:autoSpaceDE w:val="0"/>
        <w:autoSpaceDN w:val="0"/>
        <w:adjustRightInd w:val="0"/>
        <w:ind w:left="-1080"/>
        <w:jc w:val="both"/>
        <w:rPr>
          <w:rFonts w:ascii="Arial" w:hAnsi="Arial" w:cs="Arial"/>
          <w:sz w:val="20"/>
          <w:szCs w:val="20"/>
        </w:rPr>
        <w:sectPr w:rsidR="00A402DF" w:rsidRPr="00C20DAC" w:rsidSect="003C3B06">
          <w:pgSz w:w="16838" w:h="11906" w:orient="landscape"/>
          <w:pgMar w:top="1418" w:right="1418" w:bottom="1418" w:left="1588" w:header="709" w:footer="709" w:gutter="0"/>
          <w:cols w:space="708"/>
          <w:docGrid w:linePitch="360"/>
        </w:sectPr>
      </w:pPr>
    </w:p>
    <w:p w:rsidR="00A402DF" w:rsidRPr="00AC08D1" w:rsidRDefault="00A402DF" w:rsidP="009041E4">
      <w:pPr>
        <w:pStyle w:val="Nagwek2PK2"/>
        <w:numPr>
          <w:ilvl w:val="0"/>
          <w:numId w:val="49"/>
        </w:numPr>
        <w:tabs>
          <w:tab w:val="num" w:pos="2040"/>
        </w:tabs>
        <w:ind w:left="2040" w:hanging="2040"/>
        <w:jc w:val="both"/>
        <w:outlineLvl w:val="1"/>
        <w:rPr>
          <w:rFonts w:ascii="Arial" w:hAnsi="Arial" w:cs="Arial"/>
          <w:bCs/>
        </w:rPr>
      </w:pPr>
      <w:bookmarkStart w:id="1555" w:name="_Toc285533972"/>
      <w:bookmarkStart w:id="1556" w:name="_Toc187204644"/>
      <w:bookmarkStart w:id="1557" w:name="_Toc187404733"/>
      <w:bookmarkStart w:id="1558" w:name="_Toc187405088"/>
      <w:bookmarkStart w:id="1559" w:name="_Toc191698394"/>
      <w:bookmarkStart w:id="1560" w:name="_Toc193691378"/>
      <w:r w:rsidRPr="004E0A47">
        <w:rPr>
          <w:rFonts w:ascii="Arial" w:hAnsi="Arial" w:cs="Arial"/>
        </w:rPr>
        <w:t>Indykatywny podział środków EFRR według kategorii interwencji realizujących cele Strategii Lizbońskiej w RPO WiM na lata 2007 – 2013 (w euro)</w:t>
      </w:r>
      <w:bookmarkEnd w:id="1555"/>
    </w:p>
    <w:p w:rsidR="00A402DF" w:rsidRPr="004E0A47" w:rsidRDefault="00A402DF" w:rsidP="00AC08D1">
      <w:pPr>
        <w:pStyle w:val="Nagwek2PK2"/>
        <w:tabs>
          <w:tab w:val="clear" w:pos="360"/>
          <w:tab w:val="num" w:pos="2040"/>
        </w:tabs>
        <w:ind w:left="0" w:firstLine="0"/>
        <w:jc w:val="both"/>
        <w:outlineLvl w:val="1"/>
        <w:rPr>
          <w:rFonts w:ascii="Arial" w:hAnsi="Arial" w:cs="Arial"/>
          <w:bCs/>
        </w:rPr>
      </w:pPr>
    </w:p>
    <w:tbl>
      <w:tblPr>
        <w:tblW w:w="10300" w:type="dxa"/>
        <w:jc w:val="center"/>
        <w:tblInd w:w="55" w:type="dxa"/>
        <w:tblCellMar>
          <w:left w:w="70" w:type="dxa"/>
          <w:right w:w="70" w:type="dxa"/>
        </w:tblCellMar>
        <w:tblLook w:val="0000"/>
      </w:tblPr>
      <w:tblGrid>
        <w:gridCol w:w="760"/>
        <w:gridCol w:w="6420"/>
        <w:gridCol w:w="2000"/>
        <w:gridCol w:w="1120"/>
      </w:tblGrid>
      <w:tr w:rsidR="00A402DF" w:rsidRPr="006517FC" w:rsidTr="00C23135">
        <w:trPr>
          <w:trHeight w:val="962"/>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shd w:val="clear" w:color="auto" w:fill="E0E0E0"/>
            <w:textDirection w:val="btLr"/>
            <w:vAlign w:val="center"/>
          </w:tcPr>
          <w:bookmarkEnd w:id="1556"/>
          <w:bookmarkEnd w:id="1557"/>
          <w:bookmarkEnd w:id="1558"/>
          <w:bookmarkEnd w:id="1559"/>
          <w:bookmarkEnd w:id="1560"/>
          <w:p w:rsidR="00A402DF" w:rsidRPr="006517FC" w:rsidRDefault="00A402DF" w:rsidP="00C23135">
            <w:pPr>
              <w:jc w:val="center"/>
              <w:rPr>
                <w:rFonts w:ascii="Arial" w:hAnsi="Arial" w:cs="Arial"/>
                <w:sz w:val="18"/>
                <w:szCs w:val="18"/>
              </w:rPr>
            </w:pPr>
            <w:r w:rsidRPr="006517FC">
              <w:rPr>
                <w:rFonts w:ascii="Arial" w:hAnsi="Arial" w:cs="Arial"/>
                <w:sz w:val="18"/>
                <w:szCs w:val="18"/>
              </w:rPr>
              <w:t>Nr kategorii interwencji</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shd w:val="clear" w:color="auto" w:fill="E0E0E0"/>
            <w:vAlign w:val="center"/>
          </w:tcPr>
          <w:p w:rsidR="00A402DF" w:rsidRPr="006517FC" w:rsidRDefault="00A402DF" w:rsidP="00C23135">
            <w:pPr>
              <w:rPr>
                <w:rFonts w:ascii="Arial" w:hAnsi="Arial" w:cs="Arial"/>
                <w:sz w:val="18"/>
                <w:szCs w:val="18"/>
              </w:rPr>
            </w:pPr>
            <w:r w:rsidRPr="006517FC">
              <w:rPr>
                <w:rFonts w:ascii="Arial" w:hAnsi="Arial" w:cs="Arial"/>
                <w:sz w:val="18"/>
                <w:szCs w:val="18"/>
              </w:rPr>
              <w:t xml:space="preserve">Obszary priorytetowe </w:t>
            </w:r>
          </w:p>
          <w:p w:rsidR="00A402DF" w:rsidRPr="006517FC" w:rsidRDefault="00A402DF" w:rsidP="00C23135">
            <w:pPr>
              <w:rPr>
                <w:rFonts w:ascii="Arial" w:hAnsi="Arial" w:cs="Arial"/>
                <w:sz w:val="18"/>
                <w:szCs w:val="18"/>
              </w:rPr>
            </w:pPr>
            <w:r w:rsidRPr="006517FC">
              <w:rPr>
                <w:rFonts w:ascii="Arial" w:hAnsi="Arial" w:cs="Arial"/>
                <w:sz w:val="18"/>
                <w:szCs w:val="18"/>
              </w:rPr>
              <w:t>Nazwa kategorii interwencji</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E0E0E0"/>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Wydatki "lizbońskie" (w euro)</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E0E0E0"/>
            <w:textDirection w:val="btLr"/>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Udział wydatków lizbońskich (w %)</w:t>
            </w:r>
          </w:p>
        </w:tc>
      </w:tr>
      <w:tr w:rsidR="00A402DF" w:rsidRPr="006517FC" w:rsidTr="00C23135">
        <w:trPr>
          <w:trHeight w:val="287"/>
          <w:jc w:val="center"/>
        </w:trPr>
        <w:tc>
          <w:tcPr>
            <w:tcW w:w="7180" w:type="dxa"/>
            <w:gridSpan w:val="2"/>
            <w:tcBorders>
              <w:top w:val="thickThinSmallGap" w:sz="12" w:space="0" w:color="auto"/>
              <w:left w:val="thickThinSmallGap" w:sz="12" w:space="0" w:color="auto"/>
              <w:bottom w:val="thickThinSmallGap" w:sz="12" w:space="0" w:color="auto"/>
              <w:right w:val="thickThinSmallGap" w:sz="12" w:space="0" w:color="auto"/>
            </w:tcBorders>
            <w:shd w:val="clear" w:color="auto" w:fill="CCFFFF"/>
            <w:vAlign w:val="center"/>
          </w:tcPr>
          <w:p w:rsidR="00A402DF" w:rsidRPr="006517FC" w:rsidRDefault="00A402DF" w:rsidP="00C23135">
            <w:pPr>
              <w:rPr>
                <w:rFonts w:ascii="Arial" w:hAnsi="Arial" w:cs="Arial"/>
                <w:b/>
                <w:bCs/>
                <w:sz w:val="18"/>
                <w:szCs w:val="18"/>
              </w:rPr>
            </w:pPr>
            <w:r w:rsidRPr="006517FC">
              <w:rPr>
                <w:rFonts w:ascii="Arial" w:hAnsi="Arial" w:cs="Arial"/>
                <w:b/>
                <w:bCs/>
                <w:sz w:val="18"/>
                <w:szCs w:val="18"/>
              </w:rPr>
              <w:t>Badania i rozwój technologiczny, innowacje i przedsiębiorczość</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CCFFFF"/>
            <w:vAlign w:val="center"/>
          </w:tcPr>
          <w:p w:rsidR="00A402DF" w:rsidRPr="006517FC" w:rsidRDefault="00A402DF" w:rsidP="00C23135">
            <w:pPr>
              <w:jc w:val="center"/>
              <w:rPr>
                <w:rFonts w:ascii="Arial" w:hAnsi="Arial" w:cs="Arial"/>
                <w:b/>
                <w:bCs/>
                <w:sz w:val="18"/>
                <w:szCs w:val="18"/>
              </w:rPr>
            </w:pPr>
            <w:r w:rsidRPr="006517FC">
              <w:rPr>
                <w:rFonts w:ascii="Arial" w:hAnsi="Arial" w:cs="Arial"/>
                <w:b/>
                <w:bCs/>
                <w:sz w:val="18"/>
                <w:szCs w:val="18"/>
              </w:rPr>
              <w:t>256 175 083</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CCFFFF"/>
            <w:vAlign w:val="center"/>
          </w:tcPr>
          <w:p w:rsidR="00A402DF" w:rsidRPr="006517FC" w:rsidRDefault="00A402DF" w:rsidP="00C23135">
            <w:pPr>
              <w:jc w:val="center"/>
              <w:rPr>
                <w:rFonts w:ascii="Arial" w:hAnsi="Arial" w:cs="Arial"/>
                <w:b/>
                <w:bCs/>
                <w:sz w:val="18"/>
                <w:szCs w:val="18"/>
              </w:rPr>
            </w:pPr>
            <w:r w:rsidRPr="006517FC">
              <w:rPr>
                <w:rFonts w:ascii="Arial" w:hAnsi="Arial" w:cs="Arial"/>
                <w:b/>
                <w:bCs/>
                <w:sz w:val="18"/>
                <w:szCs w:val="18"/>
              </w:rPr>
              <w:t>23,93%</w:t>
            </w:r>
          </w:p>
        </w:tc>
      </w:tr>
      <w:tr w:rsidR="00A402DF" w:rsidRPr="006517FC" w:rsidTr="00C23135">
        <w:trPr>
          <w:trHeight w:val="690"/>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02</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rPr>
                <w:rFonts w:ascii="Arial" w:hAnsi="Arial" w:cs="Arial"/>
                <w:sz w:val="18"/>
                <w:szCs w:val="18"/>
              </w:rPr>
            </w:pPr>
            <w:r w:rsidRPr="006517FC">
              <w:rPr>
                <w:rFonts w:ascii="Arial" w:hAnsi="Arial" w:cs="Arial"/>
                <w:sz w:val="18"/>
                <w:szCs w:val="18"/>
              </w:rPr>
              <w:t>Infrastruktura B+RT (w tym wyposażenie w sprzęt, oprzyrządowanie i szybkie sieci informatyczne łączące ośrodki badawcze) oraz specjalistyczne ośrodki kompetencji technologicznych</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3 337 326</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0,31%</w:t>
            </w:r>
          </w:p>
        </w:tc>
      </w:tr>
      <w:tr w:rsidR="00A402DF" w:rsidRPr="006517FC" w:rsidTr="00C23135">
        <w:trPr>
          <w:trHeight w:val="992"/>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03</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rPr>
                <w:rFonts w:ascii="Arial" w:hAnsi="Arial" w:cs="Arial"/>
                <w:sz w:val="18"/>
                <w:szCs w:val="18"/>
              </w:rPr>
            </w:pPr>
            <w:r w:rsidRPr="006517FC">
              <w:rPr>
                <w:rFonts w:ascii="Arial" w:hAnsi="Arial" w:cs="Arial"/>
                <w:sz w:val="18"/>
                <w:szCs w:val="18"/>
              </w:rPr>
              <w:t xml:space="preserve">Transfer technologii i udoskonalenie sieci współpracy między MŚP, między MŚP a innymi przedsiębiorstwami, uczelniami, wszelkiego rodzaju instytucjami na poziomie szkolnictwa pomaturalnego, władzami regionalnymi , ośrodkami badawczymi oraz biegunami naukowymi i technologicznymi </w:t>
            </w:r>
            <w:r w:rsidRPr="006517FC">
              <w:rPr>
                <w:rFonts w:ascii="Arial" w:hAnsi="Arial" w:cs="Arial"/>
                <w:i/>
                <w:iCs/>
                <w:sz w:val="18"/>
                <w:szCs w:val="18"/>
              </w:rPr>
              <w:t>(parkami naukowymi i technologicznymi, technopoliami, itd.)</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10 050 000</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0,94%</w:t>
            </w:r>
          </w:p>
        </w:tc>
      </w:tr>
      <w:tr w:rsidR="00A402DF" w:rsidRPr="006517FC" w:rsidTr="00C23135">
        <w:trPr>
          <w:trHeight w:val="420"/>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05</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rPr>
                <w:rFonts w:ascii="Arial" w:hAnsi="Arial" w:cs="Arial"/>
                <w:sz w:val="18"/>
                <w:szCs w:val="18"/>
              </w:rPr>
            </w:pPr>
            <w:r w:rsidRPr="006517FC">
              <w:rPr>
                <w:rFonts w:ascii="Arial" w:hAnsi="Arial" w:cs="Arial"/>
                <w:sz w:val="18"/>
                <w:szCs w:val="18"/>
              </w:rPr>
              <w:t>Usługi w zakresie zaawansowanego wsparcia dla przedsiębiorstw i grup przedsiębiorstw</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35 000 000</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3,27%</w:t>
            </w:r>
          </w:p>
        </w:tc>
      </w:tr>
      <w:tr w:rsidR="00A402DF" w:rsidRPr="006517FC" w:rsidTr="00C23135">
        <w:trPr>
          <w:trHeight w:val="1072"/>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06</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rPr>
                <w:rFonts w:ascii="Arial" w:hAnsi="Arial" w:cs="Arial"/>
                <w:sz w:val="18"/>
                <w:szCs w:val="18"/>
              </w:rPr>
            </w:pPr>
            <w:r w:rsidRPr="006517FC">
              <w:rPr>
                <w:rFonts w:ascii="Arial" w:hAnsi="Arial" w:cs="Arial"/>
                <w:sz w:val="18"/>
                <w:szCs w:val="18"/>
              </w:rPr>
              <w:t>Wsparcie na rzecz MŚP w zakresie promocji produktów i procesów przyjaznych dla środowiska (</w:t>
            </w:r>
            <w:r w:rsidRPr="006517FC">
              <w:rPr>
                <w:rFonts w:ascii="Arial" w:hAnsi="Arial" w:cs="Arial"/>
                <w:i/>
                <w:iCs/>
                <w:sz w:val="18"/>
                <w:szCs w:val="18"/>
              </w:rPr>
              <w:t>wdrożenie efektywnychsystemów zarządzania środowiskiem, wdrożenie i stosowania/użytkowanie technologii zapobiegania zanieczyszczeniom, wdrożenie czystych technologi do działalności produkcyjnej przedsiębiorstw)</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6 068 361</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0,56%</w:t>
            </w:r>
          </w:p>
        </w:tc>
      </w:tr>
      <w:tr w:rsidR="00A402DF" w:rsidRPr="006517FC" w:rsidTr="00C23135">
        <w:trPr>
          <w:trHeight w:val="765"/>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07</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rPr>
                <w:rFonts w:ascii="Arial" w:hAnsi="Arial" w:cs="Arial"/>
                <w:sz w:val="18"/>
                <w:szCs w:val="18"/>
              </w:rPr>
            </w:pPr>
            <w:r w:rsidRPr="006517FC">
              <w:rPr>
                <w:rFonts w:ascii="Arial" w:hAnsi="Arial" w:cs="Arial"/>
                <w:sz w:val="18"/>
                <w:szCs w:val="18"/>
              </w:rPr>
              <w:t xml:space="preserve">Inwestycje w przedsiębiorstwa bezpośrednio związane z dziedziną badań i innowacji </w:t>
            </w:r>
            <w:r w:rsidRPr="006517FC">
              <w:rPr>
                <w:rFonts w:ascii="Arial" w:hAnsi="Arial" w:cs="Arial"/>
                <w:i/>
                <w:iCs/>
                <w:sz w:val="18"/>
                <w:szCs w:val="18"/>
              </w:rPr>
              <w:t>(innowacyjne technologie, tworzenie przedsiębiorstw przez uczelnie wyższe, istniejące ośrodki B+RT i przedsiębiorstwa, itp.)</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60 097 172</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5,61%</w:t>
            </w:r>
          </w:p>
        </w:tc>
      </w:tr>
      <w:tr w:rsidR="00A402DF" w:rsidRPr="006517FC" w:rsidTr="00C23135">
        <w:trPr>
          <w:trHeight w:val="255"/>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08</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rPr>
                <w:rFonts w:ascii="Arial" w:hAnsi="Arial" w:cs="Arial"/>
                <w:sz w:val="18"/>
                <w:szCs w:val="18"/>
              </w:rPr>
            </w:pPr>
            <w:r w:rsidRPr="006517FC">
              <w:rPr>
                <w:rFonts w:ascii="Arial" w:hAnsi="Arial" w:cs="Arial"/>
                <w:sz w:val="18"/>
                <w:szCs w:val="18"/>
              </w:rPr>
              <w:t>Inne inwestycje w przedsiębiorstwa</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112 004 999</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10,47%</w:t>
            </w:r>
          </w:p>
        </w:tc>
      </w:tr>
      <w:tr w:rsidR="00A402DF" w:rsidRPr="006517FC" w:rsidTr="00C23135">
        <w:trPr>
          <w:trHeight w:val="420"/>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09</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rPr>
                <w:rFonts w:ascii="Arial" w:hAnsi="Arial" w:cs="Arial"/>
                <w:sz w:val="18"/>
                <w:szCs w:val="18"/>
              </w:rPr>
            </w:pPr>
            <w:r w:rsidRPr="006517FC">
              <w:rPr>
                <w:rFonts w:ascii="Arial" w:hAnsi="Arial" w:cs="Arial"/>
                <w:sz w:val="18"/>
                <w:szCs w:val="18"/>
              </w:rPr>
              <w:t>Inne działania mające na celu pobudzenie badań, innowacji i przedsiębiorczości w MŚP</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29 617 225</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2,77%</w:t>
            </w:r>
          </w:p>
        </w:tc>
      </w:tr>
      <w:tr w:rsidR="00A402DF" w:rsidRPr="006517FC" w:rsidTr="00C23135">
        <w:trPr>
          <w:trHeight w:val="331"/>
          <w:jc w:val="center"/>
        </w:trPr>
        <w:tc>
          <w:tcPr>
            <w:tcW w:w="7180" w:type="dxa"/>
            <w:gridSpan w:val="2"/>
            <w:tcBorders>
              <w:top w:val="thickThinSmallGap" w:sz="12" w:space="0" w:color="auto"/>
              <w:left w:val="thickThinSmallGap" w:sz="12" w:space="0" w:color="auto"/>
              <w:bottom w:val="thickThinSmallGap" w:sz="12" w:space="0" w:color="auto"/>
              <w:right w:val="thickThinSmallGap" w:sz="12" w:space="0" w:color="auto"/>
            </w:tcBorders>
            <w:shd w:val="clear" w:color="auto" w:fill="CCFFFF"/>
            <w:vAlign w:val="center"/>
          </w:tcPr>
          <w:p w:rsidR="00A402DF" w:rsidRPr="006517FC" w:rsidRDefault="00A402DF" w:rsidP="00C23135">
            <w:pPr>
              <w:rPr>
                <w:rFonts w:ascii="Arial" w:hAnsi="Arial" w:cs="Arial"/>
                <w:b/>
                <w:bCs/>
                <w:sz w:val="18"/>
                <w:szCs w:val="18"/>
              </w:rPr>
            </w:pPr>
            <w:r w:rsidRPr="006517FC">
              <w:rPr>
                <w:rFonts w:ascii="Arial" w:hAnsi="Arial" w:cs="Arial"/>
                <w:b/>
                <w:bCs/>
                <w:sz w:val="18"/>
                <w:szCs w:val="18"/>
              </w:rPr>
              <w:t>Społeczeństwo informacyjne</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CCFFFF"/>
            <w:vAlign w:val="center"/>
          </w:tcPr>
          <w:p w:rsidR="00A402DF" w:rsidRPr="006517FC" w:rsidRDefault="00A402DF" w:rsidP="00C23135">
            <w:pPr>
              <w:jc w:val="center"/>
              <w:rPr>
                <w:rFonts w:ascii="Arial" w:hAnsi="Arial" w:cs="Arial"/>
                <w:b/>
                <w:bCs/>
                <w:sz w:val="18"/>
                <w:szCs w:val="18"/>
              </w:rPr>
            </w:pPr>
            <w:r w:rsidRPr="006517FC">
              <w:rPr>
                <w:rFonts w:ascii="Arial" w:hAnsi="Arial" w:cs="Arial"/>
                <w:b/>
                <w:bCs/>
                <w:sz w:val="18"/>
                <w:szCs w:val="18"/>
              </w:rPr>
              <w:t>70 192 522</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CCFFFF"/>
            <w:vAlign w:val="center"/>
          </w:tcPr>
          <w:p w:rsidR="00A402DF" w:rsidRPr="006517FC" w:rsidRDefault="00A402DF" w:rsidP="00C23135">
            <w:pPr>
              <w:jc w:val="center"/>
              <w:rPr>
                <w:rFonts w:ascii="Arial" w:hAnsi="Arial" w:cs="Arial"/>
                <w:b/>
                <w:bCs/>
                <w:sz w:val="18"/>
                <w:szCs w:val="18"/>
              </w:rPr>
            </w:pPr>
            <w:r w:rsidRPr="006517FC">
              <w:rPr>
                <w:rFonts w:ascii="Arial" w:hAnsi="Arial" w:cs="Arial"/>
                <w:b/>
                <w:bCs/>
                <w:sz w:val="18"/>
                <w:szCs w:val="18"/>
              </w:rPr>
              <w:t>6,56%</w:t>
            </w:r>
          </w:p>
        </w:tc>
      </w:tr>
      <w:tr w:rsidR="00A402DF" w:rsidRPr="006517FC" w:rsidTr="00C23135">
        <w:trPr>
          <w:trHeight w:val="345"/>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10</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rPr>
                <w:rFonts w:ascii="Arial" w:hAnsi="Arial" w:cs="Arial"/>
                <w:sz w:val="18"/>
                <w:szCs w:val="18"/>
              </w:rPr>
            </w:pPr>
            <w:r w:rsidRPr="006517FC">
              <w:rPr>
                <w:rFonts w:ascii="Arial" w:hAnsi="Arial" w:cs="Arial"/>
                <w:sz w:val="18"/>
                <w:szCs w:val="18"/>
              </w:rPr>
              <w:t xml:space="preserve">Infrastruktura telekomunikacyjna </w:t>
            </w:r>
            <w:r w:rsidRPr="006517FC">
              <w:rPr>
                <w:rFonts w:ascii="Arial" w:hAnsi="Arial" w:cs="Arial"/>
                <w:i/>
                <w:iCs/>
                <w:sz w:val="18"/>
                <w:szCs w:val="18"/>
              </w:rPr>
              <w:t>(w tym sieci szerokopasmowe)</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23 279 682</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2,17%</w:t>
            </w:r>
          </w:p>
        </w:tc>
      </w:tr>
      <w:tr w:rsidR="00A402DF" w:rsidRPr="006517FC" w:rsidTr="00C23135">
        <w:trPr>
          <w:trHeight w:val="420"/>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13</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rPr>
                <w:rFonts w:ascii="Arial" w:hAnsi="Arial" w:cs="Arial"/>
                <w:sz w:val="18"/>
                <w:szCs w:val="18"/>
              </w:rPr>
            </w:pPr>
            <w:r w:rsidRPr="006517FC">
              <w:rPr>
                <w:rFonts w:ascii="Arial" w:hAnsi="Arial" w:cs="Arial"/>
                <w:sz w:val="18"/>
                <w:szCs w:val="18"/>
              </w:rPr>
              <w:t xml:space="preserve">Usługi i aplikacje dla obywateli </w:t>
            </w:r>
            <w:r w:rsidRPr="006517FC">
              <w:rPr>
                <w:rFonts w:ascii="Arial" w:hAnsi="Arial" w:cs="Arial"/>
                <w:i/>
                <w:iCs/>
                <w:sz w:val="18"/>
                <w:szCs w:val="18"/>
              </w:rPr>
              <w:t>(e-zdrowie, e-administracja, e-edukacja, e-integracja,itp.)</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20 956 775</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1,96%</w:t>
            </w:r>
          </w:p>
        </w:tc>
      </w:tr>
      <w:tr w:rsidR="00A402DF" w:rsidRPr="006517FC" w:rsidTr="00C23135">
        <w:trPr>
          <w:trHeight w:val="420"/>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14</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rPr>
                <w:rFonts w:ascii="Arial" w:hAnsi="Arial" w:cs="Arial"/>
                <w:sz w:val="18"/>
                <w:szCs w:val="18"/>
              </w:rPr>
            </w:pPr>
            <w:r w:rsidRPr="006517FC">
              <w:rPr>
                <w:rFonts w:ascii="Arial" w:hAnsi="Arial" w:cs="Arial"/>
                <w:sz w:val="18"/>
                <w:szCs w:val="18"/>
              </w:rPr>
              <w:t xml:space="preserve">Usługi i aplikacje dla MŚP </w:t>
            </w:r>
            <w:r w:rsidRPr="006517FC">
              <w:rPr>
                <w:rFonts w:ascii="Arial" w:hAnsi="Arial" w:cs="Arial"/>
                <w:i/>
                <w:iCs/>
                <w:sz w:val="18"/>
                <w:szCs w:val="18"/>
              </w:rPr>
              <w:t>(e-handel, kształcenie i szkolenie, tworzenie sieci,itp.)</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20 005 261</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1,87%</w:t>
            </w:r>
          </w:p>
        </w:tc>
      </w:tr>
      <w:tr w:rsidR="00A402DF" w:rsidRPr="006517FC" w:rsidTr="00C23135">
        <w:trPr>
          <w:trHeight w:val="420"/>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15</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rPr>
                <w:rFonts w:ascii="Arial" w:hAnsi="Arial" w:cs="Arial"/>
                <w:sz w:val="18"/>
                <w:szCs w:val="18"/>
              </w:rPr>
            </w:pPr>
            <w:r w:rsidRPr="006517FC">
              <w:rPr>
                <w:rFonts w:ascii="Arial" w:hAnsi="Arial" w:cs="Arial"/>
                <w:sz w:val="18"/>
                <w:szCs w:val="18"/>
              </w:rPr>
              <w:t xml:space="preserve">Inne działania mające na celu poprawę dostępu MŚP do TIK i ich wydajne wykorzystanie </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5 950 804</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0,56%</w:t>
            </w:r>
          </w:p>
        </w:tc>
      </w:tr>
      <w:tr w:rsidR="00A402DF" w:rsidRPr="006517FC" w:rsidTr="00C23135">
        <w:trPr>
          <w:trHeight w:val="319"/>
          <w:jc w:val="center"/>
        </w:trPr>
        <w:tc>
          <w:tcPr>
            <w:tcW w:w="7180" w:type="dxa"/>
            <w:gridSpan w:val="2"/>
            <w:tcBorders>
              <w:top w:val="thickThinSmallGap" w:sz="12" w:space="0" w:color="auto"/>
              <w:left w:val="thickThinSmallGap" w:sz="12" w:space="0" w:color="auto"/>
              <w:bottom w:val="thickThinSmallGap" w:sz="12" w:space="0" w:color="auto"/>
              <w:right w:val="thickThinSmallGap" w:sz="12" w:space="0" w:color="auto"/>
            </w:tcBorders>
            <w:shd w:val="clear" w:color="auto" w:fill="CCFFFF"/>
            <w:vAlign w:val="center"/>
          </w:tcPr>
          <w:p w:rsidR="00A402DF" w:rsidRPr="006517FC" w:rsidRDefault="00A402DF" w:rsidP="00C23135">
            <w:pPr>
              <w:rPr>
                <w:rFonts w:ascii="Arial" w:hAnsi="Arial" w:cs="Arial"/>
                <w:b/>
                <w:bCs/>
                <w:sz w:val="18"/>
                <w:szCs w:val="18"/>
              </w:rPr>
            </w:pPr>
            <w:r w:rsidRPr="006517FC">
              <w:rPr>
                <w:rFonts w:ascii="Arial" w:hAnsi="Arial" w:cs="Arial"/>
                <w:b/>
                <w:bCs/>
                <w:sz w:val="18"/>
                <w:szCs w:val="18"/>
              </w:rPr>
              <w:t>Transport</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CCFFFF"/>
            <w:vAlign w:val="center"/>
          </w:tcPr>
          <w:p w:rsidR="00A402DF" w:rsidRPr="006517FC" w:rsidRDefault="00A402DF" w:rsidP="00C23135">
            <w:pPr>
              <w:jc w:val="center"/>
              <w:rPr>
                <w:rFonts w:ascii="Arial" w:hAnsi="Arial" w:cs="Arial"/>
                <w:b/>
                <w:bCs/>
                <w:sz w:val="18"/>
                <w:szCs w:val="18"/>
              </w:rPr>
            </w:pPr>
            <w:r w:rsidRPr="006517FC">
              <w:rPr>
                <w:rFonts w:ascii="Arial" w:hAnsi="Arial" w:cs="Arial"/>
                <w:b/>
                <w:bCs/>
                <w:sz w:val="18"/>
                <w:szCs w:val="18"/>
              </w:rPr>
              <w:t>72 596 013</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CCFFFF"/>
            <w:vAlign w:val="center"/>
          </w:tcPr>
          <w:p w:rsidR="00A402DF" w:rsidRPr="006517FC" w:rsidRDefault="00A402DF" w:rsidP="00C23135">
            <w:pPr>
              <w:jc w:val="center"/>
              <w:rPr>
                <w:rFonts w:ascii="Arial" w:hAnsi="Arial" w:cs="Arial"/>
                <w:b/>
                <w:bCs/>
                <w:sz w:val="18"/>
                <w:szCs w:val="18"/>
              </w:rPr>
            </w:pPr>
            <w:r w:rsidRPr="006517FC">
              <w:rPr>
                <w:rFonts w:ascii="Arial" w:hAnsi="Arial" w:cs="Arial"/>
                <w:b/>
                <w:bCs/>
                <w:sz w:val="18"/>
                <w:szCs w:val="18"/>
              </w:rPr>
              <w:t>6,78%</w:t>
            </w:r>
          </w:p>
        </w:tc>
      </w:tr>
      <w:tr w:rsidR="00A402DF" w:rsidRPr="006517FC" w:rsidTr="00C23135">
        <w:trPr>
          <w:trHeight w:val="255"/>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16</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rPr>
                <w:rFonts w:ascii="Arial" w:hAnsi="Arial" w:cs="Arial"/>
                <w:sz w:val="18"/>
                <w:szCs w:val="18"/>
              </w:rPr>
            </w:pPr>
            <w:r w:rsidRPr="006517FC">
              <w:rPr>
                <w:rFonts w:ascii="Arial" w:hAnsi="Arial" w:cs="Arial"/>
                <w:sz w:val="18"/>
                <w:szCs w:val="18"/>
              </w:rPr>
              <w:t>Kolej</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vAlign w:val="bottom"/>
          </w:tcPr>
          <w:p w:rsidR="00A402DF" w:rsidRPr="006517FC" w:rsidRDefault="00A402DF" w:rsidP="00C23135">
            <w:pPr>
              <w:jc w:val="center"/>
              <w:rPr>
                <w:rFonts w:ascii="Arial" w:hAnsi="Arial" w:cs="Arial"/>
                <w:sz w:val="18"/>
                <w:szCs w:val="18"/>
              </w:rPr>
            </w:pPr>
            <w:r w:rsidRPr="006517FC">
              <w:rPr>
                <w:rFonts w:ascii="Arial" w:hAnsi="Arial" w:cs="Arial"/>
                <w:sz w:val="18"/>
                <w:szCs w:val="18"/>
              </w:rPr>
              <w:t>31 021 648</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2,90%</w:t>
            </w:r>
          </w:p>
        </w:tc>
      </w:tr>
      <w:tr w:rsidR="00A402DF" w:rsidRPr="006517FC" w:rsidTr="00C23135">
        <w:trPr>
          <w:trHeight w:val="255"/>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29</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rPr>
                <w:rFonts w:ascii="Arial" w:hAnsi="Arial" w:cs="Arial"/>
                <w:sz w:val="18"/>
                <w:szCs w:val="18"/>
              </w:rPr>
            </w:pPr>
            <w:r w:rsidRPr="006517FC">
              <w:rPr>
                <w:rFonts w:ascii="Arial" w:hAnsi="Arial" w:cs="Arial"/>
                <w:sz w:val="18"/>
                <w:szCs w:val="18"/>
              </w:rPr>
              <w:t>Porty lotnicze</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37 000 000</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3,46%</w:t>
            </w:r>
          </w:p>
        </w:tc>
      </w:tr>
      <w:tr w:rsidR="00A402DF" w:rsidRPr="006517FC" w:rsidTr="00C23135">
        <w:trPr>
          <w:trHeight w:val="255"/>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30</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noWrap/>
            <w:vAlign w:val="center"/>
          </w:tcPr>
          <w:p w:rsidR="00A402DF" w:rsidRPr="006517FC" w:rsidRDefault="00A402DF" w:rsidP="00C23135">
            <w:pPr>
              <w:rPr>
                <w:rFonts w:ascii="Arial" w:hAnsi="Arial" w:cs="Arial"/>
                <w:sz w:val="18"/>
                <w:szCs w:val="18"/>
              </w:rPr>
            </w:pPr>
            <w:r w:rsidRPr="006517FC">
              <w:rPr>
                <w:rFonts w:ascii="Arial" w:hAnsi="Arial" w:cs="Arial"/>
                <w:sz w:val="18"/>
                <w:szCs w:val="18"/>
              </w:rPr>
              <w:t>Porty</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4 574 365</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0,42%</w:t>
            </w:r>
          </w:p>
        </w:tc>
      </w:tr>
      <w:tr w:rsidR="00A402DF" w:rsidRPr="006517FC" w:rsidTr="00C23135">
        <w:trPr>
          <w:trHeight w:val="345"/>
          <w:jc w:val="center"/>
        </w:trPr>
        <w:tc>
          <w:tcPr>
            <w:tcW w:w="7180" w:type="dxa"/>
            <w:gridSpan w:val="2"/>
            <w:tcBorders>
              <w:top w:val="thickThinSmallGap" w:sz="12" w:space="0" w:color="auto"/>
              <w:left w:val="thickThinSmallGap" w:sz="12" w:space="0" w:color="auto"/>
              <w:bottom w:val="thickThinSmallGap" w:sz="12" w:space="0" w:color="auto"/>
              <w:right w:val="thickThinSmallGap" w:sz="12" w:space="0" w:color="auto"/>
            </w:tcBorders>
            <w:shd w:val="clear" w:color="auto" w:fill="CCFFFF"/>
            <w:noWrap/>
            <w:vAlign w:val="center"/>
          </w:tcPr>
          <w:p w:rsidR="00A402DF" w:rsidRPr="006517FC" w:rsidRDefault="00A402DF" w:rsidP="00C23135">
            <w:pPr>
              <w:rPr>
                <w:rFonts w:ascii="Arial" w:hAnsi="Arial" w:cs="Arial"/>
                <w:b/>
                <w:bCs/>
                <w:sz w:val="18"/>
                <w:szCs w:val="18"/>
              </w:rPr>
            </w:pPr>
            <w:r w:rsidRPr="006517FC">
              <w:rPr>
                <w:rFonts w:ascii="Arial" w:hAnsi="Arial" w:cs="Arial"/>
                <w:b/>
                <w:bCs/>
                <w:sz w:val="18"/>
                <w:szCs w:val="18"/>
              </w:rPr>
              <w:t>Energia</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CCFFFF"/>
            <w:noWrap/>
            <w:vAlign w:val="center"/>
          </w:tcPr>
          <w:p w:rsidR="00A402DF" w:rsidRPr="006517FC" w:rsidRDefault="00A402DF" w:rsidP="00C23135">
            <w:pPr>
              <w:jc w:val="center"/>
              <w:rPr>
                <w:rFonts w:ascii="Arial" w:hAnsi="Arial" w:cs="Arial"/>
                <w:b/>
                <w:bCs/>
                <w:sz w:val="18"/>
                <w:szCs w:val="18"/>
              </w:rPr>
            </w:pPr>
            <w:r w:rsidRPr="006517FC">
              <w:rPr>
                <w:rFonts w:ascii="Arial" w:hAnsi="Arial" w:cs="Arial"/>
                <w:b/>
                <w:bCs/>
                <w:sz w:val="18"/>
                <w:szCs w:val="18"/>
              </w:rPr>
              <w:t>15 728 878</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CCFFFF"/>
            <w:noWrap/>
            <w:vAlign w:val="center"/>
          </w:tcPr>
          <w:p w:rsidR="00A402DF" w:rsidRPr="006517FC" w:rsidRDefault="00A402DF" w:rsidP="00C23135">
            <w:pPr>
              <w:jc w:val="center"/>
              <w:rPr>
                <w:rFonts w:ascii="Arial" w:hAnsi="Arial" w:cs="Arial"/>
                <w:b/>
                <w:bCs/>
                <w:sz w:val="18"/>
                <w:szCs w:val="18"/>
              </w:rPr>
            </w:pPr>
            <w:r w:rsidRPr="006517FC">
              <w:rPr>
                <w:rFonts w:ascii="Arial" w:hAnsi="Arial" w:cs="Arial"/>
                <w:b/>
                <w:bCs/>
                <w:sz w:val="18"/>
                <w:szCs w:val="18"/>
              </w:rPr>
              <w:t>1,47%</w:t>
            </w:r>
          </w:p>
        </w:tc>
      </w:tr>
      <w:tr w:rsidR="00A402DF" w:rsidRPr="006517FC" w:rsidTr="00C23135">
        <w:trPr>
          <w:trHeight w:val="255"/>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40</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rPr>
                <w:rFonts w:ascii="Arial" w:hAnsi="Arial" w:cs="Arial"/>
                <w:sz w:val="18"/>
                <w:szCs w:val="18"/>
              </w:rPr>
            </w:pPr>
            <w:r w:rsidRPr="006517FC">
              <w:rPr>
                <w:rFonts w:ascii="Arial" w:hAnsi="Arial" w:cs="Arial"/>
                <w:sz w:val="18"/>
                <w:szCs w:val="18"/>
              </w:rPr>
              <w:t>Energia odnawialna: słoneczna</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3 609 626</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0,34%</w:t>
            </w:r>
          </w:p>
        </w:tc>
      </w:tr>
      <w:tr w:rsidR="00A402DF" w:rsidRPr="006517FC" w:rsidTr="00C23135">
        <w:trPr>
          <w:trHeight w:val="255"/>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41</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rPr>
                <w:rFonts w:ascii="Arial" w:hAnsi="Arial" w:cs="Arial"/>
                <w:sz w:val="18"/>
                <w:szCs w:val="18"/>
              </w:rPr>
            </w:pPr>
            <w:r w:rsidRPr="006517FC">
              <w:rPr>
                <w:rFonts w:ascii="Arial" w:hAnsi="Arial" w:cs="Arial"/>
                <w:sz w:val="18"/>
                <w:szCs w:val="18"/>
              </w:rPr>
              <w:t>Energia odnawialna: biomasa</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rPr>
                <w:rFonts w:ascii="Arial" w:hAnsi="Arial" w:cs="Arial"/>
                <w:sz w:val="18"/>
                <w:szCs w:val="18"/>
              </w:rPr>
            </w:pPr>
            <w:r w:rsidRPr="006517FC">
              <w:rPr>
                <w:rFonts w:ascii="Arial" w:hAnsi="Arial" w:cs="Arial"/>
                <w:sz w:val="18"/>
                <w:szCs w:val="18"/>
              </w:rPr>
              <w:t xml:space="preserve">      </w:t>
            </w:r>
            <w:r>
              <w:rPr>
                <w:rFonts w:ascii="Arial" w:hAnsi="Arial" w:cs="Arial"/>
                <w:sz w:val="18"/>
                <w:szCs w:val="18"/>
              </w:rPr>
              <w:t xml:space="preserve">  </w:t>
            </w:r>
            <w:r w:rsidRPr="006517FC">
              <w:rPr>
                <w:rFonts w:ascii="Arial" w:hAnsi="Arial" w:cs="Arial"/>
                <w:sz w:val="18"/>
                <w:szCs w:val="18"/>
              </w:rPr>
              <w:t xml:space="preserve"> 11 219 252</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1,05%</w:t>
            </w:r>
          </w:p>
        </w:tc>
      </w:tr>
      <w:tr w:rsidR="00A402DF" w:rsidRPr="006517FC" w:rsidTr="00C23135">
        <w:trPr>
          <w:trHeight w:val="360"/>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42</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rPr>
                <w:rFonts w:ascii="Arial" w:hAnsi="Arial" w:cs="Arial"/>
                <w:sz w:val="18"/>
                <w:szCs w:val="18"/>
              </w:rPr>
            </w:pPr>
            <w:r w:rsidRPr="006517FC">
              <w:rPr>
                <w:rFonts w:ascii="Arial" w:hAnsi="Arial" w:cs="Arial"/>
                <w:sz w:val="18"/>
                <w:szCs w:val="18"/>
              </w:rPr>
              <w:t>Energia odnawialna: hydroelektryczna, geotermiczna i pozostałe</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900 000</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vAlign w:val="center"/>
          </w:tcPr>
          <w:p w:rsidR="00A402DF" w:rsidRPr="006517FC" w:rsidRDefault="00A402DF" w:rsidP="00C23135">
            <w:pPr>
              <w:jc w:val="center"/>
              <w:rPr>
                <w:rFonts w:ascii="Arial" w:hAnsi="Arial" w:cs="Arial"/>
                <w:sz w:val="18"/>
                <w:szCs w:val="18"/>
              </w:rPr>
            </w:pPr>
            <w:r w:rsidRPr="006517FC">
              <w:rPr>
                <w:rFonts w:ascii="Arial" w:hAnsi="Arial" w:cs="Arial"/>
                <w:sz w:val="18"/>
                <w:szCs w:val="18"/>
              </w:rPr>
              <w:t>0,08%</w:t>
            </w:r>
          </w:p>
        </w:tc>
      </w:tr>
      <w:tr w:rsidR="00A402DF" w:rsidRPr="006517FC" w:rsidTr="00C23135">
        <w:trPr>
          <w:trHeight w:val="525"/>
          <w:jc w:val="center"/>
        </w:trPr>
        <w:tc>
          <w:tcPr>
            <w:tcW w:w="7180" w:type="dxa"/>
            <w:gridSpan w:val="2"/>
            <w:tcBorders>
              <w:top w:val="thickThinSmallGap" w:sz="12" w:space="0" w:color="auto"/>
              <w:left w:val="thickThinSmallGap" w:sz="12" w:space="0" w:color="auto"/>
              <w:bottom w:val="thickThinSmallGap" w:sz="12" w:space="0" w:color="auto"/>
              <w:right w:val="thickThinSmallGap" w:sz="12" w:space="0" w:color="auto"/>
            </w:tcBorders>
            <w:shd w:val="clear" w:color="auto" w:fill="D9D9D9"/>
            <w:vAlign w:val="center"/>
          </w:tcPr>
          <w:p w:rsidR="00A402DF" w:rsidRPr="006517FC" w:rsidRDefault="00A402DF" w:rsidP="00C23135">
            <w:pPr>
              <w:rPr>
                <w:rFonts w:ascii="Arial" w:hAnsi="Arial" w:cs="Arial"/>
                <w:b/>
                <w:bCs/>
                <w:sz w:val="18"/>
                <w:szCs w:val="18"/>
              </w:rPr>
            </w:pPr>
            <w:r w:rsidRPr="006517FC">
              <w:rPr>
                <w:rFonts w:ascii="Arial" w:hAnsi="Arial" w:cs="Arial"/>
                <w:b/>
                <w:bCs/>
                <w:sz w:val="18"/>
                <w:szCs w:val="18"/>
              </w:rPr>
              <w:t>Łączny wkład EFRR wg kategorii interwencji określonych w zał. IV do rozporządzenia 1083/2006</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noWrap/>
            <w:vAlign w:val="center"/>
          </w:tcPr>
          <w:p w:rsidR="00A402DF" w:rsidRPr="006517FC" w:rsidRDefault="00A402DF" w:rsidP="00C23135">
            <w:pPr>
              <w:jc w:val="center"/>
              <w:rPr>
                <w:rFonts w:ascii="Arial" w:hAnsi="Arial" w:cs="Arial"/>
                <w:b/>
                <w:bCs/>
                <w:sz w:val="18"/>
                <w:szCs w:val="18"/>
              </w:rPr>
            </w:pPr>
            <w:r w:rsidRPr="006517FC">
              <w:rPr>
                <w:rFonts w:ascii="Arial" w:hAnsi="Arial" w:cs="Arial"/>
                <w:b/>
                <w:bCs/>
                <w:sz w:val="18"/>
                <w:szCs w:val="18"/>
              </w:rPr>
              <w:t>414 692 496</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E0E0E0"/>
            <w:noWrap/>
            <w:vAlign w:val="center"/>
          </w:tcPr>
          <w:p w:rsidR="00A402DF" w:rsidRPr="006517FC" w:rsidRDefault="00A402DF" w:rsidP="00C23135">
            <w:pPr>
              <w:jc w:val="center"/>
              <w:rPr>
                <w:rFonts w:ascii="Arial" w:hAnsi="Arial" w:cs="Arial"/>
                <w:b/>
                <w:bCs/>
                <w:sz w:val="18"/>
                <w:szCs w:val="18"/>
              </w:rPr>
            </w:pPr>
            <w:r w:rsidRPr="006517FC">
              <w:rPr>
                <w:rFonts w:ascii="Arial" w:hAnsi="Arial" w:cs="Arial"/>
                <w:b/>
                <w:bCs/>
                <w:sz w:val="18"/>
                <w:szCs w:val="18"/>
              </w:rPr>
              <w:t>38,74%</w:t>
            </w:r>
          </w:p>
        </w:tc>
      </w:tr>
      <w:tr w:rsidR="00A402DF" w:rsidRPr="006517FC" w:rsidTr="00C23135">
        <w:trPr>
          <w:trHeight w:val="426"/>
          <w:jc w:val="center"/>
        </w:trPr>
        <w:tc>
          <w:tcPr>
            <w:tcW w:w="7180" w:type="dxa"/>
            <w:gridSpan w:val="2"/>
            <w:tcBorders>
              <w:top w:val="thickThinSmallGap" w:sz="12" w:space="0" w:color="auto"/>
              <w:left w:val="thickThinSmallGap" w:sz="12" w:space="0" w:color="auto"/>
              <w:bottom w:val="thickThinSmallGap" w:sz="12" w:space="0" w:color="auto"/>
              <w:right w:val="thickThinSmallGap" w:sz="12" w:space="0" w:color="auto"/>
            </w:tcBorders>
            <w:shd w:val="clear" w:color="auto" w:fill="D9D9D9"/>
            <w:vAlign w:val="center"/>
          </w:tcPr>
          <w:p w:rsidR="00A402DF" w:rsidRPr="006517FC" w:rsidRDefault="00A402DF" w:rsidP="00C23135">
            <w:pPr>
              <w:rPr>
                <w:rFonts w:ascii="Arial" w:hAnsi="Arial" w:cs="Arial"/>
                <w:b/>
                <w:bCs/>
                <w:sz w:val="18"/>
                <w:szCs w:val="18"/>
              </w:rPr>
            </w:pPr>
            <w:r w:rsidRPr="006517FC">
              <w:rPr>
                <w:rFonts w:ascii="Arial" w:hAnsi="Arial" w:cs="Arial"/>
                <w:b/>
                <w:bCs/>
                <w:sz w:val="18"/>
                <w:szCs w:val="18"/>
              </w:rPr>
              <w:t xml:space="preserve">Całkowity wkład EFRR do RPO WiM </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noWrap/>
            <w:vAlign w:val="center"/>
          </w:tcPr>
          <w:p w:rsidR="00A402DF" w:rsidRPr="006517FC" w:rsidRDefault="00A402DF" w:rsidP="00C23135">
            <w:pPr>
              <w:jc w:val="center"/>
              <w:rPr>
                <w:rFonts w:ascii="Arial" w:hAnsi="Arial" w:cs="Arial"/>
                <w:b/>
                <w:bCs/>
                <w:sz w:val="18"/>
                <w:szCs w:val="18"/>
              </w:rPr>
            </w:pPr>
            <w:r w:rsidRPr="006517FC">
              <w:rPr>
                <w:rFonts w:ascii="Arial" w:hAnsi="Arial" w:cs="Arial"/>
                <w:b/>
                <w:bCs/>
                <w:sz w:val="18"/>
                <w:szCs w:val="18"/>
              </w:rPr>
              <w:t>1 070 550 290</w:t>
            </w:r>
          </w:p>
        </w:tc>
        <w:tc>
          <w:tcPr>
            <w:tcW w:w="1120" w:type="dxa"/>
            <w:tcBorders>
              <w:top w:val="thickThinSmallGap" w:sz="12" w:space="0" w:color="auto"/>
              <w:left w:val="thickThinSmallGap" w:sz="12" w:space="0" w:color="auto"/>
              <w:bottom w:val="single" w:sz="4" w:space="0" w:color="FFFFFF"/>
              <w:right w:val="single" w:sz="4" w:space="0" w:color="FFFFFF"/>
            </w:tcBorders>
            <w:noWrap/>
            <w:vAlign w:val="center"/>
          </w:tcPr>
          <w:p w:rsidR="00A402DF" w:rsidRPr="006517FC" w:rsidRDefault="00A402DF" w:rsidP="00C23135">
            <w:pPr>
              <w:jc w:val="center"/>
              <w:rPr>
                <w:rFonts w:ascii="Arial" w:hAnsi="Arial" w:cs="Arial"/>
                <w:b/>
                <w:bCs/>
                <w:sz w:val="18"/>
                <w:szCs w:val="18"/>
              </w:rPr>
            </w:pPr>
          </w:p>
        </w:tc>
      </w:tr>
    </w:tbl>
    <w:p w:rsidR="00A402DF" w:rsidRPr="004E0A47" w:rsidRDefault="00A402DF" w:rsidP="00ED6434">
      <w:pPr>
        <w:tabs>
          <w:tab w:val="left" w:pos="9000"/>
        </w:tabs>
        <w:autoSpaceDE w:val="0"/>
        <w:autoSpaceDN w:val="0"/>
        <w:adjustRightInd w:val="0"/>
        <w:jc w:val="both"/>
        <w:rPr>
          <w:rFonts w:ascii="Arial" w:hAnsi="Arial" w:cs="Arial"/>
          <w:b/>
          <w:i/>
          <w:sz w:val="20"/>
          <w:szCs w:val="20"/>
        </w:rPr>
        <w:sectPr w:rsidR="00A402DF" w:rsidRPr="004E0A47" w:rsidSect="00006256">
          <w:pgSz w:w="11906" w:h="16838"/>
          <w:pgMar w:top="1418" w:right="1418" w:bottom="1418" w:left="1418" w:header="709" w:footer="709" w:gutter="0"/>
          <w:cols w:space="708"/>
          <w:docGrid w:linePitch="360"/>
        </w:sectPr>
      </w:pPr>
    </w:p>
    <w:p w:rsidR="00A402DF" w:rsidRPr="000642D6" w:rsidRDefault="00A402DF" w:rsidP="00D403F9">
      <w:pPr>
        <w:pStyle w:val="Nagwek1PK0"/>
        <w:ind w:left="1800" w:hanging="1800"/>
        <w:outlineLvl w:val="1"/>
        <w:rPr>
          <w:rFonts w:ascii="Arial" w:hAnsi="Arial" w:cs="Arial"/>
        </w:rPr>
      </w:pPr>
      <w:bookmarkStart w:id="1561" w:name="_Toc200502338"/>
      <w:bookmarkStart w:id="1562" w:name="_Toc245003630"/>
      <w:bookmarkStart w:id="1563" w:name="_Toc285533973"/>
      <w:bookmarkStart w:id="1564" w:name="_Toc187204645"/>
      <w:bookmarkStart w:id="1565" w:name="_Toc187404734"/>
      <w:bookmarkStart w:id="1566" w:name="_Toc187405089"/>
      <w:bookmarkStart w:id="1567" w:name="_Toc191698395"/>
      <w:bookmarkStart w:id="1568" w:name="_Toc193691379"/>
      <w:bookmarkStart w:id="1569" w:name="_Toc227115088"/>
      <w:r>
        <w:rPr>
          <w:rFonts w:ascii="Arial" w:hAnsi="Arial" w:cs="Arial"/>
        </w:rPr>
        <w:t>Załącznik nr 9</w:t>
      </w:r>
      <w:r w:rsidRPr="000642D6">
        <w:rPr>
          <w:rFonts w:ascii="Arial" w:hAnsi="Arial" w:cs="Arial"/>
        </w:rPr>
        <w:t>.</w:t>
      </w:r>
      <w:bookmarkEnd w:id="1561"/>
      <w:r>
        <w:rPr>
          <w:rFonts w:ascii="Arial" w:hAnsi="Arial" w:cs="Arial"/>
        </w:rPr>
        <w:t xml:space="preserve"> </w:t>
      </w:r>
      <w:r w:rsidRPr="000642D6">
        <w:rPr>
          <w:rFonts w:ascii="Arial" w:hAnsi="Arial" w:cs="Arial"/>
        </w:rPr>
        <w:t xml:space="preserve">Indykatywny wykaz indywidualnych projektów kluczowych </w:t>
      </w:r>
      <w:bookmarkEnd w:id="1562"/>
      <w:bookmarkEnd w:id="1563"/>
      <w:r w:rsidRPr="00C51A63">
        <w:rPr>
          <w:rFonts w:ascii="Arial" w:hAnsi="Arial" w:cs="Arial"/>
        </w:rPr>
        <w:t>RPO Warmia i Mazury na lata 2007 – 2013</w:t>
      </w:r>
    </w:p>
    <w:p w:rsidR="00A402DF" w:rsidRDefault="00A402DF" w:rsidP="00D403F9">
      <w:pPr>
        <w:pStyle w:val="Nagwek1PK0"/>
        <w:tabs>
          <w:tab w:val="left" w:pos="1800"/>
        </w:tabs>
        <w:outlineLvl w:val="1"/>
        <w:rPr>
          <w:rFonts w:ascii="Arial" w:hAnsi="Arial" w:cs="Arial"/>
        </w:rPr>
      </w:pPr>
    </w:p>
    <w:p w:rsidR="00A402DF" w:rsidRPr="000642D6" w:rsidRDefault="00A402DF" w:rsidP="00D403F9">
      <w:pPr>
        <w:pStyle w:val="Nagwek1PK0"/>
        <w:tabs>
          <w:tab w:val="left" w:pos="1800"/>
        </w:tabs>
        <w:outlineLvl w:val="1"/>
        <w:rPr>
          <w:rFonts w:ascii="Arial" w:hAnsi="Arial" w:cs="Arial"/>
        </w:rPr>
      </w:pPr>
    </w:p>
    <w:tbl>
      <w:tblPr>
        <w:tblW w:w="14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4680"/>
        <w:gridCol w:w="1980"/>
        <w:gridCol w:w="2340"/>
        <w:gridCol w:w="1620"/>
        <w:gridCol w:w="1080"/>
        <w:gridCol w:w="1873"/>
      </w:tblGrid>
      <w:tr w:rsidR="00A402DF" w:rsidTr="003936BE">
        <w:trPr>
          <w:cantSplit/>
          <w:trHeight w:val="965"/>
          <w:tblHeader/>
        </w:trPr>
        <w:tc>
          <w:tcPr>
            <w:tcW w:w="648" w:type="dxa"/>
            <w:shd w:val="clear" w:color="auto" w:fill="CCCCCC"/>
            <w:vAlign w:val="center"/>
          </w:tcPr>
          <w:p w:rsidR="00A402DF" w:rsidRPr="003936BE" w:rsidRDefault="00A402DF" w:rsidP="003936BE">
            <w:pPr>
              <w:jc w:val="center"/>
              <w:rPr>
                <w:rFonts w:ascii="Times New Roman" w:hAnsi="Times New Roman"/>
                <w:b/>
                <w:sz w:val="20"/>
                <w:szCs w:val="20"/>
              </w:rPr>
            </w:pPr>
            <w:r w:rsidRPr="003936BE">
              <w:rPr>
                <w:rFonts w:ascii="Times New Roman" w:hAnsi="Times New Roman"/>
                <w:b/>
                <w:sz w:val="20"/>
                <w:szCs w:val="20"/>
              </w:rPr>
              <w:t>Lp.</w:t>
            </w:r>
          </w:p>
        </w:tc>
        <w:tc>
          <w:tcPr>
            <w:tcW w:w="4680" w:type="dxa"/>
            <w:shd w:val="clear" w:color="auto" w:fill="CCCCCC"/>
            <w:vAlign w:val="center"/>
          </w:tcPr>
          <w:p w:rsidR="00A402DF" w:rsidRPr="003936BE" w:rsidRDefault="00A402DF" w:rsidP="003936BE">
            <w:pPr>
              <w:jc w:val="center"/>
              <w:rPr>
                <w:rFonts w:ascii="Times New Roman" w:hAnsi="Times New Roman"/>
                <w:b/>
                <w:sz w:val="20"/>
                <w:szCs w:val="20"/>
              </w:rPr>
            </w:pPr>
            <w:r w:rsidRPr="003936BE">
              <w:rPr>
                <w:rFonts w:ascii="Times New Roman" w:hAnsi="Times New Roman"/>
                <w:b/>
                <w:sz w:val="20"/>
                <w:szCs w:val="20"/>
              </w:rPr>
              <w:t xml:space="preserve">Nazwa projektu </w:t>
            </w:r>
          </w:p>
        </w:tc>
        <w:tc>
          <w:tcPr>
            <w:tcW w:w="1980" w:type="dxa"/>
            <w:shd w:val="clear" w:color="auto" w:fill="CCCCCC"/>
            <w:vAlign w:val="center"/>
          </w:tcPr>
          <w:p w:rsidR="00A402DF" w:rsidRPr="003936BE" w:rsidRDefault="00A402DF" w:rsidP="003936BE">
            <w:pPr>
              <w:jc w:val="center"/>
              <w:rPr>
                <w:rFonts w:ascii="Times New Roman" w:hAnsi="Times New Roman"/>
                <w:b/>
                <w:sz w:val="20"/>
                <w:szCs w:val="20"/>
              </w:rPr>
            </w:pPr>
            <w:r w:rsidRPr="003936BE">
              <w:rPr>
                <w:rFonts w:ascii="Times New Roman" w:hAnsi="Times New Roman"/>
                <w:b/>
                <w:sz w:val="20"/>
                <w:szCs w:val="20"/>
              </w:rPr>
              <w:t>Orientacyjny koszt całkowity projektu</w:t>
            </w:r>
          </w:p>
          <w:p w:rsidR="00A402DF" w:rsidRPr="003936BE" w:rsidRDefault="00A402DF" w:rsidP="003936BE">
            <w:pPr>
              <w:jc w:val="center"/>
              <w:rPr>
                <w:rFonts w:ascii="Times New Roman" w:hAnsi="Times New Roman"/>
                <w:b/>
                <w:sz w:val="20"/>
                <w:szCs w:val="20"/>
              </w:rPr>
            </w:pPr>
            <w:r w:rsidRPr="003936BE">
              <w:rPr>
                <w:rFonts w:ascii="Times New Roman" w:hAnsi="Times New Roman"/>
                <w:b/>
                <w:sz w:val="20"/>
                <w:szCs w:val="20"/>
              </w:rPr>
              <w:t>(mln euro)</w:t>
            </w:r>
          </w:p>
        </w:tc>
        <w:tc>
          <w:tcPr>
            <w:tcW w:w="2340" w:type="dxa"/>
            <w:shd w:val="clear" w:color="auto" w:fill="CCCCCC"/>
            <w:vAlign w:val="center"/>
          </w:tcPr>
          <w:p w:rsidR="00A402DF" w:rsidRPr="003936BE" w:rsidRDefault="00A402DF" w:rsidP="003936BE">
            <w:pPr>
              <w:jc w:val="center"/>
              <w:rPr>
                <w:rFonts w:ascii="Times New Roman" w:hAnsi="Times New Roman"/>
                <w:b/>
                <w:sz w:val="20"/>
                <w:szCs w:val="20"/>
              </w:rPr>
            </w:pPr>
            <w:r w:rsidRPr="003936BE">
              <w:rPr>
                <w:rFonts w:ascii="Times New Roman" w:hAnsi="Times New Roman"/>
                <w:b/>
                <w:sz w:val="20"/>
                <w:szCs w:val="20"/>
              </w:rPr>
              <w:t>Zakładany poziom dofinansowania</w:t>
            </w:r>
          </w:p>
          <w:p w:rsidR="00A402DF" w:rsidRPr="003936BE" w:rsidRDefault="00A402DF" w:rsidP="003936BE">
            <w:pPr>
              <w:jc w:val="center"/>
              <w:rPr>
                <w:rFonts w:ascii="Times New Roman" w:hAnsi="Times New Roman"/>
                <w:b/>
                <w:sz w:val="20"/>
                <w:szCs w:val="20"/>
              </w:rPr>
            </w:pPr>
            <w:r w:rsidRPr="003936BE">
              <w:rPr>
                <w:rFonts w:ascii="Times New Roman" w:hAnsi="Times New Roman"/>
                <w:b/>
                <w:sz w:val="20"/>
                <w:szCs w:val="20"/>
              </w:rPr>
              <w:t xml:space="preserve">z EFRR </w:t>
            </w:r>
            <w:r w:rsidRPr="003936BE">
              <w:rPr>
                <w:rFonts w:ascii="Times New Roman" w:hAnsi="Times New Roman"/>
                <w:b/>
                <w:sz w:val="20"/>
                <w:szCs w:val="20"/>
              </w:rPr>
              <w:br/>
              <w:t>(mln euro)</w:t>
            </w:r>
          </w:p>
        </w:tc>
        <w:tc>
          <w:tcPr>
            <w:tcW w:w="1620" w:type="dxa"/>
            <w:shd w:val="clear" w:color="auto" w:fill="CCCCCC"/>
            <w:vAlign w:val="center"/>
          </w:tcPr>
          <w:p w:rsidR="00A402DF" w:rsidRPr="003936BE" w:rsidRDefault="00A402DF" w:rsidP="003936BE">
            <w:pPr>
              <w:jc w:val="center"/>
              <w:rPr>
                <w:rFonts w:ascii="Times New Roman" w:hAnsi="Times New Roman"/>
                <w:b/>
                <w:sz w:val="20"/>
                <w:szCs w:val="20"/>
              </w:rPr>
            </w:pPr>
            <w:r w:rsidRPr="003936BE">
              <w:rPr>
                <w:rFonts w:ascii="Times New Roman" w:hAnsi="Times New Roman"/>
                <w:b/>
                <w:sz w:val="20"/>
                <w:szCs w:val="20"/>
              </w:rPr>
              <w:t>Przewidywany okres realizacji projektu</w:t>
            </w:r>
          </w:p>
        </w:tc>
        <w:tc>
          <w:tcPr>
            <w:tcW w:w="1080" w:type="dxa"/>
            <w:shd w:val="clear" w:color="auto" w:fill="CCCCCC"/>
            <w:vAlign w:val="center"/>
          </w:tcPr>
          <w:p w:rsidR="00A402DF" w:rsidRPr="003936BE" w:rsidRDefault="00A402DF" w:rsidP="003936BE">
            <w:pPr>
              <w:jc w:val="center"/>
              <w:rPr>
                <w:rFonts w:ascii="Times New Roman" w:hAnsi="Times New Roman"/>
                <w:b/>
                <w:sz w:val="20"/>
                <w:szCs w:val="20"/>
              </w:rPr>
            </w:pPr>
            <w:r w:rsidRPr="003936BE">
              <w:rPr>
                <w:rFonts w:ascii="Times New Roman" w:hAnsi="Times New Roman"/>
                <w:b/>
                <w:sz w:val="20"/>
                <w:szCs w:val="20"/>
              </w:rPr>
              <w:t>Miejsce realizacji</w:t>
            </w:r>
          </w:p>
        </w:tc>
        <w:tc>
          <w:tcPr>
            <w:tcW w:w="1873" w:type="dxa"/>
            <w:shd w:val="clear" w:color="auto" w:fill="CCCCCC"/>
            <w:vAlign w:val="center"/>
          </w:tcPr>
          <w:p w:rsidR="00A402DF" w:rsidRPr="003936BE" w:rsidRDefault="00A402DF" w:rsidP="003936BE">
            <w:pPr>
              <w:jc w:val="center"/>
              <w:rPr>
                <w:rFonts w:ascii="Times New Roman" w:hAnsi="Times New Roman"/>
                <w:b/>
                <w:sz w:val="20"/>
                <w:szCs w:val="20"/>
              </w:rPr>
            </w:pPr>
            <w:r w:rsidRPr="003936BE">
              <w:rPr>
                <w:rFonts w:ascii="Times New Roman" w:hAnsi="Times New Roman"/>
                <w:b/>
                <w:sz w:val="20"/>
                <w:szCs w:val="20"/>
              </w:rPr>
              <w:t>Instytucja odpowiedzialna za realizację</w:t>
            </w:r>
          </w:p>
        </w:tc>
      </w:tr>
      <w:tr w:rsidR="00A402DF" w:rsidTr="003936BE">
        <w:trPr>
          <w:cantSplit/>
          <w:tblHeader/>
        </w:trPr>
        <w:tc>
          <w:tcPr>
            <w:tcW w:w="648" w:type="dxa"/>
            <w:shd w:val="clear" w:color="auto" w:fill="CCCCCC"/>
          </w:tcPr>
          <w:p w:rsidR="00A402DF" w:rsidRPr="003936BE" w:rsidRDefault="00A402DF" w:rsidP="003936BE">
            <w:pPr>
              <w:jc w:val="center"/>
              <w:rPr>
                <w:rFonts w:ascii="Times New Roman" w:hAnsi="Times New Roman"/>
                <w:b/>
                <w:sz w:val="20"/>
                <w:szCs w:val="20"/>
              </w:rPr>
            </w:pPr>
            <w:r w:rsidRPr="003936BE">
              <w:rPr>
                <w:rFonts w:ascii="Times New Roman" w:hAnsi="Times New Roman"/>
                <w:b/>
                <w:sz w:val="20"/>
                <w:szCs w:val="20"/>
              </w:rPr>
              <w:t>1</w:t>
            </w:r>
          </w:p>
        </w:tc>
        <w:tc>
          <w:tcPr>
            <w:tcW w:w="4680" w:type="dxa"/>
            <w:shd w:val="clear" w:color="auto" w:fill="CCCCCC"/>
          </w:tcPr>
          <w:p w:rsidR="00A402DF" w:rsidRPr="003936BE" w:rsidRDefault="00A402DF" w:rsidP="003936BE">
            <w:pPr>
              <w:jc w:val="center"/>
              <w:rPr>
                <w:rFonts w:ascii="Times New Roman" w:hAnsi="Times New Roman"/>
                <w:b/>
                <w:sz w:val="20"/>
                <w:szCs w:val="20"/>
              </w:rPr>
            </w:pPr>
            <w:r w:rsidRPr="003936BE">
              <w:rPr>
                <w:rFonts w:ascii="Times New Roman" w:hAnsi="Times New Roman"/>
                <w:b/>
                <w:sz w:val="20"/>
                <w:szCs w:val="20"/>
              </w:rPr>
              <w:t>2</w:t>
            </w:r>
          </w:p>
        </w:tc>
        <w:tc>
          <w:tcPr>
            <w:tcW w:w="1980" w:type="dxa"/>
            <w:shd w:val="clear" w:color="auto" w:fill="CCCCCC"/>
          </w:tcPr>
          <w:p w:rsidR="00A402DF" w:rsidRPr="003936BE" w:rsidRDefault="00A402DF" w:rsidP="003936BE">
            <w:pPr>
              <w:jc w:val="center"/>
              <w:rPr>
                <w:rFonts w:ascii="Times New Roman" w:hAnsi="Times New Roman"/>
                <w:b/>
                <w:sz w:val="20"/>
                <w:szCs w:val="20"/>
              </w:rPr>
            </w:pPr>
            <w:r w:rsidRPr="003936BE">
              <w:rPr>
                <w:rFonts w:ascii="Times New Roman" w:hAnsi="Times New Roman"/>
                <w:b/>
                <w:sz w:val="20"/>
                <w:szCs w:val="20"/>
              </w:rPr>
              <w:t>3</w:t>
            </w:r>
          </w:p>
        </w:tc>
        <w:tc>
          <w:tcPr>
            <w:tcW w:w="2340" w:type="dxa"/>
            <w:shd w:val="clear" w:color="auto" w:fill="CCCCCC"/>
          </w:tcPr>
          <w:p w:rsidR="00A402DF" w:rsidRPr="003936BE" w:rsidRDefault="00A402DF" w:rsidP="003936BE">
            <w:pPr>
              <w:jc w:val="center"/>
              <w:rPr>
                <w:rFonts w:ascii="Times New Roman" w:hAnsi="Times New Roman"/>
                <w:b/>
                <w:sz w:val="20"/>
                <w:szCs w:val="20"/>
              </w:rPr>
            </w:pPr>
            <w:r w:rsidRPr="003936BE">
              <w:rPr>
                <w:rFonts w:ascii="Times New Roman" w:hAnsi="Times New Roman"/>
                <w:b/>
                <w:sz w:val="20"/>
                <w:szCs w:val="20"/>
              </w:rPr>
              <w:t>4</w:t>
            </w:r>
          </w:p>
        </w:tc>
        <w:tc>
          <w:tcPr>
            <w:tcW w:w="1620" w:type="dxa"/>
            <w:shd w:val="clear" w:color="auto" w:fill="CCCCCC"/>
          </w:tcPr>
          <w:p w:rsidR="00A402DF" w:rsidRPr="003936BE" w:rsidRDefault="00A402DF" w:rsidP="003936BE">
            <w:pPr>
              <w:jc w:val="center"/>
              <w:rPr>
                <w:rFonts w:ascii="Times New Roman" w:hAnsi="Times New Roman"/>
                <w:b/>
                <w:sz w:val="20"/>
                <w:szCs w:val="20"/>
              </w:rPr>
            </w:pPr>
            <w:r w:rsidRPr="003936BE">
              <w:rPr>
                <w:rFonts w:ascii="Times New Roman" w:hAnsi="Times New Roman"/>
                <w:b/>
                <w:sz w:val="20"/>
                <w:szCs w:val="20"/>
              </w:rPr>
              <w:t>5</w:t>
            </w:r>
          </w:p>
        </w:tc>
        <w:tc>
          <w:tcPr>
            <w:tcW w:w="1080" w:type="dxa"/>
            <w:shd w:val="clear" w:color="auto" w:fill="CCCCCC"/>
          </w:tcPr>
          <w:p w:rsidR="00A402DF" w:rsidRPr="003936BE" w:rsidRDefault="00A402DF" w:rsidP="003936BE">
            <w:pPr>
              <w:jc w:val="center"/>
              <w:rPr>
                <w:rFonts w:ascii="Times New Roman" w:hAnsi="Times New Roman"/>
                <w:b/>
                <w:sz w:val="20"/>
                <w:szCs w:val="20"/>
              </w:rPr>
            </w:pPr>
            <w:r w:rsidRPr="003936BE">
              <w:rPr>
                <w:rFonts w:ascii="Times New Roman" w:hAnsi="Times New Roman"/>
                <w:b/>
                <w:sz w:val="20"/>
                <w:szCs w:val="20"/>
              </w:rPr>
              <w:t>6</w:t>
            </w:r>
          </w:p>
        </w:tc>
        <w:tc>
          <w:tcPr>
            <w:tcW w:w="1873" w:type="dxa"/>
            <w:shd w:val="clear" w:color="auto" w:fill="CCCCCC"/>
          </w:tcPr>
          <w:p w:rsidR="00A402DF" w:rsidRPr="003936BE" w:rsidRDefault="00A402DF" w:rsidP="003936BE">
            <w:pPr>
              <w:jc w:val="center"/>
              <w:rPr>
                <w:rFonts w:ascii="Times New Roman" w:hAnsi="Times New Roman"/>
                <w:b/>
                <w:sz w:val="20"/>
                <w:szCs w:val="20"/>
              </w:rPr>
            </w:pPr>
            <w:r w:rsidRPr="003936BE">
              <w:rPr>
                <w:rFonts w:ascii="Times New Roman" w:hAnsi="Times New Roman"/>
                <w:b/>
                <w:sz w:val="20"/>
                <w:szCs w:val="20"/>
              </w:rPr>
              <w:t>7</w:t>
            </w:r>
          </w:p>
        </w:tc>
      </w:tr>
      <w:tr w:rsidR="00A402DF" w:rsidTr="003936BE">
        <w:trPr>
          <w:cantSplit/>
          <w:trHeight w:val="383"/>
        </w:trPr>
        <w:tc>
          <w:tcPr>
            <w:tcW w:w="14221" w:type="dxa"/>
            <w:gridSpan w:val="7"/>
            <w:tcBorders>
              <w:top w:val="nil"/>
              <w:bottom w:val="single" w:sz="4" w:space="0" w:color="auto"/>
            </w:tcBorders>
            <w:vAlign w:val="center"/>
          </w:tcPr>
          <w:p w:rsidR="00A402DF" w:rsidRPr="003936BE" w:rsidRDefault="00A402DF" w:rsidP="003936BE">
            <w:pPr>
              <w:jc w:val="center"/>
              <w:rPr>
                <w:rFonts w:ascii="Times New Roman" w:hAnsi="Times New Roman"/>
                <w:b/>
              </w:rPr>
            </w:pPr>
            <w:r w:rsidRPr="003936BE">
              <w:rPr>
                <w:rFonts w:ascii="Times New Roman" w:hAnsi="Times New Roman"/>
                <w:b/>
              </w:rPr>
              <w:t>Projekty indywidualne</w:t>
            </w:r>
          </w:p>
        </w:tc>
      </w:tr>
      <w:tr w:rsidR="00A402DF" w:rsidTr="003936BE">
        <w:trPr>
          <w:cantSplit/>
        </w:trPr>
        <w:tc>
          <w:tcPr>
            <w:tcW w:w="14221" w:type="dxa"/>
            <w:gridSpan w:val="7"/>
            <w:shd w:val="clear" w:color="auto" w:fill="E0E0E0"/>
          </w:tcPr>
          <w:p w:rsidR="00A402DF" w:rsidRPr="003936BE" w:rsidRDefault="00A402DF" w:rsidP="00C23135">
            <w:pPr>
              <w:rPr>
                <w:rFonts w:ascii="Times New Roman" w:hAnsi="Times New Roman"/>
                <w:b/>
              </w:rPr>
            </w:pPr>
            <w:r w:rsidRPr="003936BE">
              <w:rPr>
                <w:rFonts w:ascii="Times New Roman" w:hAnsi="Times New Roman"/>
                <w:b/>
              </w:rPr>
              <w:t>Oś priorytetowa 1 „Przedsiębiorczość”</w:t>
            </w:r>
          </w:p>
        </w:tc>
      </w:tr>
      <w:tr w:rsidR="00A402DF" w:rsidTr="003936BE">
        <w:trPr>
          <w:cantSplit/>
        </w:trPr>
        <w:tc>
          <w:tcPr>
            <w:tcW w:w="648" w:type="dxa"/>
          </w:tcPr>
          <w:p w:rsidR="00A402DF" w:rsidRPr="003936BE" w:rsidRDefault="00A402DF" w:rsidP="00C23135">
            <w:pPr>
              <w:rPr>
                <w:rFonts w:ascii="Times New Roman" w:hAnsi="Times New Roman"/>
              </w:rPr>
            </w:pPr>
          </w:p>
        </w:tc>
        <w:tc>
          <w:tcPr>
            <w:tcW w:w="4680" w:type="dxa"/>
          </w:tcPr>
          <w:p w:rsidR="00A402DF" w:rsidRPr="003936BE" w:rsidRDefault="00A402DF" w:rsidP="00C23135">
            <w:pPr>
              <w:rPr>
                <w:rFonts w:ascii="Times New Roman" w:hAnsi="Times New Roman"/>
              </w:rPr>
            </w:pPr>
            <w:r w:rsidRPr="003936BE">
              <w:rPr>
                <w:rFonts w:ascii="Times New Roman" w:hAnsi="Times New Roman"/>
              </w:rPr>
              <w:t>Projekty podstawowe:</w:t>
            </w:r>
          </w:p>
        </w:tc>
        <w:tc>
          <w:tcPr>
            <w:tcW w:w="8893" w:type="dxa"/>
            <w:gridSpan w:val="5"/>
          </w:tcPr>
          <w:p w:rsidR="00A402DF" w:rsidRPr="003936BE" w:rsidRDefault="00A402DF" w:rsidP="00C23135">
            <w:pPr>
              <w:rPr>
                <w:rFonts w:ascii="Times New Roman" w:hAnsi="Times New Roman"/>
              </w:rPr>
            </w:pPr>
          </w:p>
        </w:tc>
      </w:tr>
      <w:tr w:rsidR="00A402DF" w:rsidTr="003936BE">
        <w:trPr>
          <w:cantSplit/>
        </w:trPr>
        <w:tc>
          <w:tcPr>
            <w:tcW w:w="648" w:type="dxa"/>
          </w:tcPr>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r w:rsidRPr="003936BE">
              <w:rPr>
                <w:rFonts w:ascii="Times New Roman" w:hAnsi="Times New Roman"/>
              </w:rPr>
              <w:t>1</w:t>
            </w:r>
          </w:p>
        </w:tc>
        <w:tc>
          <w:tcPr>
            <w:tcW w:w="4680" w:type="dxa"/>
          </w:tcPr>
          <w:p w:rsidR="00A402DF" w:rsidRPr="003936BE" w:rsidRDefault="00A402DF" w:rsidP="00C23135">
            <w:pPr>
              <w:rPr>
                <w:rFonts w:ascii="Times New Roman" w:hAnsi="Times New Roman"/>
                <w:i/>
                <w:u w:val="single"/>
              </w:rPr>
            </w:pPr>
          </w:p>
          <w:p w:rsidR="00A402DF" w:rsidRPr="003936BE" w:rsidRDefault="00A402DF" w:rsidP="003936BE">
            <w:pPr>
              <w:autoSpaceDE w:val="0"/>
              <w:autoSpaceDN w:val="0"/>
              <w:adjustRightInd w:val="0"/>
              <w:rPr>
                <w:rFonts w:ascii="Times New Roman" w:hAnsi="Times New Roman"/>
                <w:b/>
                <w:bCs/>
                <w:i/>
                <w:iCs/>
              </w:rPr>
            </w:pPr>
            <w:r w:rsidRPr="003936BE">
              <w:rPr>
                <w:rFonts w:ascii="Times New Roman" w:hAnsi="Times New Roman"/>
                <w:b/>
                <w:bCs/>
                <w:i/>
                <w:iCs/>
              </w:rPr>
              <w:t>Dokapitalizowanie funduszy pożyczkowych</w:t>
            </w:r>
          </w:p>
          <w:p w:rsidR="00A402DF" w:rsidRPr="003936BE" w:rsidRDefault="00A402DF" w:rsidP="003936BE">
            <w:pPr>
              <w:autoSpaceDE w:val="0"/>
              <w:autoSpaceDN w:val="0"/>
              <w:adjustRightInd w:val="0"/>
              <w:rPr>
                <w:rFonts w:ascii="Times New Roman" w:hAnsi="Times New Roman"/>
                <w:b/>
                <w:bCs/>
                <w:i/>
                <w:iCs/>
              </w:rPr>
            </w:pPr>
            <w:r w:rsidRPr="003936BE">
              <w:rPr>
                <w:rFonts w:ascii="Times New Roman" w:hAnsi="Times New Roman"/>
                <w:b/>
                <w:bCs/>
                <w:i/>
                <w:iCs/>
              </w:rPr>
              <w:t>i poręczeniowych:</w:t>
            </w:r>
          </w:p>
          <w:p w:rsidR="00A402DF" w:rsidRPr="003936BE" w:rsidRDefault="00A402DF" w:rsidP="003936BE">
            <w:pPr>
              <w:autoSpaceDE w:val="0"/>
              <w:autoSpaceDN w:val="0"/>
              <w:adjustRightInd w:val="0"/>
              <w:rPr>
                <w:rFonts w:ascii="Times New Roman" w:hAnsi="Times New Roman"/>
                <w:i/>
                <w:iCs/>
              </w:rPr>
            </w:pPr>
          </w:p>
          <w:p w:rsidR="00A402DF" w:rsidRPr="003936BE" w:rsidRDefault="00A402DF" w:rsidP="003936BE">
            <w:pPr>
              <w:autoSpaceDE w:val="0"/>
              <w:autoSpaceDN w:val="0"/>
              <w:adjustRightInd w:val="0"/>
              <w:rPr>
                <w:rFonts w:ascii="Times New Roman" w:hAnsi="Times New Roman"/>
                <w:i/>
                <w:iCs/>
              </w:rPr>
            </w:pPr>
            <w:r w:rsidRPr="003936BE">
              <w:rPr>
                <w:rFonts w:ascii="Times New Roman" w:hAnsi="Times New Roman"/>
                <w:i/>
                <w:iCs/>
              </w:rPr>
              <w:t>I – Dokapitalizowanie funduszy</w:t>
            </w:r>
          </w:p>
          <w:p w:rsidR="00A402DF" w:rsidRPr="003936BE" w:rsidRDefault="00A402DF" w:rsidP="003936BE">
            <w:pPr>
              <w:autoSpaceDE w:val="0"/>
              <w:autoSpaceDN w:val="0"/>
              <w:adjustRightInd w:val="0"/>
              <w:rPr>
                <w:rFonts w:ascii="Times New Roman" w:hAnsi="Times New Roman"/>
                <w:i/>
                <w:iCs/>
              </w:rPr>
            </w:pPr>
            <w:r w:rsidRPr="003936BE">
              <w:rPr>
                <w:rFonts w:ascii="Times New Roman" w:hAnsi="Times New Roman"/>
                <w:i/>
                <w:iCs/>
              </w:rPr>
              <w:t>po</w:t>
            </w:r>
            <w:r w:rsidRPr="003936BE">
              <w:rPr>
                <w:rFonts w:ascii="Times New Roman" w:eastAsia="TimesNewRoman,Italic" w:hAnsi="Times New Roman"/>
                <w:i/>
                <w:iCs/>
              </w:rPr>
              <w:t>ż</w:t>
            </w:r>
            <w:r w:rsidRPr="003936BE">
              <w:rPr>
                <w:rFonts w:ascii="Times New Roman" w:hAnsi="Times New Roman"/>
                <w:i/>
                <w:iCs/>
              </w:rPr>
              <w:t>yczkowych na Warmii i Mazurach</w:t>
            </w:r>
          </w:p>
          <w:p w:rsidR="00A402DF" w:rsidRPr="003936BE" w:rsidRDefault="00A402DF" w:rsidP="003936BE">
            <w:pPr>
              <w:autoSpaceDE w:val="0"/>
              <w:autoSpaceDN w:val="0"/>
              <w:adjustRightInd w:val="0"/>
              <w:rPr>
                <w:rFonts w:ascii="Times New Roman" w:hAnsi="Times New Roman"/>
                <w:i/>
                <w:iCs/>
              </w:rPr>
            </w:pPr>
          </w:p>
          <w:p w:rsidR="00A402DF" w:rsidRPr="003936BE" w:rsidRDefault="00A402DF" w:rsidP="003936BE">
            <w:pPr>
              <w:autoSpaceDE w:val="0"/>
              <w:autoSpaceDN w:val="0"/>
              <w:adjustRightInd w:val="0"/>
              <w:rPr>
                <w:rFonts w:ascii="Times New Roman" w:hAnsi="Times New Roman"/>
                <w:i/>
                <w:iCs/>
              </w:rPr>
            </w:pPr>
            <w:r w:rsidRPr="003936BE">
              <w:rPr>
                <w:rFonts w:ascii="Times New Roman" w:hAnsi="Times New Roman"/>
                <w:i/>
                <w:iCs/>
              </w:rPr>
              <w:t>II – Dokapitalizowanie funduszy</w:t>
            </w:r>
          </w:p>
          <w:p w:rsidR="00A402DF" w:rsidRPr="003936BE" w:rsidRDefault="00A402DF" w:rsidP="00C23135">
            <w:pPr>
              <w:rPr>
                <w:rFonts w:ascii="Times New Roman" w:hAnsi="Times New Roman"/>
              </w:rPr>
            </w:pPr>
            <w:r w:rsidRPr="003936BE">
              <w:rPr>
                <w:rFonts w:ascii="Times New Roman" w:hAnsi="Times New Roman"/>
                <w:i/>
                <w:iCs/>
              </w:rPr>
              <w:t>poręczeniowych na Warmii i Mazurach</w:t>
            </w:r>
          </w:p>
          <w:p w:rsidR="00A402DF" w:rsidRPr="003936BE" w:rsidRDefault="00A402DF" w:rsidP="00C23135">
            <w:pPr>
              <w:rPr>
                <w:rFonts w:ascii="Times New Roman" w:hAnsi="Times New Roman"/>
              </w:rPr>
            </w:pPr>
          </w:p>
        </w:tc>
        <w:tc>
          <w:tcPr>
            <w:tcW w:w="1980" w:type="dxa"/>
            <w:vAlign w:val="center"/>
          </w:tcPr>
          <w:p w:rsidR="00A402DF" w:rsidRPr="003936BE" w:rsidRDefault="00A402DF" w:rsidP="003936BE">
            <w:pPr>
              <w:autoSpaceDE w:val="0"/>
              <w:autoSpaceDN w:val="0"/>
              <w:adjustRightInd w:val="0"/>
              <w:jc w:val="center"/>
              <w:rPr>
                <w:rFonts w:ascii="Times New Roman" w:hAnsi="Times New Roman"/>
                <w:b/>
                <w:bCs/>
                <w:sz w:val="20"/>
                <w:szCs w:val="20"/>
              </w:rPr>
            </w:pPr>
            <w:r w:rsidRPr="003936BE">
              <w:rPr>
                <w:rFonts w:ascii="Times New Roman" w:hAnsi="Times New Roman"/>
                <w:b/>
                <w:bCs/>
                <w:sz w:val="20"/>
                <w:szCs w:val="20"/>
              </w:rPr>
              <w:t>25,00</w:t>
            </w:r>
          </w:p>
          <w:p w:rsidR="00A402DF" w:rsidRPr="003936BE" w:rsidRDefault="00A402DF" w:rsidP="003936BE">
            <w:pPr>
              <w:autoSpaceDE w:val="0"/>
              <w:autoSpaceDN w:val="0"/>
              <w:adjustRightInd w:val="0"/>
              <w:jc w:val="center"/>
              <w:rPr>
                <w:rFonts w:ascii="Times New Roman" w:hAnsi="Times New Roman"/>
                <w:b/>
                <w:bCs/>
                <w:sz w:val="20"/>
                <w:szCs w:val="20"/>
              </w:rPr>
            </w:pPr>
          </w:p>
          <w:p w:rsidR="00A402DF" w:rsidRPr="003936BE" w:rsidRDefault="00A402DF" w:rsidP="003936BE">
            <w:pPr>
              <w:autoSpaceDE w:val="0"/>
              <w:autoSpaceDN w:val="0"/>
              <w:adjustRightInd w:val="0"/>
              <w:jc w:val="center"/>
              <w:rPr>
                <w:rFonts w:ascii="Times New Roman" w:hAnsi="Times New Roman"/>
                <w:b/>
                <w:bCs/>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r w:rsidRPr="003936BE">
              <w:rPr>
                <w:rFonts w:ascii="Times New Roman" w:hAnsi="Times New Roman"/>
                <w:sz w:val="20"/>
                <w:szCs w:val="20"/>
              </w:rPr>
              <w:t>15,00</w:t>
            </w: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10,00</w:t>
            </w:r>
          </w:p>
        </w:tc>
        <w:tc>
          <w:tcPr>
            <w:tcW w:w="2340" w:type="dxa"/>
            <w:vAlign w:val="center"/>
          </w:tcPr>
          <w:p w:rsidR="00A402DF" w:rsidRPr="003936BE" w:rsidRDefault="00A402DF" w:rsidP="003936BE">
            <w:pPr>
              <w:autoSpaceDE w:val="0"/>
              <w:autoSpaceDN w:val="0"/>
              <w:adjustRightInd w:val="0"/>
              <w:jc w:val="center"/>
              <w:rPr>
                <w:rFonts w:ascii="Times New Roman" w:hAnsi="Times New Roman"/>
                <w:b/>
                <w:bCs/>
                <w:sz w:val="20"/>
                <w:szCs w:val="20"/>
              </w:rPr>
            </w:pPr>
          </w:p>
          <w:p w:rsidR="00A402DF" w:rsidRPr="003936BE" w:rsidRDefault="00A402DF" w:rsidP="003936BE">
            <w:pPr>
              <w:autoSpaceDE w:val="0"/>
              <w:autoSpaceDN w:val="0"/>
              <w:adjustRightInd w:val="0"/>
              <w:jc w:val="center"/>
              <w:rPr>
                <w:rFonts w:ascii="Times New Roman" w:hAnsi="Times New Roman"/>
                <w:b/>
                <w:bCs/>
                <w:sz w:val="20"/>
                <w:szCs w:val="20"/>
              </w:rPr>
            </w:pPr>
            <w:r w:rsidRPr="003936BE">
              <w:rPr>
                <w:rFonts w:ascii="Times New Roman" w:hAnsi="Times New Roman"/>
                <w:b/>
                <w:bCs/>
                <w:sz w:val="20"/>
                <w:szCs w:val="20"/>
              </w:rPr>
              <w:t>25,00</w:t>
            </w:r>
          </w:p>
          <w:p w:rsidR="00A402DF" w:rsidRPr="003936BE" w:rsidRDefault="00A402DF" w:rsidP="003936BE">
            <w:pPr>
              <w:autoSpaceDE w:val="0"/>
              <w:autoSpaceDN w:val="0"/>
              <w:adjustRightInd w:val="0"/>
              <w:jc w:val="center"/>
              <w:rPr>
                <w:rFonts w:ascii="Times New Roman" w:hAnsi="Times New Roman"/>
                <w:b/>
                <w:bCs/>
                <w:sz w:val="20"/>
                <w:szCs w:val="20"/>
              </w:rPr>
            </w:pPr>
            <w:r w:rsidRPr="003936BE">
              <w:rPr>
                <w:rFonts w:ascii="Times New Roman" w:hAnsi="Times New Roman"/>
                <w:b/>
                <w:bCs/>
                <w:sz w:val="20"/>
                <w:szCs w:val="20"/>
              </w:rPr>
              <w:t>100%</w:t>
            </w:r>
          </w:p>
          <w:p w:rsidR="00A402DF" w:rsidRPr="003936BE" w:rsidRDefault="00A402DF" w:rsidP="003936BE">
            <w:pPr>
              <w:autoSpaceDE w:val="0"/>
              <w:autoSpaceDN w:val="0"/>
              <w:adjustRightInd w:val="0"/>
              <w:rPr>
                <w:rFonts w:ascii="Times New Roman" w:hAnsi="Times New Roman"/>
                <w:b/>
                <w:bCs/>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r w:rsidRPr="003936BE">
              <w:rPr>
                <w:rFonts w:ascii="Times New Roman" w:hAnsi="Times New Roman"/>
                <w:sz w:val="20"/>
                <w:szCs w:val="20"/>
              </w:rPr>
              <w:t>15,00</w:t>
            </w:r>
          </w:p>
          <w:p w:rsidR="00A402DF" w:rsidRPr="003936BE" w:rsidRDefault="00A402DF" w:rsidP="003936BE">
            <w:pPr>
              <w:autoSpaceDE w:val="0"/>
              <w:autoSpaceDN w:val="0"/>
              <w:adjustRightInd w:val="0"/>
              <w:jc w:val="center"/>
              <w:rPr>
                <w:rFonts w:ascii="Times New Roman" w:hAnsi="Times New Roman"/>
                <w:sz w:val="20"/>
                <w:szCs w:val="20"/>
              </w:rPr>
            </w:pPr>
            <w:r w:rsidRPr="003936BE">
              <w:rPr>
                <w:rFonts w:ascii="Times New Roman" w:hAnsi="Times New Roman"/>
                <w:sz w:val="20"/>
                <w:szCs w:val="20"/>
              </w:rPr>
              <w:t>(100%)</w:t>
            </w: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10,00</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(100%)</w:t>
            </w:r>
          </w:p>
        </w:tc>
        <w:tc>
          <w:tcPr>
            <w:tcW w:w="1620" w:type="dxa"/>
            <w:vAlign w:val="center"/>
          </w:tcPr>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2009 - 2015</w:t>
            </w:r>
          </w:p>
          <w:p w:rsidR="00A402DF" w:rsidRPr="003936BE" w:rsidRDefault="00A402DF" w:rsidP="003936BE">
            <w:pPr>
              <w:jc w:val="center"/>
              <w:rPr>
                <w:rFonts w:ascii="Times New Roman" w:hAnsi="Times New Roman"/>
                <w:sz w:val="20"/>
                <w:szCs w:val="20"/>
              </w:rPr>
            </w:pPr>
          </w:p>
          <w:p w:rsidR="00A402DF" w:rsidRPr="003936BE" w:rsidRDefault="00A402DF" w:rsidP="00C23135">
            <w:pPr>
              <w:rPr>
                <w:rFonts w:ascii="Times New Roman" w:hAnsi="Times New Roman"/>
                <w:sz w:val="20"/>
                <w:szCs w:val="20"/>
              </w:rPr>
            </w:pPr>
            <w:r w:rsidRPr="003936BE">
              <w:rPr>
                <w:rFonts w:ascii="Times New Roman" w:hAnsi="Times New Roman"/>
                <w:sz w:val="20"/>
                <w:szCs w:val="20"/>
              </w:rPr>
              <w:t xml:space="preserve">     </w:t>
            </w:r>
          </w:p>
        </w:tc>
        <w:tc>
          <w:tcPr>
            <w:tcW w:w="108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obszar miejski, obszar wiejski</w:t>
            </w:r>
          </w:p>
        </w:tc>
        <w:tc>
          <w:tcPr>
            <w:tcW w:w="1873"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 xml:space="preserve">Warmińsko-Mazurska Agencja Rozwoju Regionalnego S.A. w Olsztynie, </w:t>
            </w: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Działdowska Agencja Rozwoju S.A. w Działdowie</w:t>
            </w:r>
          </w:p>
        </w:tc>
      </w:tr>
      <w:tr w:rsidR="00A402DF" w:rsidTr="003936BE">
        <w:trPr>
          <w:cantSplit/>
        </w:trPr>
        <w:tc>
          <w:tcPr>
            <w:tcW w:w="648" w:type="dxa"/>
            <w:tcBorders>
              <w:bottom w:val="single" w:sz="4" w:space="0" w:color="auto"/>
            </w:tcBorders>
          </w:tcPr>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r w:rsidRPr="003936BE">
              <w:rPr>
                <w:rFonts w:ascii="Times New Roman" w:hAnsi="Times New Roman"/>
              </w:rPr>
              <w:t>2</w:t>
            </w:r>
          </w:p>
        </w:tc>
        <w:tc>
          <w:tcPr>
            <w:tcW w:w="4680" w:type="dxa"/>
            <w:tcBorders>
              <w:bottom w:val="single" w:sz="4" w:space="0" w:color="auto"/>
            </w:tcBorders>
          </w:tcPr>
          <w:p w:rsidR="00A402DF" w:rsidRPr="003936BE" w:rsidRDefault="00A402DF" w:rsidP="00C23135">
            <w:pPr>
              <w:rPr>
                <w:rFonts w:ascii="Times New Roman" w:hAnsi="Times New Roman"/>
                <w:i/>
                <w:u w:val="single"/>
              </w:rPr>
            </w:pPr>
          </w:p>
          <w:p w:rsidR="00A402DF" w:rsidRPr="003936BE" w:rsidRDefault="00A402DF" w:rsidP="00C23135">
            <w:pPr>
              <w:rPr>
                <w:rFonts w:ascii="Times New Roman" w:hAnsi="Times New Roman"/>
                <w:b/>
                <w:i/>
              </w:rPr>
            </w:pPr>
            <w:r w:rsidRPr="003936BE">
              <w:rPr>
                <w:rFonts w:ascii="Times New Roman" w:hAnsi="Times New Roman"/>
                <w:b/>
                <w:i/>
              </w:rPr>
              <w:t>Rozbudowa Techno – Parku w Ełku</w:t>
            </w:r>
          </w:p>
          <w:p w:rsidR="00A402DF" w:rsidRPr="003936BE" w:rsidRDefault="00A402DF" w:rsidP="00C23135">
            <w:pPr>
              <w:rPr>
                <w:rFonts w:ascii="Times New Roman" w:hAnsi="Times New Roman"/>
              </w:rPr>
            </w:pPr>
          </w:p>
        </w:tc>
        <w:tc>
          <w:tcPr>
            <w:tcW w:w="198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3,00</w:t>
            </w:r>
          </w:p>
        </w:tc>
        <w:tc>
          <w:tcPr>
            <w:tcW w:w="234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2,55</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(85%)</w:t>
            </w:r>
          </w:p>
        </w:tc>
        <w:tc>
          <w:tcPr>
            <w:tcW w:w="162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2010 - 2011</w:t>
            </w:r>
          </w:p>
        </w:tc>
        <w:tc>
          <w:tcPr>
            <w:tcW w:w="108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obszar miejski</w:t>
            </w:r>
          </w:p>
        </w:tc>
        <w:tc>
          <w:tcPr>
            <w:tcW w:w="1873"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Miasto Ełk</w:t>
            </w:r>
          </w:p>
        </w:tc>
      </w:tr>
      <w:tr w:rsidR="00A402DF" w:rsidTr="003936BE">
        <w:trPr>
          <w:cantSplit/>
        </w:trPr>
        <w:tc>
          <w:tcPr>
            <w:tcW w:w="14221" w:type="dxa"/>
            <w:gridSpan w:val="7"/>
            <w:shd w:val="clear" w:color="auto" w:fill="E0E0E0"/>
          </w:tcPr>
          <w:p w:rsidR="00A402DF" w:rsidRPr="003936BE" w:rsidRDefault="00A402DF" w:rsidP="00C23135">
            <w:pPr>
              <w:rPr>
                <w:rFonts w:ascii="Times New Roman" w:hAnsi="Times New Roman"/>
                <w:b/>
              </w:rPr>
            </w:pPr>
            <w:r w:rsidRPr="003936BE">
              <w:rPr>
                <w:rFonts w:ascii="Times New Roman" w:hAnsi="Times New Roman"/>
                <w:b/>
              </w:rPr>
              <w:t>Oś priorytetowa 2 „Turystyka”</w:t>
            </w:r>
          </w:p>
        </w:tc>
      </w:tr>
      <w:tr w:rsidR="00A402DF" w:rsidTr="003936BE">
        <w:trPr>
          <w:cantSplit/>
        </w:trPr>
        <w:tc>
          <w:tcPr>
            <w:tcW w:w="648" w:type="dxa"/>
          </w:tcPr>
          <w:p w:rsidR="00A402DF" w:rsidRPr="003936BE" w:rsidRDefault="00A402DF" w:rsidP="00C23135">
            <w:pPr>
              <w:rPr>
                <w:rFonts w:ascii="Times New Roman" w:hAnsi="Times New Roman"/>
              </w:rPr>
            </w:pPr>
          </w:p>
        </w:tc>
        <w:tc>
          <w:tcPr>
            <w:tcW w:w="4680" w:type="dxa"/>
          </w:tcPr>
          <w:p w:rsidR="00A402DF" w:rsidRPr="003936BE" w:rsidRDefault="00A402DF" w:rsidP="00C23135">
            <w:pPr>
              <w:rPr>
                <w:rFonts w:ascii="Times New Roman" w:hAnsi="Times New Roman"/>
              </w:rPr>
            </w:pPr>
            <w:r w:rsidRPr="003936BE">
              <w:rPr>
                <w:rFonts w:ascii="Times New Roman" w:hAnsi="Times New Roman"/>
              </w:rPr>
              <w:t>Projekty podstawowe:</w:t>
            </w:r>
          </w:p>
        </w:tc>
        <w:tc>
          <w:tcPr>
            <w:tcW w:w="8893" w:type="dxa"/>
            <w:gridSpan w:val="5"/>
          </w:tcPr>
          <w:p w:rsidR="00A402DF" w:rsidRPr="003936BE" w:rsidRDefault="00A402DF" w:rsidP="00C23135">
            <w:pPr>
              <w:rPr>
                <w:rFonts w:ascii="Times New Roman" w:hAnsi="Times New Roman"/>
              </w:rPr>
            </w:pPr>
          </w:p>
        </w:tc>
      </w:tr>
      <w:tr w:rsidR="00A402DF" w:rsidTr="003936BE">
        <w:trPr>
          <w:cantSplit/>
        </w:trPr>
        <w:tc>
          <w:tcPr>
            <w:tcW w:w="648" w:type="dxa"/>
          </w:tcPr>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r w:rsidRPr="003936BE">
              <w:rPr>
                <w:rFonts w:ascii="Times New Roman" w:hAnsi="Times New Roman"/>
              </w:rPr>
              <w:t>3</w:t>
            </w:r>
          </w:p>
        </w:tc>
        <w:tc>
          <w:tcPr>
            <w:tcW w:w="4680" w:type="dxa"/>
          </w:tcPr>
          <w:p w:rsidR="00A402DF" w:rsidRPr="003936BE" w:rsidRDefault="00A402DF" w:rsidP="00C23135">
            <w:pPr>
              <w:rPr>
                <w:rFonts w:ascii="Times New Roman" w:hAnsi="Times New Roman"/>
                <w:i/>
                <w:u w:val="single"/>
              </w:rPr>
            </w:pPr>
          </w:p>
          <w:p w:rsidR="00A402DF" w:rsidRPr="003936BE" w:rsidRDefault="00A402DF" w:rsidP="00C23135">
            <w:pPr>
              <w:rPr>
                <w:rFonts w:ascii="Times New Roman" w:hAnsi="Times New Roman"/>
                <w:b/>
                <w:i/>
              </w:rPr>
            </w:pPr>
            <w:r w:rsidRPr="003936BE">
              <w:rPr>
                <w:rFonts w:ascii="Times New Roman" w:hAnsi="Times New Roman"/>
                <w:b/>
                <w:i/>
              </w:rPr>
              <w:t>Budowa nowej siedziby Warmińsko-Mazurskiej Filharmonii w Olsztynie</w:t>
            </w:r>
          </w:p>
        </w:tc>
        <w:tc>
          <w:tcPr>
            <w:tcW w:w="198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18,80</w:t>
            </w:r>
          </w:p>
        </w:tc>
        <w:tc>
          <w:tcPr>
            <w:tcW w:w="234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13,10</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(85%)</w:t>
            </w:r>
          </w:p>
        </w:tc>
        <w:tc>
          <w:tcPr>
            <w:tcW w:w="162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2007 - 2010</w:t>
            </w:r>
          </w:p>
        </w:tc>
        <w:tc>
          <w:tcPr>
            <w:tcW w:w="108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obszar miejski</w:t>
            </w:r>
          </w:p>
        </w:tc>
        <w:tc>
          <w:tcPr>
            <w:tcW w:w="1873"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 xml:space="preserve">Warmińsko-Mazurska Filharmonia im. F. Nowowiejskiego </w:t>
            </w:r>
            <w:r w:rsidRPr="003936BE">
              <w:rPr>
                <w:rFonts w:ascii="Times New Roman" w:hAnsi="Times New Roman"/>
                <w:sz w:val="20"/>
                <w:szCs w:val="20"/>
              </w:rPr>
              <w:br/>
              <w:t>w Olsztynie</w:t>
            </w:r>
          </w:p>
        </w:tc>
      </w:tr>
      <w:tr w:rsidR="00A402DF" w:rsidTr="003936BE">
        <w:trPr>
          <w:cantSplit/>
        </w:trPr>
        <w:tc>
          <w:tcPr>
            <w:tcW w:w="648" w:type="dxa"/>
          </w:tcPr>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r w:rsidRPr="003936BE">
              <w:rPr>
                <w:rFonts w:ascii="Times New Roman" w:hAnsi="Times New Roman"/>
              </w:rPr>
              <w:t>4</w:t>
            </w:r>
          </w:p>
        </w:tc>
        <w:tc>
          <w:tcPr>
            <w:tcW w:w="4680" w:type="dxa"/>
          </w:tcPr>
          <w:p w:rsidR="00A402DF" w:rsidRPr="003936BE" w:rsidRDefault="00A402DF" w:rsidP="00C23135">
            <w:pPr>
              <w:rPr>
                <w:rFonts w:ascii="Times New Roman" w:hAnsi="Times New Roman"/>
                <w:i/>
                <w:u w:val="single"/>
              </w:rPr>
            </w:pPr>
          </w:p>
          <w:p w:rsidR="00A402DF" w:rsidRPr="003936BE" w:rsidRDefault="00A402DF" w:rsidP="00C23135">
            <w:pPr>
              <w:rPr>
                <w:rFonts w:ascii="Times New Roman" w:hAnsi="Times New Roman"/>
                <w:b/>
                <w:i/>
              </w:rPr>
            </w:pPr>
            <w:r w:rsidRPr="003936BE">
              <w:rPr>
                <w:rFonts w:ascii="Times New Roman" w:hAnsi="Times New Roman"/>
                <w:b/>
                <w:i/>
              </w:rPr>
              <w:t>Budowa Wodnego Centrum Rekreacyjno – Sportowego</w:t>
            </w:r>
          </w:p>
          <w:p w:rsidR="00A402DF" w:rsidRPr="003936BE" w:rsidRDefault="00A402DF" w:rsidP="00C23135">
            <w:pPr>
              <w:rPr>
                <w:rFonts w:ascii="Times New Roman" w:hAnsi="Times New Roman"/>
              </w:rPr>
            </w:pPr>
          </w:p>
          <w:p w:rsidR="00A402DF" w:rsidRPr="003936BE" w:rsidRDefault="00A402DF" w:rsidP="00C23135">
            <w:pPr>
              <w:rPr>
                <w:rFonts w:ascii="Times New Roman" w:hAnsi="Times New Roman"/>
              </w:rPr>
            </w:pPr>
          </w:p>
          <w:p w:rsidR="00A402DF" w:rsidRPr="003936BE" w:rsidRDefault="00A402DF" w:rsidP="00C23135">
            <w:pPr>
              <w:rPr>
                <w:rFonts w:ascii="Times New Roman" w:hAnsi="Times New Roman"/>
              </w:rPr>
            </w:pPr>
          </w:p>
          <w:p w:rsidR="00A402DF" w:rsidRPr="003936BE" w:rsidRDefault="00A402DF" w:rsidP="00C23135">
            <w:pPr>
              <w:rPr>
                <w:rFonts w:ascii="Times New Roman" w:hAnsi="Times New Roman"/>
              </w:rPr>
            </w:pPr>
          </w:p>
          <w:p w:rsidR="00A402DF" w:rsidRPr="003936BE" w:rsidRDefault="00A402DF" w:rsidP="00C23135">
            <w:pPr>
              <w:rPr>
                <w:rFonts w:ascii="Times New Roman" w:hAnsi="Times New Roman"/>
              </w:rPr>
            </w:pPr>
          </w:p>
        </w:tc>
        <w:tc>
          <w:tcPr>
            <w:tcW w:w="198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19,70</w:t>
            </w:r>
          </w:p>
        </w:tc>
        <w:tc>
          <w:tcPr>
            <w:tcW w:w="234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8,37</w:t>
            </w: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(Założono, że występuje pomoc publiczna, dlatego też poziom dofinansowania wynosi 50% wartości projektu, w tym 85% EFRR)</w:t>
            </w:r>
          </w:p>
          <w:p w:rsidR="00A402DF" w:rsidRPr="003936BE" w:rsidRDefault="00A402DF" w:rsidP="003936BE">
            <w:pPr>
              <w:jc w:val="center"/>
              <w:rPr>
                <w:rFonts w:ascii="Times New Roman" w:hAnsi="Times New Roman"/>
                <w:sz w:val="20"/>
                <w:szCs w:val="20"/>
              </w:rPr>
            </w:pPr>
          </w:p>
        </w:tc>
        <w:tc>
          <w:tcPr>
            <w:tcW w:w="162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2009 - 2011</w:t>
            </w:r>
          </w:p>
        </w:tc>
        <w:tc>
          <w:tcPr>
            <w:tcW w:w="108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obszar miejski</w:t>
            </w:r>
          </w:p>
        </w:tc>
        <w:tc>
          <w:tcPr>
            <w:tcW w:w="1873"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Miasto Olsztyn</w:t>
            </w:r>
          </w:p>
        </w:tc>
      </w:tr>
      <w:tr w:rsidR="00A402DF" w:rsidTr="003936BE">
        <w:trPr>
          <w:cantSplit/>
        </w:trPr>
        <w:tc>
          <w:tcPr>
            <w:tcW w:w="648" w:type="dxa"/>
          </w:tcPr>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r w:rsidRPr="003936BE">
              <w:rPr>
                <w:rFonts w:ascii="Times New Roman" w:hAnsi="Times New Roman"/>
              </w:rPr>
              <w:t>5</w:t>
            </w:r>
          </w:p>
        </w:tc>
        <w:tc>
          <w:tcPr>
            <w:tcW w:w="4680" w:type="dxa"/>
          </w:tcPr>
          <w:p w:rsidR="00A402DF" w:rsidRPr="003936BE" w:rsidRDefault="00A402DF" w:rsidP="00C23135">
            <w:pPr>
              <w:rPr>
                <w:rFonts w:ascii="Times New Roman" w:hAnsi="Times New Roman"/>
                <w:i/>
                <w:u w:val="single"/>
              </w:rPr>
            </w:pPr>
          </w:p>
          <w:p w:rsidR="00A402DF" w:rsidRPr="003936BE" w:rsidRDefault="00A402DF" w:rsidP="00C23135">
            <w:pPr>
              <w:rPr>
                <w:rFonts w:ascii="Times New Roman" w:hAnsi="Times New Roman"/>
                <w:b/>
                <w:i/>
              </w:rPr>
            </w:pPr>
            <w:r w:rsidRPr="003936BE">
              <w:rPr>
                <w:rFonts w:ascii="Times New Roman" w:hAnsi="Times New Roman"/>
                <w:b/>
                <w:i/>
              </w:rPr>
              <w:t>Termy Warmińskie</w:t>
            </w:r>
          </w:p>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rPr>
            </w:pPr>
          </w:p>
        </w:tc>
        <w:tc>
          <w:tcPr>
            <w:tcW w:w="198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25,12</w:t>
            </w:r>
          </w:p>
        </w:tc>
        <w:tc>
          <w:tcPr>
            <w:tcW w:w="2340" w:type="dxa"/>
            <w:vAlign w:val="center"/>
          </w:tcPr>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17,50</w:t>
            </w: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(85% kosztów kwalifikowalnych)</w:t>
            </w:r>
          </w:p>
        </w:tc>
        <w:tc>
          <w:tcPr>
            <w:tcW w:w="162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2010 - 2013</w:t>
            </w:r>
          </w:p>
        </w:tc>
        <w:tc>
          <w:tcPr>
            <w:tcW w:w="108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obszar miejski</w:t>
            </w:r>
          </w:p>
        </w:tc>
        <w:tc>
          <w:tcPr>
            <w:tcW w:w="1873"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Powiat Lidzbarski</w:t>
            </w:r>
          </w:p>
        </w:tc>
      </w:tr>
      <w:tr w:rsidR="00A402DF" w:rsidTr="003936BE">
        <w:trPr>
          <w:cantSplit/>
          <w:trHeight w:val="1784"/>
        </w:trPr>
        <w:tc>
          <w:tcPr>
            <w:tcW w:w="648" w:type="dxa"/>
            <w:tcBorders>
              <w:bottom w:val="single" w:sz="4" w:space="0" w:color="auto"/>
            </w:tcBorders>
          </w:tcPr>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r w:rsidRPr="003936BE">
              <w:rPr>
                <w:rFonts w:ascii="Times New Roman" w:hAnsi="Times New Roman"/>
              </w:rPr>
              <w:t>6</w:t>
            </w:r>
          </w:p>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p>
        </w:tc>
        <w:tc>
          <w:tcPr>
            <w:tcW w:w="4680" w:type="dxa"/>
            <w:tcBorders>
              <w:bottom w:val="single" w:sz="4" w:space="0" w:color="auto"/>
            </w:tcBorders>
          </w:tcPr>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r w:rsidRPr="003936BE">
              <w:rPr>
                <w:rFonts w:ascii="Times New Roman" w:hAnsi="Times New Roman"/>
                <w:b/>
                <w:i/>
              </w:rPr>
              <w:t>Grunwald – zespół działań inwestycyjno-remontowo-konserwatorskich i muzealnych związanych z kompleksowym zagospodarowaniem Pól Grunwaldzkich</w:t>
            </w:r>
          </w:p>
        </w:tc>
        <w:tc>
          <w:tcPr>
            <w:tcW w:w="198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8,66</w:t>
            </w:r>
          </w:p>
        </w:tc>
        <w:tc>
          <w:tcPr>
            <w:tcW w:w="234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5,66</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(85%)</w:t>
            </w:r>
          </w:p>
        </w:tc>
        <w:tc>
          <w:tcPr>
            <w:tcW w:w="162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2008 - 2010</w:t>
            </w:r>
          </w:p>
        </w:tc>
        <w:tc>
          <w:tcPr>
            <w:tcW w:w="108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obszar wiejski</w:t>
            </w:r>
          </w:p>
        </w:tc>
        <w:tc>
          <w:tcPr>
            <w:tcW w:w="1873"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Muzeum Warmii</w:t>
            </w:r>
            <w:r w:rsidRPr="003936BE">
              <w:rPr>
                <w:rFonts w:ascii="Times New Roman" w:hAnsi="Times New Roman"/>
                <w:sz w:val="20"/>
                <w:szCs w:val="20"/>
              </w:rPr>
              <w:br/>
              <w:t xml:space="preserve"> i Mazur </w:t>
            </w:r>
            <w:r w:rsidRPr="003936BE">
              <w:rPr>
                <w:rFonts w:ascii="Times New Roman" w:hAnsi="Times New Roman"/>
                <w:sz w:val="20"/>
                <w:szCs w:val="20"/>
              </w:rPr>
              <w:br/>
              <w:t>w Olsztynie</w:t>
            </w:r>
          </w:p>
        </w:tc>
      </w:tr>
      <w:tr w:rsidR="00A402DF" w:rsidTr="003936BE">
        <w:trPr>
          <w:cantSplit/>
          <w:trHeight w:val="1254"/>
        </w:trPr>
        <w:tc>
          <w:tcPr>
            <w:tcW w:w="648" w:type="dxa"/>
            <w:tcBorders>
              <w:bottom w:val="single" w:sz="4" w:space="0" w:color="auto"/>
            </w:tcBorders>
          </w:tcPr>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r w:rsidRPr="003936BE">
              <w:rPr>
                <w:rFonts w:ascii="Times New Roman" w:hAnsi="Times New Roman"/>
              </w:rPr>
              <w:t>7</w:t>
            </w:r>
          </w:p>
        </w:tc>
        <w:tc>
          <w:tcPr>
            <w:tcW w:w="4680" w:type="dxa"/>
            <w:tcBorders>
              <w:bottom w:val="single" w:sz="4" w:space="0" w:color="auto"/>
            </w:tcBorders>
          </w:tcPr>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r w:rsidRPr="003936BE">
              <w:rPr>
                <w:rFonts w:ascii="Times New Roman" w:hAnsi="Times New Roman"/>
                <w:b/>
                <w:i/>
              </w:rPr>
              <w:t>Przebudowa kompleksu sportowo – rekreacyjnego przy ulicy 3 Maja w Ostródzie</w:t>
            </w:r>
          </w:p>
        </w:tc>
        <w:tc>
          <w:tcPr>
            <w:tcW w:w="198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8,56</w:t>
            </w:r>
          </w:p>
        </w:tc>
        <w:tc>
          <w:tcPr>
            <w:tcW w:w="234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4,89</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(70% kosztów kwalifikowalnych)</w:t>
            </w:r>
          </w:p>
        </w:tc>
        <w:tc>
          <w:tcPr>
            <w:tcW w:w="162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2009 - 2011</w:t>
            </w:r>
          </w:p>
        </w:tc>
        <w:tc>
          <w:tcPr>
            <w:tcW w:w="108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obszar miejski</w:t>
            </w:r>
          </w:p>
        </w:tc>
        <w:tc>
          <w:tcPr>
            <w:tcW w:w="1873"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Miasto Ostróda</w:t>
            </w:r>
          </w:p>
        </w:tc>
      </w:tr>
      <w:tr w:rsidR="00A402DF" w:rsidTr="003936BE">
        <w:trPr>
          <w:cantSplit/>
        </w:trPr>
        <w:tc>
          <w:tcPr>
            <w:tcW w:w="14221" w:type="dxa"/>
            <w:gridSpan w:val="7"/>
            <w:shd w:val="clear" w:color="auto" w:fill="E0E0E0"/>
          </w:tcPr>
          <w:p w:rsidR="00A402DF" w:rsidRPr="003936BE" w:rsidRDefault="00A402DF" w:rsidP="00C23135">
            <w:pPr>
              <w:rPr>
                <w:rFonts w:ascii="Times New Roman" w:hAnsi="Times New Roman"/>
                <w:b/>
              </w:rPr>
            </w:pPr>
            <w:r w:rsidRPr="003936BE">
              <w:rPr>
                <w:rFonts w:ascii="Times New Roman" w:hAnsi="Times New Roman"/>
                <w:b/>
              </w:rPr>
              <w:t>Oś priorytetowa 3 „Infrastruktura społeczna”</w:t>
            </w:r>
          </w:p>
        </w:tc>
      </w:tr>
      <w:tr w:rsidR="00A402DF" w:rsidTr="003936BE">
        <w:trPr>
          <w:cantSplit/>
        </w:trPr>
        <w:tc>
          <w:tcPr>
            <w:tcW w:w="648" w:type="dxa"/>
          </w:tcPr>
          <w:p w:rsidR="00A402DF" w:rsidRPr="003936BE" w:rsidRDefault="00A402DF" w:rsidP="00C23135">
            <w:pPr>
              <w:rPr>
                <w:rFonts w:ascii="Times New Roman" w:hAnsi="Times New Roman"/>
              </w:rPr>
            </w:pPr>
          </w:p>
        </w:tc>
        <w:tc>
          <w:tcPr>
            <w:tcW w:w="4680" w:type="dxa"/>
          </w:tcPr>
          <w:p w:rsidR="00A402DF" w:rsidRPr="003936BE" w:rsidRDefault="00A402DF" w:rsidP="00C23135">
            <w:pPr>
              <w:rPr>
                <w:rFonts w:ascii="Times New Roman" w:hAnsi="Times New Roman"/>
              </w:rPr>
            </w:pPr>
            <w:r w:rsidRPr="003936BE">
              <w:rPr>
                <w:rFonts w:ascii="Times New Roman" w:hAnsi="Times New Roman"/>
              </w:rPr>
              <w:t>Projekty podstawowe:</w:t>
            </w:r>
          </w:p>
        </w:tc>
        <w:tc>
          <w:tcPr>
            <w:tcW w:w="8893" w:type="dxa"/>
            <w:gridSpan w:val="5"/>
          </w:tcPr>
          <w:p w:rsidR="00A402DF" w:rsidRPr="003936BE" w:rsidRDefault="00A402DF" w:rsidP="00C23135">
            <w:pPr>
              <w:rPr>
                <w:rFonts w:ascii="Times New Roman" w:hAnsi="Times New Roman"/>
              </w:rPr>
            </w:pPr>
          </w:p>
        </w:tc>
      </w:tr>
      <w:tr w:rsidR="00A402DF" w:rsidTr="003936BE">
        <w:trPr>
          <w:cantSplit/>
          <w:trHeight w:val="6999"/>
        </w:trPr>
        <w:tc>
          <w:tcPr>
            <w:tcW w:w="648" w:type="dxa"/>
            <w:tcBorders>
              <w:bottom w:val="single" w:sz="4" w:space="0" w:color="auto"/>
            </w:tcBorders>
          </w:tcPr>
          <w:p w:rsidR="00A402DF" w:rsidRPr="003936BE" w:rsidRDefault="00A402DF" w:rsidP="00C23135">
            <w:pPr>
              <w:rPr>
                <w:rFonts w:ascii="Times New Roman" w:hAnsi="Times New Roman"/>
              </w:rPr>
            </w:pPr>
          </w:p>
          <w:p w:rsidR="00A402DF" w:rsidRPr="003936BE" w:rsidRDefault="00A402DF" w:rsidP="003936BE">
            <w:pPr>
              <w:jc w:val="center"/>
              <w:rPr>
                <w:rFonts w:ascii="Times New Roman" w:hAnsi="Times New Roman"/>
              </w:rPr>
            </w:pPr>
            <w:r w:rsidRPr="003936BE">
              <w:rPr>
                <w:rFonts w:ascii="Times New Roman" w:hAnsi="Times New Roman"/>
              </w:rPr>
              <w:t>8</w:t>
            </w:r>
          </w:p>
        </w:tc>
        <w:tc>
          <w:tcPr>
            <w:tcW w:w="4680" w:type="dxa"/>
            <w:tcBorders>
              <w:bottom w:val="single" w:sz="4" w:space="0" w:color="auto"/>
            </w:tcBorders>
          </w:tcPr>
          <w:p w:rsidR="00A402DF" w:rsidRPr="003936BE" w:rsidRDefault="00A402DF" w:rsidP="00C23135">
            <w:pPr>
              <w:rPr>
                <w:rFonts w:ascii="Times New Roman" w:hAnsi="Times New Roman"/>
                <w:b/>
              </w:rPr>
            </w:pPr>
          </w:p>
          <w:p w:rsidR="00A402DF" w:rsidRPr="003936BE" w:rsidRDefault="00A402DF" w:rsidP="00C23135">
            <w:pPr>
              <w:rPr>
                <w:rFonts w:ascii="Times New Roman" w:hAnsi="Times New Roman"/>
                <w:b/>
                <w:i/>
              </w:rPr>
            </w:pPr>
            <w:r w:rsidRPr="003936BE">
              <w:rPr>
                <w:rFonts w:ascii="Times New Roman" w:hAnsi="Times New Roman"/>
                <w:b/>
              </w:rPr>
              <w:t>Program pn.</w:t>
            </w:r>
            <w:r w:rsidRPr="003936BE">
              <w:rPr>
                <w:rFonts w:ascii="Times New Roman" w:hAnsi="Times New Roman"/>
                <w:b/>
                <w:i/>
              </w:rPr>
              <w:t xml:space="preserve"> Budowa, rozbudowa i unowocześnienie bazy szkolnictwa zawodowego, gastronomiczno-hotelarskiego z uwzględnieniem dostosowania do standardów unijnych w:</w:t>
            </w:r>
          </w:p>
          <w:p w:rsidR="00A402DF" w:rsidRPr="003936BE" w:rsidRDefault="00A402DF" w:rsidP="00C23135">
            <w:pPr>
              <w:rPr>
                <w:rFonts w:ascii="Times New Roman" w:hAnsi="Times New Roman"/>
                <w:i/>
                <w:u w:val="single"/>
              </w:rPr>
            </w:pPr>
          </w:p>
          <w:p w:rsidR="00A402DF" w:rsidRPr="003936BE" w:rsidRDefault="00A402DF" w:rsidP="00C23135">
            <w:pPr>
              <w:rPr>
                <w:rFonts w:ascii="Times New Roman" w:hAnsi="Times New Roman"/>
                <w:i/>
                <w:u w:val="single"/>
              </w:rPr>
            </w:pPr>
          </w:p>
          <w:p w:rsidR="00A402DF" w:rsidRPr="003936BE" w:rsidRDefault="00A402DF" w:rsidP="00C23135">
            <w:pPr>
              <w:rPr>
                <w:rFonts w:ascii="Times New Roman" w:hAnsi="Times New Roman"/>
                <w:b/>
                <w:i/>
              </w:rPr>
            </w:pPr>
            <w:r w:rsidRPr="003936BE">
              <w:rPr>
                <w:rFonts w:ascii="Times New Roman" w:hAnsi="Times New Roman"/>
                <w:b/>
                <w:i/>
              </w:rPr>
              <w:t>Zespole Szkół Nr 6 im. Macieja Rataja w Ełku</w:t>
            </w:r>
          </w:p>
          <w:p w:rsidR="00A402DF" w:rsidRPr="003936BE" w:rsidRDefault="00A402DF" w:rsidP="00C23135">
            <w:pPr>
              <w:rPr>
                <w:rFonts w:ascii="Times New Roman" w:hAnsi="Times New Roman"/>
                <w:b/>
                <w:i/>
                <w:u w:val="single"/>
              </w:rPr>
            </w:pPr>
          </w:p>
          <w:p w:rsidR="00A402DF" w:rsidRPr="003936BE" w:rsidRDefault="00A402DF" w:rsidP="00C23135">
            <w:pPr>
              <w:rPr>
                <w:rFonts w:ascii="Times New Roman" w:hAnsi="Times New Roman"/>
                <w:b/>
                <w:i/>
                <w:u w:val="single"/>
              </w:rPr>
            </w:pPr>
          </w:p>
          <w:p w:rsidR="00A402DF" w:rsidRPr="003936BE" w:rsidRDefault="00A402DF" w:rsidP="00C23135">
            <w:pPr>
              <w:rPr>
                <w:rFonts w:ascii="Times New Roman" w:hAnsi="Times New Roman"/>
                <w:b/>
                <w:i/>
              </w:rPr>
            </w:pPr>
            <w:r w:rsidRPr="003936BE">
              <w:rPr>
                <w:rFonts w:ascii="Times New Roman" w:hAnsi="Times New Roman"/>
                <w:b/>
                <w:i/>
              </w:rPr>
              <w:t>Zespole Szkół Nr 2 im. Jędrzeja Śniadeckiego w Szczytnie</w:t>
            </w:r>
          </w:p>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r w:rsidRPr="003936BE">
              <w:rPr>
                <w:rFonts w:ascii="Times New Roman" w:hAnsi="Times New Roman"/>
                <w:b/>
                <w:i/>
              </w:rPr>
              <w:t>Zespole Szkół Gospodarczych w Elblągu</w:t>
            </w:r>
          </w:p>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r w:rsidRPr="003936BE">
              <w:rPr>
                <w:rFonts w:ascii="Times New Roman" w:hAnsi="Times New Roman"/>
                <w:b/>
                <w:i/>
              </w:rPr>
              <w:t>Zespole Szkół Gastronomiczno-Spożywczych w Olsztynie</w:t>
            </w:r>
          </w:p>
        </w:tc>
        <w:tc>
          <w:tcPr>
            <w:tcW w:w="1980" w:type="dxa"/>
            <w:tcBorders>
              <w:bottom w:val="single" w:sz="4" w:space="0" w:color="auto"/>
            </w:tcBorders>
          </w:tcPr>
          <w:p w:rsidR="00A402DF" w:rsidRPr="003936BE" w:rsidRDefault="00A402DF" w:rsidP="003936BE">
            <w:pPr>
              <w:jc w:val="center"/>
              <w:rPr>
                <w:rFonts w:ascii="Times New Roman" w:hAnsi="Times New Roman"/>
                <w:b/>
                <w:sz w:val="20"/>
                <w:szCs w:val="20"/>
              </w:rPr>
            </w:pPr>
          </w:p>
          <w:p w:rsidR="00A402DF" w:rsidRPr="003936BE" w:rsidRDefault="00A402DF" w:rsidP="003936BE">
            <w:pPr>
              <w:jc w:val="center"/>
              <w:rPr>
                <w:rFonts w:ascii="Times New Roman" w:hAnsi="Times New Roman"/>
                <w:b/>
                <w:sz w:val="20"/>
                <w:szCs w:val="20"/>
              </w:rPr>
            </w:pPr>
          </w:p>
          <w:p w:rsidR="00A402DF" w:rsidRPr="003936BE" w:rsidRDefault="00A402DF" w:rsidP="003936BE">
            <w:pPr>
              <w:jc w:val="center"/>
              <w:rPr>
                <w:rFonts w:ascii="Times New Roman" w:hAnsi="Times New Roman"/>
                <w:b/>
                <w:sz w:val="20"/>
                <w:szCs w:val="20"/>
              </w:rPr>
            </w:pPr>
          </w:p>
          <w:p w:rsidR="00A402DF" w:rsidRPr="003936BE" w:rsidRDefault="00A402DF" w:rsidP="003936BE">
            <w:pPr>
              <w:jc w:val="center"/>
              <w:rPr>
                <w:rFonts w:ascii="Times New Roman" w:hAnsi="Times New Roman"/>
                <w:b/>
                <w:sz w:val="20"/>
                <w:szCs w:val="20"/>
              </w:rPr>
            </w:pPr>
          </w:p>
          <w:p w:rsidR="00A402DF" w:rsidRPr="003936BE" w:rsidRDefault="00A402DF" w:rsidP="003936BE">
            <w:pPr>
              <w:jc w:val="center"/>
              <w:rPr>
                <w:rFonts w:ascii="Times New Roman" w:hAnsi="Times New Roman"/>
                <w:b/>
                <w:sz w:val="20"/>
                <w:szCs w:val="20"/>
              </w:rPr>
            </w:pPr>
            <w:r w:rsidRPr="003936BE">
              <w:rPr>
                <w:rFonts w:ascii="Times New Roman" w:hAnsi="Times New Roman"/>
                <w:b/>
                <w:sz w:val="20"/>
                <w:szCs w:val="20"/>
              </w:rPr>
              <w:t>12,60</w:t>
            </w: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r w:rsidRPr="003936BE">
              <w:rPr>
                <w:rFonts w:ascii="Times New Roman" w:hAnsi="Times New Roman"/>
                <w:sz w:val="20"/>
                <w:szCs w:val="20"/>
              </w:rPr>
              <w:t>3,94</w:t>
            </w: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r w:rsidRPr="003936BE">
              <w:rPr>
                <w:rFonts w:ascii="Times New Roman" w:hAnsi="Times New Roman"/>
                <w:sz w:val="20"/>
                <w:szCs w:val="20"/>
              </w:rPr>
              <w:t>3,94</w:t>
            </w: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r w:rsidRPr="003936BE">
              <w:rPr>
                <w:rFonts w:ascii="Times New Roman" w:hAnsi="Times New Roman"/>
                <w:sz w:val="20"/>
                <w:szCs w:val="20"/>
              </w:rPr>
              <w:t>1,57</w:t>
            </w: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3,15</w:t>
            </w:r>
          </w:p>
          <w:p w:rsidR="00A402DF" w:rsidRPr="003936BE" w:rsidRDefault="00A402DF" w:rsidP="003936BE">
            <w:pPr>
              <w:jc w:val="center"/>
              <w:rPr>
                <w:rFonts w:ascii="Times New Roman" w:hAnsi="Times New Roman"/>
                <w:sz w:val="20"/>
                <w:szCs w:val="20"/>
              </w:rPr>
            </w:pPr>
          </w:p>
        </w:tc>
        <w:tc>
          <w:tcPr>
            <w:tcW w:w="2340" w:type="dxa"/>
            <w:tcBorders>
              <w:bottom w:val="single" w:sz="4" w:space="0" w:color="auto"/>
            </w:tcBorders>
          </w:tcPr>
          <w:p w:rsidR="00A402DF" w:rsidRPr="003936BE" w:rsidRDefault="00A402DF" w:rsidP="003936BE">
            <w:pPr>
              <w:autoSpaceDE w:val="0"/>
              <w:autoSpaceDN w:val="0"/>
              <w:adjustRightInd w:val="0"/>
              <w:jc w:val="center"/>
              <w:rPr>
                <w:rFonts w:ascii="Times New Roman" w:hAnsi="Times New Roman"/>
                <w:b/>
                <w:bCs/>
                <w:sz w:val="20"/>
                <w:szCs w:val="20"/>
              </w:rPr>
            </w:pPr>
          </w:p>
          <w:p w:rsidR="00A402DF" w:rsidRPr="003936BE" w:rsidRDefault="00A402DF" w:rsidP="003936BE">
            <w:pPr>
              <w:autoSpaceDE w:val="0"/>
              <w:autoSpaceDN w:val="0"/>
              <w:adjustRightInd w:val="0"/>
              <w:jc w:val="center"/>
              <w:rPr>
                <w:rFonts w:ascii="Times New Roman" w:hAnsi="Times New Roman"/>
                <w:b/>
                <w:bCs/>
                <w:sz w:val="20"/>
                <w:szCs w:val="20"/>
              </w:rPr>
            </w:pPr>
          </w:p>
          <w:p w:rsidR="00A402DF" w:rsidRPr="003936BE" w:rsidRDefault="00A402DF" w:rsidP="003936BE">
            <w:pPr>
              <w:autoSpaceDE w:val="0"/>
              <w:autoSpaceDN w:val="0"/>
              <w:adjustRightInd w:val="0"/>
              <w:jc w:val="center"/>
              <w:rPr>
                <w:rFonts w:ascii="Times New Roman" w:hAnsi="Times New Roman"/>
                <w:b/>
                <w:bCs/>
                <w:sz w:val="20"/>
                <w:szCs w:val="20"/>
              </w:rPr>
            </w:pPr>
          </w:p>
          <w:p w:rsidR="00A402DF" w:rsidRPr="003936BE" w:rsidRDefault="00A402DF" w:rsidP="003936BE">
            <w:pPr>
              <w:autoSpaceDE w:val="0"/>
              <w:autoSpaceDN w:val="0"/>
              <w:adjustRightInd w:val="0"/>
              <w:jc w:val="center"/>
              <w:rPr>
                <w:rFonts w:ascii="Times New Roman" w:hAnsi="Times New Roman"/>
                <w:b/>
                <w:bCs/>
                <w:sz w:val="20"/>
                <w:szCs w:val="20"/>
              </w:rPr>
            </w:pPr>
          </w:p>
          <w:p w:rsidR="00A402DF" w:rsidRPr="003936BE" w:rsidRDefault="00A402DF" w:rsidP="003936BE">
            <w:pPr>
              <w:autoSpaceDE w:val="0"/>
              <w:autoSpaceDN w:val="0"/>
              <w:adjustRightInd w:val="0"/>
              <w:jc w:val="center"/>
              <w:rPr>
                <w:rFonts w:ascii="Times New Roman" w:hAnsi="Times New Roman"/>
                <w:b/>
                <w:bCs/>
                <w:sz w:val="20"/>
                <w:szCs w:val="20"/>
              </w:rPr>
            </w:pPr>
            <w:r w:rsidRPr="003936BE">
              <w:rPr>
                <w:rFonts w:ascii="Times New Roman" w:hAnsi="Times New Roman"/>
                <w:b/>
                <w:bCs/>
                <w:sz w:val="20"/>
                <w:szCs w:val="20"/>
              </w:rPr>
              <w:t>10,71</w:t>
            </w:r>
          </w:p>
          <w:p w:rsidR="00A402DF" w:rsidRPr="003936BE" w:rsidRDefault="00A402DF" w:rsidP="003936BE">
            <w:pPr>
              <w:autoSpaceDE w:val="0"/>
              <w:autoSpaceDN w:val="0"/>
              <w:adjustRightInd w:val="0"/>
              <w:jc w:val="center"/>
              <w:rPr>
                <w:rFonts w:ascii="Times New Roman" w:hAnsi="Times New Roman"/>
                <w:sz w:val="20"/>
                <w:szCs w:val="20"/>
              </w:rPr>
            </w:pPr>
            <w:r w:rsidRPr="003936BE">
              <w:rPr>
                <w:rFonts w:ascii="Times New Roman" w:hAnsi="Times New Roman"/>
                <w:sz w:val="20"/>
                <w:szCs w:val="20"/>
              </w:rPr>
              <w:t>(85%)</w:t>
            </w: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r w:rsidRPr="003936BE">
              <w:rPr>
                <w:rFonts w:ascii="Times New Roman" w:hAnsi="Times New Roman"/>
                <w:sz w:val="20"/>
                <w:szCs w:val="20"/>
              </w:rPr>
              <w:t>3,35</w:t>
            </w:r>
          </w:p>
          <w:p w:rsidR="00A402DF" w:rsidRPr="003936BE" w:rsidRDefault="00A402DF" w:rsidP="003936BE">
            <w:pPr>
              <w:autoSpaceDE w:val="0"/>
              <w:autoSpaceDN w:val="0"/>
              <w:adjustRightInd w:val="0"/>
              <w:jc w:val="center"/>
              <w:rPr>
                <w:rFonts w:ascii="Times New Roman" w:hAnsi="Times New Roman"/>
                <w:sz w:val="20"/>
                <w:szCs w:val="20"/>
              </w:rPr>
            </w:pPr>
            <w:r w:rsidRPr="003936BE">
              <w:rPr>
                <w:rFonts w:ascii="Times New Roman" w:hAnsi="Times New Roman"/>
                <w:sz w:val="20"/>
                <w:szCs w:val="20"/>
              </w:rPr>
              <w:t>(85%)</w:t>
            </w: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r w:rsidRPr="003936BE">
              <w:rPr>
                <w:rFonts w:ascii="Times New Roman" w:hAnsi="Times New Roman"/>
                <w:sz w:val="20"/>
                <w:szCs w:val="20"/>
              </w:rPr>
              <w:t>3,35</w:t>
            </w:r>
          </w:p>
          <w:p w:rsidR="00A402DF" w:rsidRPr="003936BE" w:rsidRDefault="00A402DF" w:rsidP="003936BE">
            <w:pPr>
              <w:autoSpaceDE w:val="0"/>
              <w:autoSpaceDN w:val="0"/>
              <w:adjustRightInd w:val="0"/>
              <w:jc w:val="center"/>
              <w:rPr>
                <w:rFonts w:ascii="Times New Roman" w:hAnsi="Times New Roman"/>
                <w:sz w:val="20"/>
                <w:szCs w:val="20"/>
              </w:rPr>
            </w:pPr>
            <w:r w:rsidRPr="003936BE">
              <w:rPr>
                <w:rFonts w:ascii="Times New Roman" w:hAnsi="Times New Roman"/>
                <w:sz w:val="20"/>
                <w:szCs w:val="20"/>
              </w:rPr>
              <w:t>(85%)</w:t>
            </w: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r w:rsidRPr="003936BE">
              <w:rPr>
                <w:rFonts w:ascii="Times New Roman" w:hAnsi="Times New Roman"/>
                <w:sz w:val="20"/>
                <w:szCs w:val="20"/>
              </w:rPr>
              <w:t>1,33</w:t>
            </w:r>
          </w:p>
          <w:p w:rsidR="00A402DF" w:rsidRPr="003936BE" w:rsidRDefault="00A402DF" w:rsidP="003936BE">
            <w:pPr>
              <w:autoSpaceDE w:val="0"/>
              <w:autoSpaceDN w:val="0"/>
              <w:adjustRightInd w:val="0"/>
              <w:jc w:val="center"/>
              <w:rPr>
                <w:rFonts w:ascii="Times New Roman" w:hAnsi="Times New Roman"/>
                <w:sz w:val="20"/>
                <w:szCs w:val="20"/>
              </w:rPr>
            </w:pPr>
            <w:r w:rsidRPr="003936BE">
              <w:rPr>
                <w:rFonts w:ascii="Times New Roman" w:hAnsi="Times New Roman"/>
                <w:sz w:val="20"/>
                <w:szCs w:val="20"/>
              </w:rPr>
              <w:t>(85%)</w:t>
            </w: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p>
          <w:p w:rsidR="00A402DF" w:rsidRPr="003936BE" w:rsidRDefault="00A402DF" w:rsidP="003936BE">
            <w:pPr>
              <w:autoSpaceDE w:val="0"/>
              <w:autoSpaceDN w:val="0"/>
              <w:adjustRightInd w:val="0"/>
              <w:jc w:val="center"/>
              <w:rPr>
                <w:rFonts w:ascii="Times New Roman" w:hAnsi="Times New Roman"/>
                <w:sz w:val="20"/>
                <w:szCs w:val="20"/>
              </w:rPr>
            </w:pPr>
            <w:r w:rsidRPr="003936BE">
              <w:rPr>
                <w:rFonts w:ascii="Times New Roman" w:hAnsi="Times New Roman"/>
                <w:sz w:val="20"/>
                <w:szCs w:val="20"/>
              </w:rPr>
              <w:t>2,68</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(85%)</w:t>
            </w:r>
          </w:p>
        </w:tc>
        <w:tc>
          <w:tcPr>
            <w:tcW w:w="1620" w:type="dxa"/>
            <w:tcBorders>
              <w:bottom w:val="single" w:sz="4" w:space="0" w:color="auto"/>
            </w:tcBorders>
          </w:tcPr>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2009 - 2011</w:t>
            </w: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p>
        </w:tc>
        <w:tc>
          <w:tcPr>
            <w:tcW w:w="1080" w:type="dxa"/>
            <w:tcBorders>
              <w:bottom w:val="single" w:sz="4" w:space="0" w:color="auto"/>
            </w:tcBorders>
          </w:tcPr>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obszar miejski</w:t>
            </w:r>
          </w:p>
        </w:tc>
        <w:tc>
          <w:tcPr>
            <w:tcW w:w="1873" w:type="dxa"/>
            <w:tcBorders>
              <w:bottom w:val="single" w:sz="4" w:space="0" w:color="auto"/>
            </w:tcBorders>
          </w:tcPr>
          <w:p w:rsidR="00A402DF" w:rsidRPr="003936BE" w:rsidRDefault="00A402DF" w:rsidP="003936BE">
            <w:pPr>
              <w:jc w:val="center"/>
              <w:rPr>
                <w:rFonts w:ascii="Times New Roman" w:hAnsi="Times New Roman"/>
                <w:b/>
                <w:sz w:val="20"/>
                <w:szCs w:val="20"/>
              </w:rPr>
            </w:pPr>
          </w:p>
          <w:p w:rsidR="00A402DF" w:rsidRPr="003936BE" w:rsidRDefault="00A402DF" w:rsidP="003936BE">
            <w:pPr>
              <w:jc w:val="center"/>
              <w:rPr>
                <w:rFonts w:ascii="Times New Roman" w:hAnsi="Times New Roman"/>
                <w:b/>
                <w:sz w:val="20"/>
                <w:szCs w:val="20"/>
              </w:rPr>
            </w:pPr>
          </w:p>
          <w:p w:rsidR="00A402DF" w:rsidRPr="003936BE" w:rsidRDefault="00A402DF" w:rsidP="003936BE">
            <w:pPr>
              <w:jc w:val="center"/>
              <w:rPr>
                <w:rFonts w:ascii="Times New Roman" w:hAnsi="Times New Roman"/>
                <w:b/>
              </w:rPr>
            </w:pPr>
            <w:r w:rsidRPr="003936BE">
              <w:rPr>
                <w:rFonts w:ascii="Times New Roman" w:hAnsi="Times New Roman"/>
                <w:b/>
                <w:sz w:val="20"/>
                <w:szCs w:val="20"/>
              </w:rPr>
              <w:t>Koordynator Programu</w:t>
            </w:r>
            <w:r w:rsidRPr="003936BE">
              <w:rPr>
                <w:rFonts w:ascii="Times New Roman" w:hAnsi="Times New Roman"/>
                <w:b/>
              </w:rPr>
              <w:t>:</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Samorząd Województwa</w:t>
            </w: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b/>
              </w:rPr>
            </w:pPr>
            <w:r w:rsidRPr="003936BE">
              <w:rPr>
                <w:rFonts w:ascii="Times New Roman" w:hAnsi="Times New Roman"/>
                <w:b/>
                <w:sz w:val="20"/>
                <w:szCs w:val="20"/>
              </w:rPr>
              <w:t>Beneficjenci</w:t>
            </w:r>
            <w:r w:rsidRPr="003936BE">
              <w:rPr>
                <w:rFonts w:ascii="Times New Roman" w:hAnsi="Times New Roman"/>
                <w:b/>
              </w:rPr>
              <w:t>:</w:t>
            </w: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Powiat Ełcki</w:t>
            </w: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Powiat Szczycieński</w:t>
            </w: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Miasto Elbląg</w:t>
            </w: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Miasto Olsztyn</w:t>
            </w:r>
          </w:p>
        </w:tc>
      </w:tr>
      <w:tr w:rsidR="00A402DF" w:rsidTr="003936BE">
        <w:trPr>
          <w:cantSplit/>
        </w:trPr>
        <w:tc>
          <w:tcPr>
            <w:tcW w:w="14221" w:type="dxa"/>
            <w:gridSpan w:val="7"/>
            <w:shd w:val="clear" w:color="auto" w:fill="E0E0E0"/>
          </w:tcPr>
          <w:p w:rsidR="00A402DF" w:rsidRPr="003936BE" w:rsidRDefault="00A402DF" w:rsidP="00C23135">
            <w:pPr>
              <w:rPr>
                <w:rFonts w:ascii="Times New Roman" w:hAnsi="Times New Roman"/>
                <w:b/>
              </w:rPr>
            </w:pPr>
            <w:r w:rsidRPr="003936BE">
              <w:rPr>
                <w:rFonts w:ascii="Times New Roman" w:hAnsi="Times New Roman"/>
                <w:b/>
              </w:rPr>
              <w:t>Oś priorytetowa 5 „Infrastruktura transportowa regionalna i lokalna”</w:t>
            </w:r>
          </w:p>
        </w:tc>
      </w:tr>
      <w:tr w:rsidR="00A402DF" w:rsidTr="003936BE">
        <w:trPr>
          <w:cantSplit/>
        </w:trPr>
        <w:tc>
          <w:tcPr>
            <w:tcW w:w="648" w:type="dxa"/>
          </w:tcPr>
          <w:p w:rsidR="00A402DF" w:rsidRPr="003936BE" w:rsidRDefault="00A402DF" w:rsidP="00C23135">
            <w:pPr>
              <w:rPr>
                <w:rFonts w:ascii="Times New Roman" w:hAnsi="Times New Roman"/>
              </w:rPr>
            </w:pPr>
          </w:p>
        </w:tc>
        <w:tc>
          <w:tcPr>
            <w:tcW w:w="4680" w:type="dxa"/>
          </w:tcPr>
          <w:p w:rsidR="00A402DF" w:rsidRPr="003936BE" w:rsidRDefault="00A402DF" w:rsidP="00C23135">
            <w:pPr>
              <w:rPr>
                <w:rFonts w:ascii="Times New Roman" w:hAnsi="Times New Roman"/>
              </w:rPr>
            </w:pPr>
            <w:r w:rsidRPr="003936BE">
              <w:rPr>
                <w:rFonts w:ascii="Times New Roman" w:hAnsi="Times New Roman"/>
              </w:rPr>
              <w:t>Projekty podstawowe:</w:t>
            </w:r>
          </w:p>
        </w:tc>
        <w:tc>
          <w:tcPr>
            <w:tcW w:w="8893" w:type="dxa"/>
            <w:gridSpan w:val="5"/>
          </w:tcPr>
          <w:p w:rsidR="00A402DF" w:rsidRPr="003936BE" w:rsidRDefault="00A402DF" w:rsidP="00C23135">
            <w:pPr>
              <w:rPr>
                <w:rFonts w:ascii="Times New Roman" w:hAnsi="Times New Roman"/>
              </w:rPr>
            </w:pPr>
          </w:p>
        </w:tc>
      </w:tr>
      <w:tr w:rsidR="00A402DF" w:rsidTr="003936BE">
        <w:trPr>
          <w:cantSplit/>
        </w:trPr>
        <w:tc>
          <w:tcPr>
            <w:tcW w:w="648" w:type="dxa"/>
          </w:tcPr>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r w:rsidRPr="003936BE">
              <w:rPr>
                <w:rFonts w:ascii="Times New Roman" w:hAnsi="Times New Roman"/>
              </w:rPr>
              <w:t>9</w:t>
            </w:r>
          </w:p>
        </w:tc>
        <w:tc>
          <w:tcPr>
            <w:tcW w:w="4680" w:type="dxa"/>
          </w:tcPr>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r w:rsidRPr="003936BE">
              <w:rPr>
                <w:rFonts w:ascii="Times New Roman" w:hAnsi="Times New Roman"/>
                <w:b/>
                <w:i/>
              </w:rPr>
              <w:t>Regionalny Port Lotniczy Olsztyn – Mazury</w:t>
            </w:r>
          </w:p>
          <w:p w:rsidR="00A402DF" w:rsidRPr="003936BE" w:rsidRDefault="00A402DF" w:rsidP="00C23135">
            <w:pPr>
              <w:rPr>
                <w:rFonts w:ascii="Times New Roman" w:hAnsi="Times New Roman"/>
                <w:b/>
              </w:rPr>
            </w:pPr>
          </w:p>
          <w:p w:rsidR="00A402DF" w:rsidRPr="003936BE" w:rsidRDefault="00A402DF" w:rsidP="00C23135">
            <w:pPr>
              <w:rPr>
                <w:rFonts w:ascii="Times New Roman" w:hAnsi="Times New Roman"/>
                <w:b/>
              </w:rPr>
            </w:pPr>
          </w:p>
          <w:p w:rsidR="00A402DF" w:rsidRPr="003936BE" w:rsidRDefault="00A402DF" w:rsidP="00C23135">
            <w:pPr>
              <w:rPr>
                <w:rFonts w:ascii="Times New Roman" w:hAnsi="Times New Roman"/>
                <w:b/>
              </w:rPr>
            </w:pPr>
          </w:p>
          <w:p w:rsidR="00A402DF" w:rsidRPr="003936BE" w:rsidRDefault="00A402DF" w:rsidP="00C23135">
            <w:pPr>
              <w:rPr>
                <w:rFonts w:ascii="Times New Roman" w:hAnsi="Times New Roman"/>
                <w:b/>
              </w:rPr>
            </w:pPr>
          </w:p>
        </w:tc>
        <w:tc>
          <w:tcPr>
            <w:tcW w:w="198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46,24</w:t>
            </w:r>
          </w:p>
        </w:tc>
        <w:tc>
          <w:tcPr>
            <w:tcW w:w="234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28,57</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 xml:space="preserve">(76% kosztów kwalifikowanych), </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w tym:</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85% EFRR – 24,29</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15% budżet pań. – 4,28</w:t>
            </w:r>
          </w:p>
        </w:tc>
        <w:tc>
          <w:tcPr>
            <w:tcW w:w="162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2013 - 2015</w:t>
            </w:r>
          </w:p>
        </w:tc>
        <w:tc>
          <w:tcPr>
            <w:tcW w:w="108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obszar wiejski</w:t>
            </w:r>
          </w:p>
        </w:tc>
        <w:tc>
          <w:tcPr>
            <w:tcW w:w="1873"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Warmia i Mazury</w:t>
            </w:r>
            <w:r w:rsidRPr="003936BE">
              <w:rPr>
                <w:rFonts w:ascii="Times New Roman" w:hAnsi="Times New Roman"/>
                <w:sz w:val="20"/>
                <w:szCs w:val="20"/>
              </w:rPr>
              <w:br/>
              <w:t xml:space="preserve"> Sp. z o.o.</w:t>
            </w:r>
          </w:p>
        </w:tc>
      </w:tr>
      <w:tr w:rsidR="00A402DF" w:rsidTr="003936BE">
        <w:trPr>
          <w:cantSplit/>
        </w:trPr>
        <w:tc>
          <w:tcPr>
            <w:tcW w:w="648" w:type="dxa"/>
          </w:tcPr>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r w:rsidRPr="003936BE">
              <w:rPr>
                <w:rFonts w:ascii="Times New Roman" w:hAnsi="Times New Roman"/>
              </w:rPr>
              <w:t>10</w:t>
            </w:r>
          </w:p>
        </w:tc>
        <w:tc>
          <w:tcPr>
            <w:tcW w:w="4680" w:type="dxa"/>
          </w:tcPr>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r w:rsidRPr="003936BE">
              <w:rPr>
                <w:rFonts w:ascii="Times New Roman" w:hAnsi="Times New Roman"/>
                <w:b/>
                <w:i/>
              </w:rPr>
              <w:t>Program usprawnienia powiązania komunikacyjnego w południowo - zachodniej części województwa warmińsko-mazurskiego</w:t>
            </w:r>
          </w:p>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p>
        </w:tc>
        <w:tc>
          <w:tcPr>
            <w:tcW w:w="198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74,71</w:t>
            </w:r>
          </w:p>
        </w:tc>
        <w:tc>
          <w:tcPr>
            <w:tcW w:w="234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59,77</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(80%)</w:t>
            </w:r>
          </w:p>
        </w:tc>
        <w:tc>
          <w:tcPr>
            <w:tcW w:w="162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2011 - 2014</w:t>
            </w:r>
          </w:p>
        </w:tc>
        <w:tc>
          <w:tcPr>
            <w:tcW w:w="108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obszar miejski, obszar wiejski</w:t>
            </w:r>
          </w:p>
        </w:tc>
        <w:tc>
          <w:tcPr>
            <w:tcW w:w="1873"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Samorząd Województwa /</w:t>
            </w:r>
            <w:r w:rsidRPr="003936BE">
              <w:rPr>
                <w:rFonts w:ascii="Times New Roman" w:hAnsi="Times New Roman"/>
                <w:sz w:val="20"/>
                <w:szCs w:val="20"/>
              </w:rPr>
              <w:br/>
              <w:t xml:space="preserve">Zarząd Dróg Wojewódzkich </w:t>
            </w:r>
            <w:r w:rsidRPr="003936BE">
              <w:rPr>
                <w:rFonts w:ascii="Times New Roman" w:hAnsi="Times New Roman"/>
                <w:sz w:val="20"/>
                <w:szCs w:val="20"/>
              </w:rPr>
              <w:br/>
              <w:t>w Olszynie</w:t>
            </w:r>
          </w:p>
        </w:tc>
      </w:tr>
      <w:tr w:rsidR="00A402DF" w:rsidTr="003936BE">
        <w:trPr>
          <w:cantSplit/>
        </w:trPr>
        <w:tc>
          <w:tcPr>
            <w:tcW w:w="648" w:type="dxa"/>
            <w:tcBorders>
              <w:bottom w:val="single" w:sz="4" w:space="0" w:color="auto"/>
            </w:tcBorders>
          </w:tcPr>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p>
          <w:p w:rsidR="00A402DF" w:rsidRPr="003936BE" w:rsidRDefault="00A402DF" w:rsidP="00C23135">
            <w:pPr>
              <w:rPr>
                <w:rFonts w:ascii="Times New Roman" w:hAnsi="Times New Roman"/>
              </w:rPr>
            </w:pPr>
          </w:p>
          <w:p w:rsidR="00A402DF" w:rsidRPr="003936BE" w:rsidRDefault="00A402DF" w:rsidP="003936BE">
            <w:pPr>
              <w:jc w:val="center"/>
              <w:rPr>
                <w:rFonts w:ascii="Times New Roman" w:hAnsi="Times New Roman"/>
              </w:rPr>
            </w:pPr>
            <w:r w:rsidRPr="003936BE">
              <w:rPr>
                <w:rFonts w:ascii="Times New Roman" w:hAnsi="Times New Roman"/>
              </w:rPr>
              <w:t>11</w:t>
            </w:r>
          </w:p>
        </w:tc>
        <w:tc>
          <w:tcPr>
            <w:tcW w:w="4680" w:type="dxa"/>
            <w:tcBorders>
              <w:bottom w:val="single" w:sz="4" w:space="0" w:color="auto"/>
            </w:tcBorders>
          </w:tcPr>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p>
          <w:p w:rsidR="00A402DF" w:rsidRPr="003936BE" w:rsidRDefault="00A402DF" w:rsidP="00C23135">
            <w:pPr>
              <w:rPr>
                <w:rFonts w:ascii="Times New Roman" w:hAnsi="Times New Roman"/>
                <w:b/>
                <w:i/>
              </w:rPr>
            </w:pPr>
            <w:r w:rsidRPr="003936BE">
              <w:rPr>
                <w:rFonts w:ascii="Times New Roman" w:hAnsi="Times New Roman"/>
                <w:b/>
                <w:i/>
              </w:rPr>
              <w:t>Program usprawnienia powiązania komunikacyjnego w północnej części województwa warmińsko-mazurskiego</w:t>
            </w:r>
          </w:p>
          <w:p w:rsidR="00A402DF" w:rsidRPr="003936BE" w:rsidRDefault="00A402DF" w:rsidP="00C23135">
            <w:pPr>
              <w:rPr>
                <w:rFonts w:ascii="Times New Roman" w:hAnsi="Times New Roman"/>
                <w:b/>
              </w:rPr>
            </w:pPr>
          </w:p>
          <w:p w:rsidR="00A402DF" w:rsidRPr="003936BE" w:rsidRDefault="00A402DF" w:rsidP="00C23135">
            <w:pPr>
              <w:rPr>
                <w:rFonts w:ascii="Times New Roman" w:hAnsi="Times New Roman"/>
                <w:b/>
              </w:rPr>
            </w:pPr>
          </w:p>
        </w:tc>
        <w:tc>
          <w:tcPr>
            <w:tcW w:w="198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88,23</w:t>
            </w:r>
          </w:p>
        </w:tc>
        <w:tc>
          <w:tcPr>
            <w:tcW w:w="234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70,58</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(80%)</w:t>
            </w:r>
          </w:p>
        </w:tc>
        <w:tc>
          <w:tcPr>
            <w:tcW w:w="162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2010 - 2013</w:t>
            </w:r>
          </w:p>
        </w:tc>
        <w:tc>
          <w:tcPr>
            <w:tcW w:w="108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obszar miejski, obszar wiejski</w:t>
            </w:r>
          </w:p>
        </w:tc>
        <w:tc>
          <w:tcPr>
            <w:tcW w:w="1873"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Samorząd Województwa /</w:t>
            </w:r>
            <w:r w:rsidRPr="003936BE">
              <w:rPr>
                <w:rFonts w:ascii="Times New Roman" w:hAnsi="Times New Roman"/>
                <w:sz w:val="20"/>
                <w:szCs w:val="20"/>
              </w:rPr>
              <w:br/>
              <w:t xml:space="preserve">Zarząd Dróg Wojewódzkich </w:t>
            </w:r>
            <w:r w:rsidRPr="003936BE">
              <w:rPr>
                <w:rFonts w:ascii="Times New Roman" w:hAnsi="Times New Roman"/>
                <w:sz w:val="20"/>
                <w:szCs w:val="20"/>
              </w:rPr>
              <w:br/>
              <w:t>w Olszynie</w:t>
            </w:r>
          </w:p>
        </w:tc>
      </w:tr>
      <w:tr w:rsidR="00A402DF" w:rsidTr="003936BE">
        <w:trPr>
          <w:cantSplit/>
        </w:trPr>
        <w:tc>
          <w:tcPr>
            <w:tcW w:w="14221" w:type="dxa"/>
            <w:gridSpan w:val="7"/>
            <w:shd w:val="clear" w:color="auto" w:fill="E0E0E0"/>
          </w:tcPr>
          <w:p w:rsidR="00A402DF" w:rsidRPr="003936BE" w:rsidRDefault="00A402DF" w:rsidP="00C23135">
            <w:pPr>
              <w:rPr>
                <w:rFonts w:ascii="Times New Roman" w:hAnsi="Times New Roman"/>
                <w:b/>
              </w:rPr>
            </w:pPr>
            <w:r w:rsidRPr="003936BE">
              <w:rPr>
                <w:rFonts w:ascii="Times New Roman" w:hAnsi="Times New Roman"/>
                <w:b/>
              </w:rPr>
              <w:t>Oś priorytetowa 6 „Środowisko przyrodnicze”</w:t>
            </w:r>
          </w:p>
        </w:tc>
      </w:tr>
      <w:tr w:rsidR="00A402DF" w:rsidTr="003936BE">
        <w:trPr>
          <w:cantSplit/>
        </w:trPr>
        <w:tc>
          <w:tcPr>
            <w:tcW w:w="648" w:type="dxa"/>
          </w:tcPr>
          <w:p w:rsidR="00A402DF" w:rsidRPr="003936BE" w:rsidRDefault="00A402DF" w:rsidP="00C23135">
            <w:pPr>
              <w:rPr>
                <w:rFonts w:ascii="Times New Roman" w:hAnsi="Times New Roman"/>
              </w:rPr>
            </w:pPr>
          </w:p>
        </w:tc>
        <w:tc>
          <w:tcPr>
            <w:tcW w:w="4680" w:type="dxa"/>
          </w:tcPr>
          <w:p w:rsidR="00A402DF" w:rsidRPr="003936BE" w:rsidRDefault="00A402DF" w:rsidP="00C23135">
            <w:pPr>
              <w:rPr>
                <w:rFonts w:ascii="Times New Roman" w:hAnsi="Times New Roman"/>
              </w:rPr>
            </w:pPr>
            <w:r w:rsidRPr="003936BE">
              <w:rPr>
                <w:rFonts w:ascii="Times New Roman" w:hAnsi="Times New Roman"/>
              </w:rPr>
              <w:t>Projekty podstawowe:</w:t>
            </w:r>
          </w:p>
        </w:tc>
        <w:tc>
          <w:tcPr>
            <w:tcW w:w="8893" w:type="dxa"/>
            <w:gridSpan w:val="5"/>
          </w:tcPr>
          <w:p w:rsidR="00A402DF" w:rsidRPr="003936BE" w:rsidRDefault="00A402DF" w:rsidP="00C23135">
            <w:pPr>
              <w:rPr>
                <w:rFonts w:ascii="Times New Roman" w:hAnsi="Times New Roman"/>
              </w:rPr>
            </w:pPr>
          </w:p>
        </w:tc>
      </w:tr>
      <w:tr w:rsidR="00A402DF" w:rsidTr="003936BE">
        <w:trPr>
          <w:cantSplit/>
        </w:trPr>
        <w:tc>
          <w:tcPr>
            <w:tcW w:w="648" w:type="dxa"/>
          </w:tcPr>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r w:rsidRPr="003936BE">
              <w:rPr>
                <w:rFonts w:ascii="Times New Roman" w:hAnsi="Times New Roman"/>
              </w:rPr>
              <w:t>12</w:t>
            </w:r>
          </w:p>
        </w:tc>
        <w:tc>
          <w:tcPr>
            <w:tcW w:w="4680" w:type="dxa"/>
          </w:tcPr>
          <w:p w:rsidR="00A402DF" w:rsidRPr="003936BE" w:rsidRDefault="00A402DF" w:rsidP="00C23135">
            <w:pPr>
              <w:rPr>
                <w:rFonts w:ascii="Times New Roman" w:hAnsi="Times New Roman"/>
                <w:i/>
                <w:u w:val="single"/>
              </w:rPr>
            </w:pPr>
          </w:p>
          <w:p w:rsidR="00A402DF" w:rsidRPr="003936BE" w:rsidRDefault="00A402DF" w:rsidP="00C23135">
            <w:pPr>
              <w:rPr>
                <w:rFonts w:ascii="Times New Roman" w:hAnsi="Times New Roman"/>
                <w:b/>
                <w:i/>
              </w:rPr>
            </w:pPr>
            <w:r w:rsidRPr="003936BE">
              <w:rPr>
                <w:rFonts w:ascii="Times New Roman" w:hAnsi="Times New Roman"/>
                <w:b/>
              </w:rPr>
              <w:t>Program pn.</w:t>
            </w:r>
            <w:r w:rsidRPr="003936BE">
              <w:rPr>
                <w:rFonts w:ascii="Times New Roman" w:hAnsi="Times New Roman"/>
                <w:b/>
                <w:i/>
              </w:rPr>
              <w:t xml:space="preserve"> Budowa ekologicznych mini przystani żeglarskich wraz z systemami odbioru i segregacji odpadów na wybranych obszarach regionu warmińsko-mazurskiego</w:t>
            </w:r>
          </w:p>
          <w:p w:rsidR="00A402DF" w:rsidRPr="003936BE" w:rsidRDefault="00A402DF" w:rsidP="00C23135">
            <w:pPr>
              <w:rPr>
                <w:rFonts w:ascii="Times New Roman" w:hAnsi="Times New Roman"/>
              </w:rPr>
            </w:pPr>
          </w:p>
        </w:tc>
        <w:tc>
          <w:tcPr>
            <w:tcW w:w="198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8,08</w:t>
            </w:r>
          </w:p>
        </w:tc>
        <w:tc>
          <w:tcPr>
            <w:tcW w:w="234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6,46</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(80%)</w:t>
            </w:r>
          </w:p>
        </w:tc>
        <w:tc>
          <w:tcPr>
            <w:tcW w:w="162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2009 - 2013</w:t>
            </w:r>
          </w:p>
        </w:tc>
        <w:tc>
          <w:tcPr>
            <w:tcW w:w="108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obszar miejski, obszar wiejski</w:t>
            </w:r>
          </w:p>
        </w:tc>
        <w:tc>
          <w:tcPr>
            <w:tcW w:w="1873" w:type="dxa"/>
            <w:vAlign w:val="center"/>
          </w:tcPr>
          <w:p w:rsidR="00A402DF" w:rsidRPr="003936BE" w:rsidRDefault="00A402DF" w:rsidP="003936BE">
            <w:pPr>
              <w:jc w:val="center"/>
              <w:rPr>
                <w:rFonts w:ascii="Times New Roman" w:hAnsi="Times New Roman"/>
                <w:b/>
              </w:rPr>
            </w:pPr>
            <w:r w:rsidRPr="003936BE">
              <w:rPr>
                <w:rFonts w:ascii="Times New Roman" w:hAnsi="Times New Roman"/>
                <w:b/>
                <w:sz w:val="20"/>
                <w:szCs w:val="20"/>
              </w:rPr>
              <w:t>Koordynator Programu</w:t>
            </w:r>
            <w:r w:rsidRPr="003936BE">
              <w:rPr>
                <w:rFonts w:ascii="Times New Roman" w:hAnsi="Times New Roman"/>
                <w:b/>
              </w:rPr>
              <w:t>:</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 xml:space="preserve">Stowarzyszenie Na Rzecz Rozwoju </w:t>
            </w:r>
            <w:r w:rsidRPr="003936BE">
              <w:rPr>
                <w:rFonts w:ascii="Times New Roman" w:hAnsi="Times New Roman"/>
                <w:sz w:val="20"/>
                <w:szCs w:val="20"/>
              </w:rPr>
              <w:br/>
              <w:t>i Bezpieczeństwa WJM w Szczytnie</w:t>
            </w:r>
          </w:p>
          <w:p w:rsidR="00A402DF" w:rsidRPr="003936BE" w:rsidRDefault="00A402DF" w:rsidP="003936BE">
            <w:pPr>
              <w:jc w:val="center"/>
              <w:rPr>
                <w:rFonts w:ascii="Times New Roman" w:hAnsi="Times New Roman"/>
                <w:b/>
              </w:rPr>
            </w:pPr>
            <w:r w:rsidRPr="003936BE">
              <w:rPr>
                <w:rFonts w:ascii="Times New Roman" w:hAnsi="Times New Roman"/>
                <w:b/>
                <w:sz w:val="20"/>
                <w:szCs w:val="20"/>
              </w:rPr>
              <w:t>Beneficjenci</w:t>
            </w:r>
            <w:r w:rsidRPr="003936BE">
              <w:rPr>
                <w:rFonts w:ascii="Times New Roman" w:hAnsi="Times New Roman"/>
                <w:b/>
              </w:rPr>
              <w:t>:</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Gmina Zalewo,</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Gmina Miejska Iława,</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Gmina Iława,</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Gmina Miasto Mrągowo,</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Gmina Mikołajki,</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Gmina Pisz,</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Gmina Węgorzewo,</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 xml:space="preserve">Polskie Towarzystwo Turystyczno-Krajoznawcze, Komenda Wojewódzka Policji w Olsztynie, Towarzystwo Krzewienia Kultury Fizycznej „Korektywa” </w:t>
            </w:r>
            <w:r w:rsidRPr="003936BE">
              <w:rPr>
                <w:rFonts w:ascii="Times New Roman" w:hAnsi="Times New Roman"/>
                <w:sz w:val="20"/>
                <w:szCs w:val="20"/>
              </w:rPr>
              <w:br/>
              <w:t xml:space="preserve">w Piaskach, </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Gmina Ryn,</w:t>
            </w:r>
          </w:p>
          <w:p w:rsidR="00A402DF" w:rsidRPr="003936BE" w:rsidRDefault="00A402DF" w:rsidP="003936BE">
            <w:pPr>
              <w:jc w:val="center"/>
              <w:rPr>
                <w:rFonts w:ascii="Times New Roman" w:hAnsi="Times New Roman"/>
                <w:color w:val="000000"/>
                <w:sz w:val="20"/>
                <w:szCs w:val="20"/>
              </w:rPr>
            </w:pPr>
            <w:r w:rsidRPr="003936BE">
              <w:rPr>
                <w:rFonts w:ascii="Times New Roman" w:hAnsi="Times New Roman"/>
                <w:color w:val="000000"/>
                <w:sz w:val="20"/>
                <w:szCs w:val="20"/>
              </w:rPr>
              <w:t>Arna Sp. z o.o.,</w:t>
            </w:r>
          </w:p>
          <w:p w:rsidR="00A402DF" w:rsidRPr="003936BE" w:rsidRDefault="00A402DF" w:rsidP="003936BE">
            <w:pPr>
              <w:jc w:val="center"/>
              <w:rPr>
                <w:rFonts w:ascii="Times New Roman" w:hAnsi="Times New Roman"/>
                <w:sz w:val="20"/>
                <w:szCs w:val="20"/>
              </w:rPr>
            </w:pPr>
            <w:r w:rsidRPr="003936BE">
              <w:rPr>
                <w:rFonts w:ascii="Times New Roman" w:hAnsi="Times New Roman"/>
                <w:color w:val="000000"/>
                <w:sz w:val="20"/>
                <w:szCs w:val="20"/>
              </w:rPr>
              <w:t>Torino Sp. z o.o.</w:t>
            </w:r>
          </w:p>
        </w:tc>
      </w:tr>
      <w:tr w:rsidR="00A402DF" w:rsidTr="003936BE">
        <w:trPr>
          <w:cantSplit/>
        </w:trPr>
        <w:tc>
          <w:tcPr>
            <w:tcW w:w="648" w:type="dxa"/>
          </w:tcPr>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r w:rsidRPr="003936BE">
              <w:rPr>
                <w:rFonts w:ascii="Times New Roman" w:hAnsi="Times New Roman"/>
              </w:rPr>
              <w:t>13</w:t>
            </w:r>
          </w:p>
        </w:tc>
        <w:tc>
          <w:tcPr>
            <w:tcW w:w="4680" w:type="dxa"/>
          </w:tcPr>
          <w:p w:rsidR="00A402DF" w:rsidRPr="003936BE" w:rsidRDefault="00A402DF" w:rsidP="00C23135">
            <w:pPr>
              <w:rPr>
                <w:rFonts w:ascii="Times New Roman" w:hAnsi="Times New Roman"/>
                <w:i/>
                <w:u w:val="single"/>
              </w:rPr>
            </w:pPr>
          </w:p>
          <w:p w:rsidR="00A402DF" w:rsidRPr="003936BE" w:rsidRDefault="00A402DF" w:rsidP="00C23135">
            <w:pPr>
              <w:rPr>
                <w:rFonts w:ascii="Times New Roman" w:hAnsi="Times New Roman"/>
                <w:b/>
                <w:i/>
              </w:rPr>
            </w:pPr>
            <w:r w:rsidRPr="003936BE">
              <w:rPr>
                <w:rFonts w:ascii="Times New Roman" w:hAnsi="Times New Roman"/>
                <w:b/>
                <w:i/>
              </w:rPr>
              <w:t>Regionalny system gospodarki odpadami – Ochrona Wielkich Jezior Mazurskich poprzez stworzenie kompleksowego systemu gospodarki odpadami</w:t>
            </w:r>
          </w:p>
          <w:p w:rsidR="00A402DF" w:rsidRPr="003936BE" w:rsidRDefault="00A402DF" w:rsidP="00C23135">
            <w:pPr>
              <w:rPr>
                <w:rFonts w:ascii="Times New Roman" w:hAnsi="Times New Roman"/>
              </w:rPr>
            </w:pPr>
          </w:p>
        </w:tc>
        <w:tc>
          <w:tcPr>
            <w:tcW w:w="198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9,20</w:t>
            </w:r>
          </w:p>
        </w:tc>
        <w:tc>
          <w:tcPr>
            <w:tcW w:w="234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7,36</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(80%)</w:t>
            </w:r>
          </w:p>
        </w:tc>
        <w:tc>
          <w:tcPr>
            <w:tcW w:w="162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2010 - 2012</w:t>
            </w:r>
          </w:p>
        </w:tc>
        <w:tc>
          <w:tcPr>
            <w:tcW w:w="108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obszar miejski, obszar wiejski</w:t>
            </w:r>
          </w:p>
        </w:tc>
        <w:tc>
          <w:tcPr>
            <w:tcW w:w="1873"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 xml:space="preserve">Zakład Unieszkodliwiania Odpadów Komunalnych Spytkowo  </w:t>
            </w:r>
            <w:r w:rsidRPr="003936BE">
              <w:rPr>
                <w:rFonts w:ascii="Times New Roman" w:hAnsi="Times New Roman"/>
                <w:sz w:val="20"/>
                <w:szCs w:val="20"/>
              </w:rPr>
              <w:br/>
              <w:t>Sp. z o.o.</w:t>
            </w:r>
          </w:p>
        </w:tc>
      </w:tr>
      <w:tr w:rsidR="00A402DF" w:rsidTr="003936BE">
        <w:trPr>
          <w:cantSplit/>
        </w:trPr>
        <w:tc>
          <w:tcPr>
            <w:tcW w:w="648" w:type="dxa"/>
            <w:tcBorders>
              <w:bottom w:val="single" w:sz="4" w:space="0" w:color="auto"/>
            </w:tcBorders>
          </w:tcPr>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r w:rsidRPr="003936BE">
              <w:rPr>
                <w:rFonts w:ascii="Times New Roman" w:hAnsi="Times New Roman"/>
              </w:rPr>
              <w:t>14</w:t>
            </w:r>
          </w:p>
        </w:tc>
        <w:tc>
          <w:tcPr>
            <w:tcW w:w="4680" w:type="dxa"/>
            <w:tcBorders>
              <w:bottom w:val="single" w:sz="4" w:space="0" w:color="auto"/>
            </w:tcBorders>
          </w:tcPr>
          <w:p w:rsidR="00A402DF" w:rsidRPr="003936BE" w:rsidRDefault="00A402DF" w:rsidP="00C23135">
            <w:pPr>
              <w:rPr>
                <w:rFonts w:ascii="Times New Roman" w:hAnsi="Times New Roman"/>
                <w:i/>
                <w:u w:val="single"/>
              </w:rPr>
            </w:pPr>
          </w:p>
          <w:p w:rsidR="00A402DF" w:rsidRPr="003936BE" w:rsidRDefault="00A402DF" w:rsidP="00C23135">
            <w:pPr>
              <w:rPr>
                <w:rFonts w:ascii="Times New Roman" w:hAnsi="Times New Roman"/>
                <w:i/>
                <w:u w:val="single"/>
              </w:rPr>
            </w:pPr>
          </w:p>
          <w:p w:rsidR="00A402DF" w:rsidRPr="003936BE" w:rsidRDefault="00A402DF" w:rsidP="00C23135">
            <w:pPr>
              <w:rPr>
                <w:rFonts w:ascii="Times New Roman" w:hAnsi="Times New Roman"/>
                <w:b/>
                <w:i/>
              </w:rPr>
            </w:pPr>
            <w:r w:rsidRPr="003936BE">
              <w:rPr>
                <w:rFonts w:ascii="Times New Roman" w:hAnsi="Times New Roman"/>
                <w:b/>
              </w:rPr>
              <w:t>Program pn.</w:t>
            </w:r>
            <w:r w:rsidRPr="003936BE">
              <w:rPr>
                <w:rFonts w:ascii="Times New Roman" w:hAnsi="Times New Roman"/>
                <w:b/>
                <w:i/>
              </w:rPr>
              <w:t xml:space="preserve"> Rozbudowa i modernizacja infrastruktury wodno-ściekowej w Regionie Wielkich Jezior Mazurskich – MASTERPLAN dla Wielkich Jezior Mazurskich</w:t>
            </w:r>
          </w:p>
          <w:p w:rsidR="00A402DF" w:rsidRPr="003936BE" w:rsidRDefault="00A402DF" w:rsidP="00C23135">
            <w:pPr>
              <w:rPr>
                <w:rFonts w:ascii="Times New Roman" w:hAnsi="Times New Roman"/>
              </w:rPr>
            </w:pPr>
          </w:p>
          <w:p w:rsidR="00A402DF" w:rsidRPr="003936BE" w:rsidRDefault="00A402DF" w:rsidP="00C23135">
            <w:pPr>
              <w:rPr>
                <w:rFonts w:ascii="Times New Roman" w:hAnsi="Times New Roman"/>
              </w:rPr>
            </w:pPr>
          </w:p>
        </w:tc>
        <w:tc>
          <w:tcPr>
            <w:tcW w:w="198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40,48</w:t>
            </w:r>
          </w:p>
        </w:tc>
        <w:tc>
          <w:tcPr>
            <w:tcW w:w="234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32,38</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(80%)</w:t>
            </w:r>
          </w:p>
        </w:tc>
        <w:tc>
          <w:tcPr>
            <w:tcW w:w="162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2008 - 2013</w:t>
            </w:r>
          </w:p>
        </w:tc>
        <w:tc>
          <w:tcPr>
            <w:tcW w:w="108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obszar miejski, obszar wiejski</w:t>
            </w:r>
          </w:p>
        </w:tc>
        <w:tc>
          <w:tcPr>
            <w:tcW w:w="1873" w:type="dxa"/>
            <w:tcBorders>
              <w:bottom w:val="single" w:sz="4" w:space="0" w:color="auto"/>
            </w:tcBorders>
            <w:vAlign w:val="center"/>
          </w:tcPr>
          <w:p w:rsidR="00A402DF" w:rsidRPr="003936BE" w:rsidRDefault="00A402DF" w:rsidP="003936BE">
            <w:pPr>
              <w:jc w:val="center"/>
              <w:rPr>
                <w:rFonts w:ascii="Times New Roman" w:hAnsi="Times New Roman"/>
                <w:b/>
                <w:sz w:val="20"/>
                <w:szCs w:val="20"/>
              </w:rPr>
            </w:pPr>
          </w:p>
          <w:p w:rsidR="00A402DF" w:rsidRPr="003936BE" w:rsidRDefault="00A402DF" w:rsidP="003936BE">
            <w:pPr>
              <w:jc w:val="center"/>
              <w:rPr>
                <w:rFonts w:ascii="Times New Roman" w:hAnsi="Times New Roman"/>
                <w:b/>
                <w:sz w:val="20"/>
                <w:szCs w:val="20"/>
              </w:rPr>
            </w:pPr>
          </w:p>
          <w:p w:rsidR="00A402DF" w:rsidRPr="003936BE" w:rsidRDefault="00A402DF" w:rsidP="003936BE">
            <w:pPr>
              <w:jc w:val="center"/>
              <w:rPr>
                <w:rFonts w:ascii="Times New Roman" w:hAnsi="Times New Roman"/>
                <w:b/>
              </w:rPr>
            </w:pPr>
            <w:r w:rsidRPr="003936BE">
              <w:rPr>
                <w:rFonts w:ascii="Times New Roman" w:hAnsi="Times New Roman"/>
                <w:b/>
                <w:sz w:val="20"/>
                <w:szCs w:val="20"/>
              </w:rPr>
              <w:t>Koordynator Programu</w:t>
            </w:r>
            <w:r w:rsidRPr="003936BE">
              <w:rPr>
                <w:rFonts w:ascii="Times New Roman" w:hAnsi="Times New Roman"/>
                <w:b/>
              </w:rPr>
              <w:t>:</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 xml:space="preserve">Fundacja Ochrony Wielkich Jezior Mazurskich </w:t>
            </w:r>
            <w:r w:rsidRPr="003936BE">
              <w:rPr>
                <w:rFonts w:ascii="Times New Roman" w:hAnsi="Times New Roman"/>
                <w:sz w:val="20"/>
                <w:szCs w:val="20"/>
              </w:rPr>
              <w:br/>
              <w:t>w Giżycku</w:t>
            </w:r>
          </w:p>
          <w:p w:rsidR="00A402DF" w:rsidRPr="003936BE" w:rsidRDefault="00A402DF" w:rsidP="003936BE">
            <w:pPr>
              <w:jc w:val="center"/>
              <w:rPr>
                <w:rFonts w:ascii="Times New Roman" w:hAnsi="Times New Roman"/>
                <w:sz w:val="20"/>
                <w:szCs w:val="20"/>
              </w:rPr>
            </w:pPr>
          </w:p>
          <w:p w:rsidR="00A402DF" w:rsidRPr="003936BE" w:rsidRDefault="00A402DF" w:rsidP="003936BE">
            <w:pPr>
              <w:jc w:val="center"/>
              <w:rPr>
                <w:rFonts w:ascii="Times New Roman" w:hAnsi="Times New Roman"/>
                <w:b/>
              </w:rPr>
            </w:pPr>
            <w:r w:rsidRPr="003936BE">
              <w:rPr>
                <w:rFonts w:ascii="Times New Roman" w:hAnsi="Times New Roman"/>
                <w:b/>
                <w:sz w:val="20"/>
                <w:szCs w:val="20"/>
              </w:rPr>
              <w:t>Beneficjenci</w:t>
            </w:r>
            <w:r w:rsidRPr="003936BE">
              <w:rPr>
                <w:rFonts w:ascii="Times New Roman" w:hAnsi="Times New Roman"/>
                <w:b/>
              </w:rPr>
              <w:t>:</w:t>
            </w:r>
          </w:p>
          <w:p w:rsidR="00A402DF" w:rsidRPr="003936BE" w:rsidRDefault="00A402DF" w:rsidP="003936BE">
            <w:pPr>
              <w:jc w:val="center"/>
              <w:rPr>
                <w:rFonts w:ascii="Times New Roman" w:hAnsi="Times New Roman"/>
                <w:b/>
              </w:rPr>
            </w:pP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Gmina Biała Piska</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Gmina Gołdap</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Gmina Mikołajki</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Gmina Dźwierzuty</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Gmina Piecki</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Gmina Pozezdrze</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Gmina Stare Juchy</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Gmina Świętajno</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Gmina Ryn</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Gmina Ruciane – Nida</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Gmina Wydminy</w:t>
            </w:r>
          </w:p>
          <w:p w:rsidR="00A402DF" w:rsidRPr="003936BE" w:rsidRDefault="00A402DF" w:rsidP="00C23135">
            <w:pPr>
              <w:rPr>
                <w:rFonts w:ascii="Times New Roman" w:hAnsi="Times New Roman"/>
                <w:sz w:val="20"/>
                <w:szCs w:val="20"/>
              </w:rPr>
            </w:pPr>
          </w:p>
          <w:p w:rsidR="00A402DF" w:rsidRPr="003936BE" w:rsidRDefault="00A402DF" w:rsidP="00C23135">
            <w:pPr>
              <w:rPr>
                <w:rFonts w:ascii="Times New Roman" w:hAnsi="Times New Roman"/>
                <w:sz w:val="20"/>
                <w:szCs w:val="20"/>
              </w:rPr>
            </w:pPr>
          </w:p>
          <w:p w:rsidR="00A402DF" w:rsidRPr="003936BE" w:rsidRDefault="00A402DF" w:rsidP="00C23135">
            <w:pPr>
              <w:rPr>
                <w:rFonts w:ascii="Times New Roman" w:hAnsi="Times New Roman"/>
                <w:sz w:val="20"/>
                <w:szCs w:val="20"/>
              </w:rPr>
            </w:pPr>
          </w:p>
        </w:tc>
      </w:tr>
      <w:tr w:rsidR="00A402DF" w:rsidTr="003936BE">
        <w:trPr>
          <w:cantSplit/>
        </w:trPr>
        <w:tc>
          <w:tcPr>
            <w:tcW w:w="14221" w:type="dxa"/>
            <w:gridSpan w:val="7"/>
            <w:shd w:val="clear" w:color="auto" w:fill="E0E0E0"/>
          </w:tcPr>
          <w:p w:rsidR="00A402DF" w:rsidRPr="003936BE" w:rsidRDefault="00A402DF" w:rsidP="00C23135">
            <w:pPr>
              <w:rPr>
                <w:rFonts w:ascii="Times New Roman" w:hAnsi="Times New Roman"/>
                <w:b/>
              </w:rPr>
            </w:pPr>
            <w:r w:rsidRPr="003936BE">
              <w:rPr>
                <w:rFonts w:ascii="Times New Roman" w:hAnsi="Times New Roman"/>
                <w:b/>
              </w:rPr>
              <w:t>Oś priorytetowa 7 „Infrastruktura społeczeństwa informacyjnego”</w:t>
            </w:r>
          </w:p>
        </w:tc>
      </w:tr>
      <w:tr w:rsidR="00A402DF" w:rsidTr="003936BE">
        <w:trPr>
          <w:cantSplit/>
        </w:trPr>
        <w:tc>
          <w:tcPr>
            <w:tcW w:w="648" w:type="dxa"/>
          </w:tcPr>
          <w:p w:rsidR="00A402DF" w:rsidRPr="003936BE" w:rsidRDefault="00A402DF" w:rsidP="00C23135">
            <w:pPr>
              <w:rPr>
                <w:rFonts w:ascii="Times New Roman" w:hAnsi="Times New Roman"/>
              </w:rPr>
            </w:pPr>
          </w:p>
        </w:tc>
        <w:tc>
          <w:tcPr>
            <w:tcW w:w="4680" w:type="dxa"/>
          </w:tcPr>
          <w:p w:rsidR="00A402DF" w:rsidRPr="003936BE" w:rsidRDefault="00A402DF" w:rsidP="00C23135">
            <w:pPr>
              <w:rPr>
                <w:rFonts w:ascii="Times New Roman" w:hAnsi="Times New Roman"/>
              </w:rPr>
            </w:pPr>
            <w:r w:rsidRPr="003936BE">
              <w:rPr>
                <w:rFonts w:ascii="Times New Roman" w:hAnsi="Times New Roman"/>
              </w:rPr>
              <w:t>Projekty podstawowe:</w:t>
            </w:r>
          </w:p>
        </w:tc>
        <w:tc>
          <w:tcPr>
            <w:tcW w:w="8893" w:type="dxa"/>
            <w:gridSpan w:val="5"/>
          </w:tcPr>
          <w:p w:rsidR="00A402DF" w:rsidRPr="003936BE" w:rsidRDefault="00A402DF" w:rsidP="00C23135">
            <w:pPr>
              <w:rPr>
                <w:rFonts w:ascii="Times New Roman" w:hAnsi="Times New Roman"/>
              </w:rPr>
            </w:pPr>
          </w:p>
        </w:tc>
      </w:tr>
      <w:tr w:rsidR="00A402DF" w:rsidTr="003936BE">
        <w:trPr>
          <w:cantSplit/>
        </w:trPr>
        <w:tc>
          <w:tcPr>
            <w:tcW w:w="648" w:type="dxa"/>
          </w:tcPr>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r w:rsidRPr="003936BE">
              <w:rPr>
                <w:rFonts w:ascii="Times New Roman" w:hAnsi="Times New Roman"/>
              </w:rPr>
              <w:t>15</w:t>
            </w:r>
          </w:p>
        </w:tc>
        <w:tc>
          <w:tcPr>
            <w:tcW w:w="4680" w:type="dxa"/>
          </w:tcPr>
          <w:p w:rsidR="00A402DF" w:rsidRPr="003936BE" w:rsidRDefault="00A402DF" w:rsidP="00C23135">
            <w:pPr>
              <w:rPr>
                <w:rFonts w:ascii="Times New Roman" w:hAnsi="Times New Roman"/>
                <w:i/>
                <w:u w:val="single"/>
              </w:rPr>
            </w:pPr>
          </w:p>
          <w:p w:rsidR="00A402DF" w:rsidRPr="003936BE" w:rsidRDefault="00A402DF" w:rsidP="00C23135">
            <w:pPr>
              <w:rPr>
                <w:rFonts w:ascii="Times New Roman" w:hAnsi="Times New Roman"/>
                <w:b/>
                <w:i/>
              </w:rPr>
            </w:pPr>
            <w:r w:rsidRPr="003936BE">
              <w:rPr>
                <w:rFonts w:ascii="Times New Roman" w:hAnsi="Times New Roman"/>
                <w:b/>
                <w:i/>
              </w:rPr>
              <w:t>Rozbudowa infrastruktury szerokopasmowego dostępu do Internetu i sieci PIAP-ów w województwie warmińsko-mazurskim</w:t>
            </w:r>
          </w:p>
          <w:p w:rsidR="00A402DF" w:rsidRPr="003936BE" w:rsidRDefault="00A402DF" w:rsidP="00C23135">
            <w:pPr>
              <w:rPr>
                <w:rFonts w:ascii="Times New Roman" w:hAnsi="Times New Roman"/>
              </w:rPr>
            </w:pPr>
          </w:p>
        </w:tc>
        <w:tc>
          <w:tcPr>
            <w:tcW w:w="198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5,00</w:t>
            </w:r>
          </w:p>
        </w:tc>
        <w:tc>
          <w:tcPr>
            <w:tcW w:w="234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4,25</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(85%)</w:t>
            </w:r>
          </w:p>
        </w:tc>
        <w:tc>
          <w:tcPr>
            <w:tcW w:w="162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2010 - 2011</w:t>
            </w:r>
          </w:p>
        </w:tc>
        <w:tc>
          <w:tcPr>
            <w:tcW w:w="108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obszar miejski, obszar wiejski</w:t>
            </w:r>
          </w:p>
        </w:tc>
        <w:tc>
          <w:tcPr>
            <w:tcW w:w="1873"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Samorząd Województwa</w:t>
            </w:r>
          </w:p>
        </w:tc>
      </w:tr>
      <w:tr w:rsidR="00A402DF" w:rsidTr="003936BE">
        <w:trPr>
          <w:cantSplit/>
        </w:trPr>
        <w:tc>
          <w:tcPr>
            <w:tcW w:w="648" w:type="dxa"/>
            <w:tcBorders>
              <w:bottom w:val="single" w:sz="4" w:space="0" w:color="auto"/>
            </w:tcBorders>
          </w:tcPr>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r w:rsidRPr="003936BE">
              <w:rPr>
                <w:rFonts w:ascii="Times New Roman" w:hAnsi="Times New Roman"/>
              </w:rPr>
              <w:t>16</w:t>
            </w:r>
          </w:p>
        </w:tc>
        <w:tc>
          <w:tcPr>
            <w:tcW w:w="4680" w:type="dxa"/>
            <w:tcBorders>
              <w:bottom w:val="single" w:sz="4" w:space="0" w:color="auto"/>
            </w:tcBorders>
          </w:tcPr>
          <w:p w:rsidR="00A402DF" w:rsidRPr="003936BE" w:rsidRDefault="00A402DF" w:rsidP="00C23135">
            <w:pPr>
              <w:rPr>
                <w:rFonts w:ascii="Times New Roman" w:hAnsi="Times New Roman"/>
                <w:i/>
                <w:u w:val="single"/>
              </w:rPr>
            </w:pPr>
          </w:p>
          <w:p w:rsidR="00A402DF" w:rsidRPr="003936BE" w:rsidRDefault="00A402DF" w:rsidP="00C23135">
            <w:pPr>
              <w:rPr>
                <w:rFonts w:ascii="Times New Roman" w:hAnsi="Times New Roman"/>
                <w:b/>
                <w:i/>
              </w:rPr>
            </w:pPr>
            <w:r w:rsidRPr="003936BE">
              <w:rPr>
                <w:rFonts w:ascii="Times New Roman" w:hAnsi="Times New Roman"/>
                <w:b/>
                <w:i/>
              </w:rPr>
              <w:t>Budowa miejskiej sieci szerokopasmowej w Elblągu</w:t>
            </w:r>
          </w:p>
          <w:p w:rsidR="00A402DF" w:rsidRPr="003936BE" w:rsidRDefault="00A402DF" w:rsidP="00C23135">
            <w:pPr>
              <w:rPr>
                <w:rFonts w:ascii="Times New Roman" w:hAnsi="Times New Roman"/>
              </w:rPr>
            </w:pPr>
          </w:p>
          <w:p w:rsidR="00A402DF" w:rsidRPr="003936BE" w:rsidRDefault="00A402DF" w:rsidP="00C23135">
            <w:pPr>
              <w:rPr>
                <w:rFonts w:ascii="Times New Roman" w:hAnsi="Times New Roman"/>
              </w:rPr>
            </w:pPr>
          </w:p>
        </w:tc>
        <w:tc>
          <w:tcPr>
            <w:tcW w:w="198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11,00</w:t>
            </w:r>
          </w:p>
        </w:tc>
        <w:tc>
          <w:tcPr>
            <w:tcW w:w="234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9,35</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(85%)</w:t>
            </w:r>
          </w:p>
        </w:tc>
        <w:tc>
          <w:tcPr>
            <w:tcW w:w="162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2009 - 2010</w:t>
            </w:r>
          </w:p>
        </w:tc>
        <w:tc>
          <w:tcPr>
            <w:tcW w:w="108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obszar miejski</w:t>
            </w:r>
          </w:p>
        </w:tc>
        <w:tc>
          <w:tcPr>
            <w:tcW w:w="1873"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Miasto Elbląg</w:t>
            </w:r>
          </w:p>
        </w:tc>
      </w:tr>
      <w:tr w:rsidR="00A402DF" w:rsidTr="003936BE">
        <w:trPr>
          <w:cantSplit/>
          <w:trHeight w:val="539"/>
        </w:trPr>
        <w:tc>
          <w:tcPr>
            <w:tcW w:w="14221" w:type="dxa"/>
            <w:gridSpan w:val="7"/>
            <w:tcBorders>
              <w:bottom w:val="single" w:sz="4" w:space="0" w:color="auto"/>
            </w:tcBorders>
            <w:vAlign w:val="center"/>
          </w:tcPr>
          <w:p w:rsidR="00A402DF" w:rsidRPr="003936BE" w:rsidRDefault="00A402DF" w:rsidP="003936BE">
            <w:pPr>
              <w:jc w:val="center"/>
              <w:rPr>
                <w:rFonts w:ascii="Times New Roman" w:hAnsi="Times New Roman"/>
                <w:b/>
              </w:rPr>
            </w:pPr>
            <w:r w:rsidRPr="003936BE">
              <w:rPr>
                <w:rFonts w:ascii="Times New Roman" w:hAnsi="Times New Roman"/>
                <w:b/>
              </w:rPr>
              <w:t>Zintegrowany projekt rozwoju lokalnego</w:t>
            </w:r>
          </w:p>
        </w:tc>
      </w:tr>
      <w:tr w:rsidR="00A402DF" w:rsidTr="003936BE">
        <w:trPr>
          <w:cantSplit/>
        </w:trPr>
        <w:tc>
          <w:tcPr>
            <w:tcW w:w="14221" w:type="dxa"/>
            <w:gridSpan w:val="7"/>
            <w:shd w:val="clear" w:color="auto" w:fill="E0E0E0"/>
          </w:tcPr>
          <w:p w:rsidR="00A402DF" w:rsidRPr="003936BE" w:rsidRDefault="00A402DF" w:rsidP="00C23135">
            <w:pPr>
              <w:rPr>
                <w:rFonts w:ascii="Times New Roman" w:hAnsi="Times New Roman"/>
                <w:b/>
              </w:rPr>
            </w:pPr>
            <w:r w:rsidRPr="003936BE">
              <w:rPr>
                <w:rFonts w:ascii="Times New Roman" w:hAnsi="Times New Roman"/>
                <w:b/>
              </w:rPr>
              <w:t xml:space="preserve">Oś priorytetowa: 2 „Turystyka”, 4 „Rozwój, restrukturyzacja i rewitalizacja miast”, 5 „Infrastruktura transportowa regionalna </w:t>
            </w:r>
            <w:r w:rsidRPr="003936BE">
              <w:rPr>
                <w:rFonts w:ascii="Times New Roman" w:hAnsi="Times New Roman"/>
                <w:b/>
              </w:rPr>
              <w:br/>
              <w:t xml:space="preserve">                              i lokalna”, 6 „Środowisko przyrodnicze” </w:t>
            </w:r>
          </w:p>
        </w:tc>
      </w:tr>
      <w:tr w:rsidR="00A402DF" w:rsidTr="003936BE">
        <w:trPr>
          <w:cantSplit/>
        </w:trPr>
        <w:tc>
          <w:tcPr>
            <w:tcW w:w="648" w:type="dxa"/>
          </w:tcPr>
          <w:p w:rsidR="00A402DF" w:rsidRPr="003936BE" w:rsidRDefault="00A402DF" w:rsidP="003936BE">
            <w:pPr>
              <w:jc w:val="center"/>
              <w:rPr>
                <w:rFonts w:ascii="Times New Roman" w:hAnsi="Times New Roman"/>
              </w:rPr>
            </w:pPr>
          </w:p>
        </w:tc>
        <w:tc>
          <w:tcPr>
            <w:tcW w:w="4680" w:type="dxa"/>
          </w:tcPr>
          <w:p w:rsidR="00A402DF" w:rsidRPr="003936BE" w:rsidRDefault="00A402DF" w:rsidP="00C23135">
            <w:pPr>
              <w:rPr>
                <w:rFonts w:ascii="Times New Roman" w:hAnsi="Times New Roman"/>
              </w:rPr>
            </w:pPr>
            <w:r w:rsidRPr="003936BE">
              <w:rPr>
                <w:rFonts w:ascii="Times New Roman" w:hAnsi="Times New Roman"/>
              </w:rPr>
              <w:t>Projekty podstawowe:</w:t>
            </w:r>
          </w:p>
        </w:tc>
        <w:tc>
          <w:tcPr>
            <w:tcW w:w="8893" w:type="dxa"/>
            <w:gridSpan w:val="5"/>
          </w:tcPr>
          <w:p w:rsidR="00A402DF" w:rsidRPr="003936BE" w:rsidRDefault="00A402DF" w:rsidP="00C23135">
            <w:pPr>
              <w:rPr>
                <w:rFonts w:ascii="Times New Roman" w:hAnsi="Times New Roman"/>
              </w:rPr>
            </w:pPr>
          </w:p>
        </w:tc>
      </w:tr>
      <w:tr w:rsidR="00A402DF" w:rsidTr="003936BE">
        <w:trPr>
          <w:cantSplit/>
        </w:trPr>
        <w:tc>
          <w:tcPr>
            <w:tcW w:w="648" w:type="dxa"/>
            <w:tcBorders>
              <w:bottom w:val="single" w:sz="4" w:space="0" w:color="auto"/>
            </w:tcBorders>
          </w:tcPr>
          <w:p w:rsidR="00A402DF" w:rsidRPr="003936BE" w:rsidRDefault="00A402DF" w:rsidP="003936BE">
            <w:pPr>
              <w:jc w:val="center"/>
              <w:rPr>
                <w:rFonts w:ascii="Times New Roman" w:hAnsi="Times New Roman"/>
              </w:rPr>
            </w:pPr>
          </w:p>
          <w:p w:rsidR="00A402DF" w:rsidRPr="003936BE" w:rsidRDefault="00A402DF" w:rsidP="003936BE">
            <w:pPr>
              <w:jc w:val="center"/>
              <w:rPr>
                <w:rFonts w:ascii="Times New Roman" w:hAnsi="Times New Roman"/>
              </w:rPr>
            </w:pPr>
            <w:r w:rsidRPr="003936BE">
              <w:rPr>
                <w:rFonts w:ascii="Times New Roman" w:hAnsi="Times New Roman"/>
              </w:rPr>
              <w:t>17</w:t>
            </w:r>
          </w:p>
        </w:tc>
        <w:tc>
          <w:tcPr>
            <w:tcW w:w="4680" w:type="dxa"/>
            <w:tcBorders>
              <w:bottom w:val="single" w:sz="4" w:space="0" w:color="auto"/>
            </w:tcBorders>
          </w:tcPr>
          <w:p w:rsidR="00A402DF" w:rsidRPr="003936BE" w:rsidRDefault="00A402DF" w:rsidP="00C23135">
            <w:pPr>
              <w:rPr>
                <w:rFonts w:ascii="Times New Roman" w:hAnsi="Times New Roman"/>
                <w:i/>
                <w:u w:val="single"/>
              </w:rPr>
            </w:pPr>
          </w:p>
          <w:p w:rsidR="00A402DF" w:rsidRPr="003936BE" w:rsidRDefault="00A402DF" w:rsidP="00C23135">
            <w:pPr>
              <w:rPr>
                <w:rFonts w:ascii="Times New Roman" w:hAnsi="Times New Roman"/>
                <w:b/>
                <w:i/>
              </w:rPr>
            </w:pPr>
            <w:r w:rsidRPr="003936BE">
              <w:rPr>
                <w:rFonts w:ascii="Times New Roman" w:hAnsi="Times New Roman"/>
                <w:b/>
                <w:i/>
              </w:rPr>
              <w:t>Zintegrowany projekt rozwoju lokalnego pt. „Program Rozwoju Turystyki w obszarze Kanału Elbląskiego i Pojezierza Iławskiego”</w:t>
            </w:r>
          </w:p>
          <w:p w:rsidR="00A402DF" w:rsidRPr="003936BE" w:rsidRDefault="00A402DF" w:rsidP="00C23135">
            <w:pPr>
              <w:rPr>
                <w:rFonts w:ascii="Times New Roman" w:hAnsi="Times New Roman"/>
              </w:rPr>
            </w:pPr>
          </w:p>
        </w:tc>
        <w:tc>
          <w:tcPr>
            <w:tcW w:w="198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70,00</w:t>
            </w:r>
          </w:p>
        </w:tc>
        <w:tc>
          <w:tcPr>
            <w:tcW w:w="2340" w:type="dxa"/>
            <w:tcBorders>
              <w:bottom w:val="single" w:sz="4" w:space="0" w:color="auto"/>
            </w:tcBorders>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59,50</w:t>
            </w:r>
          </w:p>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(85%)</w:t>
            </w:r>
          </w:p>
        </w:tc>
        <w:tc>
          <w:tcPr>
            <w:tcW w:w="162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2008 - 2013</w:t>
            </w:r>
          </w:p>
        </w:tc>
        <w:tc>
          <w:tcPr>
            <w:tcW w:w="1080" w:type="dxa"/>
            <w:vAlign w:val="center"/>
          </w:tcPr>
          <w:p w:rsidR="00A402DF" w:rsidRPr="003936BE" w:rsidRDefault="00A402DF" w:rsidP="003936BE">
            <w:pPr>
              <w:jc w:val="center"/>
              <w:rPr>
                <w:rFonts w:ascii="Times New Roman" w:hAnsi="Times New Roman"/>
                <w:sz w:val="20"/>
                <w:szCs w:val="20"/>
              </w:rPr>
            </w:pPr>
            <w:r w:rsidRPr="003936BE">
              <w:rPr>
                <w:rFonts w:ascii="Times New Roman" w:hAnsi="Times New Roman"/>
                <w:sz w:val="20"/>
                <w:szCs w:val="20"/>
              </w:rPr>
              <w:t>obszar miejski, obszar wiejski</w:t>
            </w:r>
          </w:p>
        </w:tc>
        <w:tc>
          <w:tcPr>
            <w:tcW w:w="1873" w:type="dxa"/>
            <w:vAlign w:val="center"/>
          </w:tcPr>
          <w:p w:rsidR="00A402DF" w:rsidRPr="003936BE" w:rsidRDefault="00A402DF" w:rsidP="003936BE">
            <w:pPr>
              <w:jc w:val="center"/>
              <w:rPr>
                <w:rFonts w:ascii="Times New Roman" w:hAnsi="Times New Roman"/>
                <w:b/>
              </w:rPr>
            </w:pPr>
            <w:r w:rsidRPr="003936BE">
              <w:rPr>
                <w:rFonts w:ascii="Times New Roman" w:hAnsi="Times New Roman"/>
                <w:b/>
                <w:sz w:val="20"/>
                <w:szCs w:val="20"/>
              </w:rPr>
              <w:t>Koordynator Programu</w:t>
            </w:r>
            <w:r w:rsidRPr="003936BE">
              <w:rPr>
                <w:rFonts w:ascii="Times New Roman" w:hAnsi="Times New Roman"/>
                <w:b/>
              </w:rPr>
              <w:t>:</w:t>
            </w:r>
          </w:p>
          <w:p w:rsidR="00A402DF" w:rsidRPr="003936BE" w:rsidRDefault="00A402DF" w:rsidP="003936BE">
            <w:pPr>
              <w:jc w:val="center"/>
              <w:rPr>
                <w:rFonts w:ascii="Times New Roman" w:hAnsi="Times New Roman"/>
                <w:b/>
              </w:rPr>
            </w:pPr>
            <w:r w:rsidRPr="003936BE">
              <w:rPr>
                <w:rFonts w:ascii="Times New Roman" w:hAnsi="Times New Roman"/>
                <w:sz w:val="20"/>
                <w:szCs w:val="20"/>
              </w:rPr>
              <w:t>Warmińsko-Mazurska Agencja Rozwoju Regionalnego S.A.</w:t>
            </w:r>
            <w:r w:rsidRPr="003936BE">
              <w:rPr>
                <w:rFonts w:ascii="Times New Roman" w:hAnsi="Times New Roman"/>
                <w:sz w:val="20"/>
                <w:szCs w:val="20"/>
              </w:rPr>
              <w:br/>
              <w:t>w Olsztynie</w:t>
            </w:r>
          </w:p>
          <w:p w:rsidR="00A402DF" w:rsidRPr="003936BE" w:rsidRDefault="00A402DF" w:rsidP="003936BE">
            <w:pPr>
              <w:jc w:val="center"/>
              <w:rPr>
                <w:rFonts w:ascii="Times New Roman" w:hAnsi="Times New Roman"/>
                <w:sz w:val="20"/>
                <w:szCs w:val="20"/>
              </w:rPr>
            </w:pPr>
          </w:p>
        </w:tc>
      </w:tr>
      <w:tr w:rsidR="00A402DF" w:rsidRPr="005E5E0E" w:rsidTr="003936BE">
        <w:trPr>
          <w:cantSplit/>
        </w:trPr>
        <w:tc>
          <w:tcPr>
            <w:tcW w:w="5328" w:type="dxa"/>
            <w:gridSpan w:val="2"/>
            <w:shd w:val="clear" w:color="auto" w:fill="CCCCCC"/>
          </w:tcPr>
          <w:p w:rsidR="00A402DF" w:rsidRPr="003936BE" w:rsidRDefault="00A402DF" w:rsidP="00C23135">
            <w:pPr>
              <w:rPr>
                <w:rFonts w:ascii="Times New Roman" w:hAnsi="Times New Roman"/>
                <w:b/>
              </w:rPr>
            </w:pPr>
            <w:r w:rsidRPr="003936BE">
              <w:rPr>
                <w:rFonts w:ascii="Times New Roman" w:hAnsi="Times New Roman"/>
                <w:b/>
              </w:rPr>
              <w:t>Ogółem:</w:t>
            </w:r>
          </w:p>
        </w:tc>
        <w:tc>
          <w:tcPr>
            <w:tcW w:w="1980" w:type="dxa"/>
            <w:shd w:val="clear" w:color="auto" w:fill="CCCCCC"/>
          </w:tcPr>
          <w:p w:rsidR="00A402DF" w:rsidRPr="003936BE" w:rsidRDefault="00A402DF" w:rsidP="003936BE">
            <w:pPr>
              <w:jc w:val="center"/>
              <w:rPr>
                <w:rFonts w:ascii="Times New Roman" w:hAnsi="Times New Roman"/>
                <w:b/>
              </w:rPr>
            </w:pPr>
            <w:r w:rsidRPr="003936BE">
              <w:rPr>
                <w:rFonts w:ascii="Times New Roman" w:hAnsi="Times New Roman"/>
                <w:b/>
              </w:rPr>
              <w:t>474,38</w:t>
            </w:r>
          </w:p>
        </w:tc>
        <w:tc>
          <w:tcPr>
            <w:tcW w:w="2340" w:type="dxa"/>
            <w:shd w:val="clear" w:color="auto" w:fill="CCCCCC"/>
          </w:tcPr>
          <w:p w:rsidR="00A402DF" w:rsidRPr="003936BE" w:rsidRDefault="00A402DF" w:rsidP="003936BE">
            <w:pPr>
              <w:jc w:val="center"/>
              <w:rPr>
                <w:rFonts w:ascii="Times New Roman" w:hAnsi="Times New Roman"/>
                <w:b/>
              </w:rPr>
            </w:pPr>
            <w:r w:rsidRPr="003936BE">
              <w:rPr>
                <w:rFonts w:ascii="Times New Roman" w:hAnsi="Times New Roman"/>
                <w:b/>
              </w:rPr>
              <w:t>361,72</w:t>
            </w:r>
          </w:p>
        </w:tc>
        <w:tc>
          <w:tcPr>
            <w:tcW w:w="4573" w:type="dxa"/>
            <w:gridSpan w:val="3"/>
            <w:tcBorders>
              <w:bottom w:val="nil"/>
              <w:right w:val="nil"/>
            </w:tcBorders>
          </w:tcPr>
          <w:p w:rsidR="00A402DF" w:rsidRPr="003936BE" w:rsidRDefault="00A402DF" w:rsidP="00C23135">
            <w:pPr>
              <w:rPr>
                <w:rFonts w:ascii="Times New Roman" w:hAnsi="Times New Roman"/>
              </w:rPr>
            </w:pPr>
          </w:p>
        </w:tc>
      </w:tr>
    </w:tbl>
    <w:p w:rsidR="00A402DF" w:rsidRPr="001867B2" w:rsidRDefault="00A402DF" w:rsidP="00D403F9">
      <w:pPr>
        <w:pStyle w:val="Nagwek1PK0"/>
        <w:tabs>
          <w:tab w:val="left" w:pos="1800"/>
        </w:tabs>
        <w:rPr>
          <w:rFonts w:ascii="Arial" w:hAnsi="Arial" w:cs="Arial"/>
        </w:rPr>
      </w:pPr>
    </w:p>
    <w:bookmarkEnd w:id="1564"/>
    <w:bookmarkEnd w:id="1565"/>
    <w:bookmarkEnd w:id="1566"/>
    <w:bookmarkEnd w:id="1567"/>
    <w:bookmarkEnd w:id="1568"/>
    <w:bookmarkEnd w:id="1569"/>
    <w:p w:rsidR="00A402DF" w:rsidRPr="00E22631" w:rsidRDefault="00A402DF" w:rsidP="001867B2">
      <w:pPr>
        <w:rPr>
          <w:rFonts w:ascii="Arial" w:hAnsi="Arial" w:cs="Arial"/>
          <w:b/>
        </w:rPr>
      </w:pPr>
    </w:p>
    <w:sectPr w:rsidR="00A402DF" w:rsidRPr="00E22631" w:rsidSect="00006256">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02DF" w:rsidRDefault="00A402DF">
      <w:r>
        <w:separator/>
      </w:r>
    </w:p>
  </w:endnote>
  <w:endnote w:type="continuationSeparator" w:id="0">
    <w:p w:rsidR="00A402DF" w:rsidRDefault="00A402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Microsoft Sans Serif">
    <w:panose1 w:val="020B0604020202020204"/>
    <w:charset w:val="EE"/>
    <w:family w:val="swiss"/>
    <w:pitch w:val="variable"/>
    <w:sig w:usb0="61002BDF"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Bodoni">
    <w:altName w:val="Times New Roman"/>
    <w:panose1 w:val="00000000000000000000"/>
    <w:charset w:val="EE"/>
    <w:family w:val="roman"/>
    <w:notTrueType/>
    <w:pitch w:val="variable"/>
    <w:sig w:usb0="00000007" w:usb1="00000000" w:usb2="00000000" w:usb3="00000000" w:csb0="00000003" w:csb1="00000000"/>
  </w:font>
  <w:font w:name="TTE16545A0t00">
    <w:altName w:val="Arial Unicode MS"/>
    <w:panose1 w:val="00000000000000000000"/>
    <w:charset w:val="80"/>
    <w:family w:val="auto"/>
    <w:notTrueType/>
    <w:pitch w:val="default"/>
    <w:sig w:usb0="00000001" w:usb1="08070000" w:usb2="00000010" w:usb3="00000000" w:csb0="00020000" w:csb1="00000000"/>
  </w:font>
  <w:font w:name="TTE25D40E8t00">
    <w:altName w:val="Arial Unicode MS"/>
    <w:panose1 w:val="00000000000000000000"/>
    <w:charset w:val="80"/>
    <w:family w:val="auto"/>
    <w:notTrueType/>
    <w:pitch w:val="default"/>
    <w:sig w:usb0="00000001" w:usb1="08070000" w:usb2="00000010" w:usb3="00000000" w:csb0="00020000"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DF" w:rsidRDefault="00A402DF" w:rsidP="00292F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402DF" w:rsidRDefault="00A402DF" w:rsidP="00983A2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DF" w:rsidRDefault="00A402DF" w:rsidP="00292F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402DF" w:rsidRPr="00234038" w:rsidRDefault="00A402DF" w:rsidP="00292FC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02DF" w:rsidRDefault="00A402DF">
      <w:r>
        <w:separator/>
      </w:r>
    </w:p>
  </w:footnote>
  <w:footnote w:type="continuationSeparator" w:id="0">
    <w:p w:rsidR="00A402DF" w:rsidRDefault="00A402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46" w:type="dxa"/>
      <w:jc w:val="center"/>
      <w:tblLook w:val="01E0"/>
    </w:tblPr>
    <w:tblGrid>
      <w:gridCol w:w="2965"/>
      <w:gridCol w:w="1864"/>
      <w:gridCol w:w="1800"/>
      <w:gridCol w:w="799"/>
      <w:gridCol w:w="3010"/>
    </w:tblGrid>
    <w:tr w:rsidR="00A402DF">
      <w:trPr>
        <w:cantSplit/>
        <w:trHeight w:val="340"/>
        <w:jc w:val="center"/>
      </w:trPr>
      <w:tc>
        <w:tcPr>
          <w:tcW w:w="3073" w:type="dxa"/>
          <w:vAlign w:val="center"/>
        </w:tcPr>
        <w:p w:rsidR="00A402DF" w:rsidRDefault="00A402DF" w:rsidP="006D4C22">
          <w:r w:rsidRPr="008209D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i1038" type="#_x0000_t75" alt="Ĕ" style="width:138pt;height:38.25pt;visibility:visible">
                <v:imagedata r:id="rId1" o:title=""/>
              </v:shape>
            </w:pict>
          </w:r>
        </w:p>
      </w:tc>
      <w:tc>
        <w:tcPr>
          <w:tcW w:w="1864" w:type="dxa"/>
          <w:vAlign w:val="center"/>
        </w:tcPr>
        <w:p w:rsidR="00A402DF" w:rsidRDefault="00A402DF" w:rsidP="0009383A">
          <w:pPr>
            <w:jc w:val="right"/>
          </w:pPr>
          <w:r w:rsidRPr="008209DE">
            <w:rPr>
              <w:noProof/>
            </w:rPr>
            <w:pict>
              <v:shape id="Obraz 3" o:spid="_x0000_i1039" type="#_x0000_t75" alt="logo województwa" style="width:26.25pt;height:29.25pt;visibility:visible">
                <v:imagedata r:id="rId2" o:title=""/>
              </v:shape>
            </w:pict>
          </w:r>
        </w:p>
      </w:tc>
      <w:tc>
        <w:tcPr>
          <w:tcW w:w="1800" w:type="dxa"/>
          <w:vAlign w:val="center"/>
        </w:tcPr>
        <w:p w:rsidR="00A402DF" w:rsidRDefault="00A402DF" w:rsidP="0009383A">
          <w:pPr>
            <w:jc w:val="center"/>
          </w:pPr>
          <w:r w:rsidRPr="008209DE">
            <w:rPr>
              <w:noProof/>
            </w:rPr>
            <w:pict>
              <v:shape id="Obraz 4" o:spid="_x0000_i1040" type="#_x0000_t75" alt="wfos" style="width:33.75pt;height:33.75pt;visibility:visible">
                <v:imagedata r:id="rId3" o:title=""/>
              </v:shape>
            </w:pict>
          </w:r>
        </w:p>
      </w:tc>
      <w:tc>
        <w:tcPr>
          <w:tcW w:w="799" w:type="dxa"/>
          <w:vAlign w:val="center"/>
        </w:tcPr>
        <w:p w:rsidR="00A402DF" w:rsidRDefault="00A402DF" w:rsidP="0009383A">
          <w:pPr>
            <w:jc w:val="center"/>
          </w:pPr>
        </w:p>
      </w:tc>
      <w:tc>
        <w:tcPr>
          <w:tcW w:w="3010" w:type="dxa"/>
          <w:vAlign w:val="center"/>
        </w:tcPr>
        <w:p w:rsidR="00A402DF" w:rsidRPr="0009383A" w:rsidRDefault="00A402DF" w:rsidP="0009383A">
          <w:pPr>
            <w:ind w:left="113" w:right="5"/>
            <w:jc w:val="right"/>
            <w:rPr>
              <w:sz w:val="2"/>
              <w:szCs w:val="2"/>
            </w:rPr>
          </w:pPr>
          <w:r w:rsidRPr="008209DE">
            <w:rPr>
              <w:noProof/>
              <w:sz w:val="2"/>
              <w:szCs w:val="2"/>
            </w:rPr>
            <w:pict>
              <v:shape id="Obraz 5" o:spid="_x0000_i1041" type="#_x0000_t75" alt="znak UE" style="width:133.5pt;height:54pt;visibility:visible">
                <v:imagedata r:id="rId4" o:title=""/>
              </v:shape>
            </w:pict>
          </w:r>
        </w:p>
      </w:tc>
    </w:tr>
  </w:tbl>
  <w:p w:rsidR="00A402DF" w:rsidRDefault="00A402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7137"/>
    <w:multiLevelType w:val="hybridMultilevel"/>
    <w:tmpl w:val="05C6D2F4"/>
    <w:lvl w:ilvl="0" w:tplc="04150017">
      <w:start w:val="1"/>
      <w:numFmt w:val="lowerLetter"/>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
    <w:nsid w:val="02C15BAD"/>
    <w:multiLevelType w:val="hybridMultilevel"/>
    <w:tmpl w:val="8B42E06E"/>
    <w:lvl w:ilvl="0" w:tplc="04150017">
      <w:start w:val="1"/>
      <w:numFmt w:val="lowerLetter"/>
      <w:lvlText w:val="%1)"/>
      <w:lvlJc w:val="left"/>
      <w:pPr>
        <w:ind w:left="-726" w:hanging="360"/>
      </w:pPr>
      <w:rPr>
        <w:rFonts w:cs="Times New Roman"/>
      </w:rPr>
    </w:lvl>
    <w:lvl w:ilvl="1" w:tplc="04150019" w:tentative="1">
      <w:start w:val="1"/>
      <w:numFmt w:val="lowerLetter"/>
      <w:lvlText w:val="%2."/>
      <w:lvlJc w:val="left"/>
      <w:pPr>
        <w:ind w:left="-6" w:hanging="360"/>
      </w:pPr>
      <w:rPr>
        <w:rFonts w:cs="Times New Roman"/>
      </w:rPr>
    </w:lvl>
    <w:lvl w:ilvl="2" w:tplc="0415001B" w:tentative="1">
      <w:start w:val="1"/>
      <w:numFmt w:val="lowerRoman"/>
      <w:lvlText w:val="%3."/>
      <w:lvlJc w:val="right"/>
      <w:pPr>
        <w:ind w:left="714" w:hanging="180"/>
      </w:pPr>
      <w:rPr>
        <w:rFonts w:cs="Times New Roman"/>
      </w:rPr>
    </w:lvl>
    <w:lvl w:ilvl="3" w:tplc="0415000F" w:tentative="1">
      <w:start w:val="1"/>
      <w:numFmt w:val="decimal"/>
      <w:lvlText w:val="%4."/>
      <w:lvlJc w:val="left"/>
      <w:pPr>
        <w:ind w:left="1434" w:hanging="360"/>
      </w:pPr>
      <w:rPr>
        <w:rFonts w:cs="Times New Roman"/>
      </w:rPr>
    </w:lvl>
    <w:lvl w:ilvl="4" w:tplc="04150019" w:tentative="1">
      <w:start w:val="1"/>
      <w:numFmt w:val="lowerLetter"/>
      <w:lvlText w:val="%5."/>
      <w:lvlJc w:val="left"/>
      <w:pPr>
        <w:ind w:left="2154" w:hanging="360"/>
      </w:pPr>
      <w:rPr>
        <w:rFonts w:cs="Times New Roman"/>
      </w:rPr>
    </w:lvl>
    <w:lvl w:ilvl="5" w:tplc="0415001B" w:tentative="1">
      <w:start w:val="1"/>
      <w:numFmt w:val="lowerRoman"/>
      <w:lvlText w:val="%6."/>
      <w:lvlJc w:val="right"/>
      <w:pPr>
        <w:ind w:left="2874" w:hanging="180"/>
      </w:pPr>
      <w:rPr>
        <w:rFonts w:cs="Times New Roman"/>
      </w:rPr>
    </w:lvl>
    <w:lvl w:ilvl="6" w:tplc="0415000F" w:tentative="1">
      <w:start w:val="1"/>
      <w:numFmt w:val="decimal"/>
      <w:lvlText w:val="%7."/>
      <w:lvlJc w:val="left"/>
      <w:pPr>
        <w:ind w:left="3594" w:hanging="360"/>
      </w:pPr>
      <w:rPr>
        <w:rFonts w:cs="Times New Roman"/>
      </w:rPr>
    </w:lvl>
    <w:lvl w:ilvl="7" w:tplc="04150019" w:tentative="1">
      <w:start w:val="1"/>
      <w:numFmt w:val="lowerLetter"/>
      <w:lvlText w:val="%8."/>
      <w:lvlJc w:val="left"/>
      <w:pPr>
        <w:ind w:left="4314" w:hanging="360"/>
      </w:pPr>
      <w:rPr>
        <w:rFonts w:cs="Times New Roman"/>
      </w:rPr>
    </w:lvl>
    <w:lvl w:ilvl="8" w:tplc="0415001B" w:tentative="1">
      <w:start w:val="1"/>
      <w:numFmt w:val="lowerRoman"/>
      <w:lvlText w:val="%9."/>
      <w:lvlJc w:val="right"/>
      <w:pPr>
        <w:ind w:left="5034" w:hanging="180"/>
      </w:pPr>
      <w:rPr>
        <w:rFonts w:cs="Times New Roman"/>
      </w:rPr>
    </w:lvl>
  </w:abstractNum>
  <w:abstractNum w:abstractNumId="2">
    <w:nsid w:val="042F3B8B"/>
    <w:multiLevelType w:val="hybridMultilevel"/>
    <w:tmpl w:val="0840B7D2"/>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nsid w:val="043B0591"/>
    <w:multiLevelType w:val="hybridMultilevel"/>
    <w:tmpl w:val="74D46A7A"/>
    <w:lvl w:ilvl="0" w:tplc="01E8A32A">
      <w:start w:val="24"/>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
    <w:nsid w:val="04A30F26"/>
    <w:multiLevelType w:val="hybridMultilevel"/>
    <w:tmpl w:val="B5B8CF84"/>
    <w:lvl w:ilvl="0" w:tplc="0415000F">
      <w:start w:val="1"/>
      <w:numFmt w:val="decimal"/>
      <w:lvlText w:val="%1."/>
      <w:lvlJc w:val="left"/>
      <w:pPr>
        <w:tabs>
          <w:tab w:val="num" w:pos="644"/>
        </w:tabs>
        <w:ind w:left="644" w:hanging="360"/>
      </w:pPr>
      <w:rPr>
        <w:rFonts w:cs="Times New Roman"/>
      </w:rPr>
    </w:lvl>
    <w:lvl w:ilvl="1" w:tplc="B1081738">
      <w:start w:val="1"/>
      <w:numFmt w:val="decimal"/>
      <w:lvlText w:val="%2."/>
      <w:lvlJc w:val="left"/>
      <w:pPr>
        <w:tabs>
          <w:tab w:val="num" w:pos="1080"/>
        </w:tabs>
        <w:ind w:left="1080" w:hanging="360"/>
      </w:pPr>
      <w:rPr>
        <w:rFonts w:cs="Times New Roman" w:hint="default"/>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4A976FE"/>
    <w:multiLevelType w:val="hybridMultilevel"/>
    <w:tmpl w:val="5AC0D4A0"/>
    <w:lvl w:ilvl="0" w:tplc="04150019">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4F97A53"/>
    <w:multiLevelType w:val="hybridMultilevel"/>
    <w:tmpl w:val="7B04AD08"/>
    <w:lvl w:ilvl="0" w:tplc="0415000B">
      <w:start w:val="1"/>
      <w:numFmt w:val="bullet"/>
      <w:lvlText w:val=""/>
      <w:lvlJc w:val="left"/>
      <w:pPr>
        <w:ind w:left="360" w:hanging="360"/>
      </w:pPr>
      <w:rPr>
        <w:rFonts w:ascii="Wingdings" w:hAnsi="Wingdings" w:hint="default"/>
      </w:rPr>
    </w:lvl>
    <w:lvl w:ilvl="1" w:tplc="B9C0950C">
      <w:start w:val="27"/>
      <w:numFmt w:val="decimal"/>
      <w:lvlText w:val="%2."/>
      <w:lvlJc w:val="left"/>
      <w:pPr>
        <w:tabs>
          <w:tab w:val="num" w:pos="170"/>
        </w:tabs>
        <w:ind w:left="397" w:hanging="397"/>
      </w:pPr>
      <w:rPr>
        <w:rFonts w:cs="Times New Roman" w:hint="default"/>
        <w:u w:val="none"/>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05930386"/>
    <w:multiLevelType w:val="hybridMultilevel"/>
    <w:tmpl w:val="AD8438A2"/>
    <w:lvl w:ilvl="0" w:tplc="C4D00574">
      <w:start w:val="1"/>
      <w:numFmt w:val="bullet"/>
      <w:lvlText w:val=""/>
      <w:lvlJc w:val="left"/>
      <w:pPr>
        <w:tabs>
          <w:tab w:val="num" w:pos="425"/>
        </w:tabs>
        <w:ind w:left="425" w:hanging="425"/>
      </w:pPr>
      <w:rPr>
        <w:rFonts w:ascii="Wingdings 3" w:hAnsi="Wingdings 3" w:hint="default"/>
        <w:b w:val="0"/>
        <w:i w:val="0"/>
        <w:sz w:val="18"/>
        <w:u w:val="none"/>
      </w:rPr>
    </w:lvl>
    <w:lvl w:ilvl="1" w:tplc="04150003" w:tentative="1">
      <w:start w:val="1"/>
      <w:numFmt w:val="bullet"/>
      <w:lvlText w:val="o"/>
      <w:lvlJc w:val="left"/>
      <w:pPr>
        <w:tabs>
          <w:tab w:val="num" w:pos="1298"/>
        </w:tabs>
        <w:ind w:left="1298" w:hanging="360"/>
      </w:pPr>
      <w:rPr>
        <w:rFonts w:ascii="Courier New" w:hAnsi="Courier New" w:hint="default"/>
      </w:rPr>
    </w:lvl>
    <w:lvl w:ilvl="2" w:tplc="04150005" w:tentative="1">
      <w:start w:val="1"/>
      <w:numFmt w:val="bullet"/>
      <w:lvlText w:val=""/>
      <w:lvlJc w:val="left"/>
      <w:pPr>
        <w:tabs>
          <w:tab w:val="num" w:pos="2018"/>
        </w:tabs>
        <w:ind w:left="2018" w:hanging="360"/>
      </w:pPr>
      <w:rPr>
        <w:rFonts w:ascii="Wingdings" w:hAnsi="Wingdings" w:hint="default"/>
      </w:rPr>
    </w:lvl>
    <w:lvl w:ilvl="3" w:tplc="04150001" w:tentative="1">
      <w:start w:val="1"/>
      <w:numFmt w:val="bullet"/>
      <w:lvlText w:val=""/>
      <w:lvlJc w:val="left"/>
      <w:pPr>
        <w:tabs>
          <w:tab w:val="num" w:pos="2738"/>
        </w:tabs>
        <w:ind w:left="2738" w:hanging="360"/>
      </w:pPr>
      <w:rPr>
        <w:rFonts w:ascii="Symbol" w:hAnsi="Symbol" w:hint="default"/>
      </w:rPr>
    </w:lvl>
    <w:lvl w:ilvl="4" w:tplc="04150003" w:tentative="1">
      <w:start w:val="1"/>
      <w:numFmt w:val="bullet"/>
      <w:lvlText w:val="o"/>
      <w:lvlJc w:val="left"/>
      <w:pPr>
        <w:tabs>
          <w:tab w:val="num" w:pos="3458"/>
        </w:tabs>
        <w:ind w:left="3458" w:hanging="360"/>
      </w:pPr>
      <w:rPr>
        <w:rFonts w:ascii="Courier New" w:hAnsi="Courier New" w:hint="default"/>
      </w:rPr>
    </w:lvl>
    <w:lvl w:ilvl="5" w:tplc="04150005" w:tentative="1">
      <w:start w:val="1"/>
      <w:numFmt w:val="bullet"/>
      <w:lvlText w:val=""/>
      <w:lvlJc w:val="left"/>
      <w:pPr>
        <w:tabs>
          <w:tab w:val="num" w:pos="4178"/>
        </w:tabs>
        <w:ind w:left="4178" w:hanging="360"/>
      </w:pPr>
      <w:rPr>
        <w:rFonts w:ascii="Wingdings" w:hAnsi="Wingdings" w:hint="default"/>
      </w:rPr>
    </w:lvl>
    <w:lvl w:ilvl="6" w:tplc="04150001" w:tentative="1">
      <w:start w:val="1"/>
      <w:numFmt w:val="bullet"/>
      <w:lvlText w:val=""/>
      <w:lvlJc w:val="left"/>
      <w:pPr>
        <w:tabs>
          <w:tab w:val="num" w:pos="4898"/>
        </w:tabs>
        <w:ind w:left="4898" w:hanging="360"/>
      </w:pPr>
      <w:rPr>
        <w:rFonts w:ascii="Symbol" w:hAnsi="Symbol" w:hint="default"/>
      </w:rPr>
    </w:lvl>
    <w:lvl w:ilvl="7" w:tplc="04150003" w:tentative="1">
      <w:start w:val="1"/>
      <w:numFmt w:val="bullet"/>
      <w:lvlText w:val="o"/>
      <w:lvlJc w:val="left"/>
      <w:pPr>
        <w:tabs>
          <w:tab w:val="num" w:pos="5618"/>
        </w:tabs>
        <w:ind w:left="5618" w:hanging="360"/>
      </w:pPr>
      <w:rPr>
        <w:rFonts w:ascii="Courier New" w:hAnsi="Courier New" w:hint="default"/>
      </w:rPr>
    </w:lvl>
    <w:lvl w:ilvl="8" w:tplc="04150005" w:tentative="1">
      <w:start w:val="1"/>
      <w:numFmt w:val="bullet"/>
      <w:lvlText w:val=""/>
      <w:lvlJc w:val="left"/>
      <w:pPr>
        <w:tabs>
          <w:tab w:val="num" w:pos="6338"/>
        </w:tabs>
        <w:ind w:left="6338" w:hanging="360"/>
      </w:pPr>
      <w:rPr>
        <w:rFonts w:ascii="Wingdings" w:hAnsi="Wingdings" w:hint="default"/>
      </w:rPr>
    </w:lvl>
  </w:abstractNum>
  <w:abstractNum w:abstractNumId="8">
    <w:nsid w:val="06261A98"/>
    <w:multiLevelType w:val="hybridMultilevel"/>
    <w:tmpl w:val="06F2E86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72D6DA9"/>
    <w:multiLevelType w:val="hybridMultilevel"/>
    <w:tmpl w:val="77DA7086"/>
    <w:lvl w:ilvl="0" w:tplc="96A4BEFE">
      <w:start w:val="1"/>
      <w:numFmt w:val="bullet"/>
      <w:lvlText w:val=""/>
      <w:lvlJc w:val="left"/>
      <w:pPr>
        <w:tabs>
          <w:tab w:val="num" w:pos="834"/>
        </w:tabs>
        <w:ind w:left="834" w:hanging="360"/>
      </w:pPr>
      <w:rPr>
        <w:rFonts w:ascii="Wingdings" w:hAnsi="Wingdings" w:hint="default"/>
      </w:rPr>
    </w:lvl>
    <w:lvl w:ilvl="1" w:tplc="04150003" w:tentative="1">
      <w:start w:val="1"/>
      <w:numFmt w:val="bullet"/>
      <w:lvlText w:val="o"/>
      <w:lvlJc w:val="left"/>
      <w:pPr>
        <w:tabs>
          <w:tab w:val="num" w:pos="1554"/>
        </w:tabs>
        <w:ind w:left="1554" w:hanging="360"/>
      </w:pPr>
      <w:rPr>
        <w:rFonts w:ascii="Courier New" w:hAnsi="Courier New" w:hint="default"/>
      </w:rPr>
    </w:lvl>
    <w:lvl w:ilvl="2" w:tplc="04150005" w:tentative="1">
      <w:start w:val="1"/>
      <w:numFmt w:val="bullet"/>
      <w:lvlText w:val=""/>
      <w:lvlJc w:val="left"/>
      <w:pPr>
        <w:tabs>
          <w:tab w:val="num" w:pos="2274"/>
        </w:tabs>
        <w:ind w:left="2274" w:hanging="360"/>
      </w:pPr>
      <w:rPr>
        <w:rFonts w:ascii="Wingdings" w:hAnsi="Wingdings" w:hint="default"/>
      </w:rPr>
    </w:lvl>
    <w:lvl w:ilvl="3" w:tplc="04150001" w:tentative="1">
      <w:start w:val="1"/>
      <w:numFmt w:val="bullet"/>
      <w:lvlText w:val=""/>
      <w:lvlJc w:val="left"/>
      <w:pPr>
        <w:tabs>
          <w:tab w:val="num" w:pos="2994"/>
        </w:tabs>
        <w:ind w:left="2994" w:hanging="360"/>
      </w:pPr>
      <w:rPr>
        <w:rFonts w:ascii="Symbol" w:hAnsi="Symbol" w:hint="default"/>
      </w:rPr>
    </w:lvl>
    <w:lvl w:ilvl="4" w:tplc="04150003" w:tentative="1">
      <w:start w:val="1"/>
      <w:numFmt w:val="bullet"/>
      <w:lvlText w:val="o"/>
      <w:lvlJc w:val="left"/>
      <w:pPr>
        <w:tabs>
          <w:tab w:val="num" w:pos="3714"/>
        </w:tabs>
        <w:ind w:left="3714" w:hanging="360"/>
      </w:pPr>
      <w:rPr>
        <w:rFonts w:ascii="Courier New" w:hAnsi="Courier New" w:hint="default"/>
      </w:rPr>
    </w:lvl>
    <w:lvl w:ilvl="5" w:tplc="04150005" w:tentative="1">
      <w:start w:val="1"/>
      <w:numFmt w:val="bullet"/>
      <w:lvlText w:val=""/>
      <w:lvlJc w:val="left"/>
      <w:pPr>
        <w:tabs>
          <w:tab w:val="num" w:pos="4434"/>
        </w:tabs>
        <w:ind w:left="4434" w:hanging="360"/>
      </w:pPr>
      <w:rPr>
        <w:rFonts w:ascii="Wingdings" w:hAnsi="Wingdings" w:hint="default"/>
      </w:rPr>
    </w:lvl>
    <w:lvl w:ilvl="6" w:tplc="04150001" w:tentative="1">
      <w:start w:val="1"/>
      <w:numFmt w:val="bullet"/>
      <w:lvlText w:val=""/>
      <w:lvlJc w:val="left"/>
      <w:pPr>
        <w:tabs>
          <w:tab w:val="num" w:pos="5154"/>
        </w:tabs>
        <w:ind w:left="5154" w:hanging="360"/>
      </w:pPr>
      <w:rPr>
        <w:rFonts w:ascii="Symbol" w:hAnsi="Symbol" w:hint="default"/>
      </w:rPr>
    </w:lvl>
    <w:lvl w:ilvl="7" w:tplc="04150003" w:tentative="1">
      <w:start w:val="1"/>
      <w:numFmt w:val="bullet"/>
      <w:lvlText w:val="o"/>
      <w:lvlJc w:val="left"/>
      <w:pPr>
        <w:tabs>
          <w:tab w:val="num" w:pos="5874"/>
        </w:tabs>
        <w:ind w:left="5874" w:hanging="360"/>
      </w:pPr>
      <w:rPr>
        <w:rFonts w:ascii="Courier New" w:hAnsi="Courier New" w:hint="default"/>
      </w:rPr>
    </w:lvl>
    <w:lvl w:ilvl="8" w:tplc="04150005" w:tentative="1">
      <w:start w:val="1"/>
      <w:numFmt w:val="bullet"/>
      <w:lvlText w:val=""/>
      <w:lvlJc w:val="left"/>
      <w:pPr>
        <w:tabs>
          <w:tab w:val="num" w:pos="6594"/>
        </w:tabs>
        <w:ind w:left="6594" w:hanging="360"/>
      </w:pPr>
      <w:rPr>
        <w:rFonts w:ascii="Wingdings" w:hAnsi="Wingdings" w:hint="default"/>
      </w:rPr>
    </w:lvl>
  </w:abstractNum>
  <w:abstractNum w:abstractNumId="10">
    <w:nsid w:val="08346B2C"/>
    <w:multiLevelType w:val="hybridMultilevel"/>
    <w:tmpl w:val="A2D2EFB4"/>
    <w:lvl w:ilvl="0" w:tplc="8C5C1394">
      <w:start w:val="8"/>
      <w:numFmt w:val="decimal"/>
      <w:lvlText w:val="%1."/>
      <w:lvlJc w:val="left"/>
      <w:pPr>
        <w:tabs>
          <w:tab w:val="num" w:pos="1083"/>
        </w:tabs>
        <w:ind w:left="1083" w:hanging="360"/>
      </w:pPr>
      <w:rPr>
        <w:rFonts w:cs="Times New Roman" w:hint="default"/>
      </w:rPr>
    </w:lvl>
    <w:lvl w:ilvl="1" w:tplc="818C506C">
      <w:numFmt w:val="none"/>
      <w:lvlText w:val=""/>
      <w:lvlJc w:val="left"/>
      <w:pPr>
        <w:tabs>
          <w:tab w:val="num" w:pos="360"/>
        </w:tabs>
      </w:pPr>
      <w:rPr>
        <w:rFonts w:cs="Times New Roman"/>
      </w:rPr>
    </w:lvl>
    <w:lvl w:ilvl="2" w:tplc="C22A4F28">
      <w:numFmt w:val="none"/>
      <w:lvlText w:val=""/>
      <w:lvlJc w:val="left"/>
      <w:pPr>
        <w:tabs>
          <w:tab w:val="num" w:pos="360"/>
        </w:tabs>
      </w:pPr>
      <w:rPr>
        <w:rFonts w:cs="Times New Roman"/>
      </w:rPr>
    </w:lvl>
    <w:lvl w:ilvl="3" w:tplc="40FEB2A0">
      <w:numFmt w:val="none"/>
      <w:lvlText w:val=""/>
      <w:lvlJc w:val="left"/>
      <w:pPr>
        <w:tabs>
          <w:tab w:val="num" w:pos="360"/>
        </w:tabs>
      </w:pPr>
      <w:rPr>
        <w:rFonts w:cs="Times New Roman"/>
      </w:rPr>
    </w:lvl>
    <w:lvl w:ilvl="4" w:tplc="3E90A25C">
      <w:numFmt w:val="none"/>
      <w:lvlText w:val=""/>
      <w:lvlJc w:val="left"/>
      <w:pPr>
        <w:tabs>
          <w:tab w:val="num" w:pos="360"/>
        </w:tabs>
      </w:pPr>
      <w:rPr>
        <w:rFonts w:cs="Times New Roman"/>
      </w:rPr>
    </w:lvl>
    <w:lvl w:ilvl="5" w:tplc="348C695E">
      <w:numFmt w:val="none"/>
      <w:lvlText w:val=""/>
      <w:lvlJc w:val="left"/>
      <w:pPr>
        <w:tabs>
          <w:tab w:val="num" w:pos="360"/>
        </w:tabs>
      </w:pPr>
      <w:rPr>
        <w:rFonts w:cs="Times New Roman"/>
      </w:rPr>
    </w:lvl>
    <w:lvl w:ilvl="6" w:tplc="D27EB044">
      <w:numFmt w:val="none"/>
      <w:lvlText w:val=""/>
      <w:lvlJc w:val="left"/>
      <w:pPr>
        <w:tabs>
          <w:tab w:val="num" w:pos="360"/>
        </w:tabs>
      </w:pPr>
      <w:rPr>
        <w:rFonts w:cs="Times New Roman"/>
      </w:rPr>
    </w:lvl>
    <w:lvl w:ilvl="7" w:tplc="B784B672">
      <w:numFmt w:val="none"/>
      <w:lvlText w:val=""/>
      <w:lvlJc w:val="left"/>
      <w:pPr>
        <w:tabs>
          <w:tab w:val="num" w:pos="360"/>
        </w:tabs>
      </w:pPr>
      <w:rPr>
        <w:rFonts w:cs="Times New Roman"/>
      </w:rPr>
    </w:lvl>
    <w:lvl w:ilvl="8" w:tplc="A3E058E8">
      <w:numFmt w:val="none"/>
      <w:lvlText w:val=""/>
      <w:lvlJc w:val="left"/>
      <w:pPr>
        <w:tabs>
          <w:tab w:val="num" w:pos="360"/>
        </w:tabs>
      </w:pPr>
      <w:rPr>
        <w:rFonts w:cs="Times New Roman"/>
      </w:rPr>
    </w:lvl>
  </w:abstractNum>
  <w:abstractNum w:abstractNumId="11">
    <w:nsid w:val="09077BF8"/>
    <w:multiLevelType w:val="hybridMultilevel"/>
    <w:tmpl w:val="402C50B2"/>
    <w:lvl w:ilvl="0" w:tplc="04150001">
      <w:start w:val="1"/>
      <w:numFmt w:val="bullet"/>
      <w:lvlText w:val=""/>
      <w:lvlJc w:val="left"/>
      <w:pPr>
        <w:ind w:left="1776" w:hanging="360"/>
      </w:pPr>
      <w:rPr>
        <w:rFonts w:ascii="Symbol" w:hAnsi="Symbol" w:hint="default"/>
      </w:rPr>
    </w:lvl>
    <w:lvl w:ilvl="1" w:tplc="335CC236">
      <w:start w:val="1"/>
      <w:numFmt w:val="bullet"/>
      <w:lvlText w:val="-"/>
      <w:lvlJc w:val="left"/>
      <w:pPr>
        <w:tabs>
          <w:tab w:val="num" w:pos="1080"/>
        </w:tabs>
        <w:ind w:left="1080" w:hanging="360"/>
      </w:pPr>
      <w:rPr>
        <w:rFonts w:ascii="Times New Roman" w:hAnsi="Times New Roman"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2">
    <w:nsid w:val="0CE90032"/>
    <w:multiLevelType w:val="hybridMultilevel"/>
    <w:tmpl w:val="5E961A5C"/>
    <w:lvl w:ilvl="0" w:tplc="FE92B494">
      <w:start w:val="1"/>
      <w:numFmt w:val="decimal"/>
      <w:lvlText w:val="%1)"/>
      <w:lvlJc w:val="left"/>
      <w:pPr>
        <w:ind w:left="360" w:hanging="360"/>
      </w:pPr>
      <w:rPr>
        <w:rFonts w:cs="Times New Roman"/>
      </w:rPr>
    </w:lvl>
    <w:lvl w:ilvl="1" w:tplc="04150003">
      <w:start w:val="1"/>
      <w:numFmt w:val="lowerLetter"/>
      <w:lvlText w:val="%2."/>
      <w:lvlJc w:val="left"/>
      <w:pPr>
        <w:ind w:left="1080" w:hanging="360"/>
      </w:pPr>
      <w:rPr>
        <w:rFonts w:cs="Times New Roman"/>
      </w:rPr>
    </w:lvl>
    <w:lvl w:ilvl="2" w:tplc="04150005">
      <w:start w:val="1"/>
      <w:numFmt w:val="decimal"/>
      <w:lvlText w:val="%3."/>
      <w:lvlJc w:val="left"/>
      <w:pPr>
        <w:ind w:left="1980" w:hanging="360"/>
      </w:pPr>
      <w:rPr>
        <w:rFonts w:cs="Times New Roman" w:hint="default"/>
      </w:rPr>
    </w:lvl>
    <w:lvl w:ilvl="3" w:tplc="04150001" w:tentative="1">
      <w:start w:val="1"/>
      <w:numFmt w:val="decimal"/>
      <w:lvlText w:val="%4."/>
      <w:lvlJc w:val="left"/>
      <w:pPr>
        <w:ind w:left="2520" w:hanging="360"/>
      </w:pPr>
      <w:rPr>
        <w:rFonts w:cs="Times New Roman"/>
      </w:rPr>
    </w:lvl>
    <w:lvl w:ilvl="4" w:tplc="04150003" w:tentative="1">
      <w:start w:val="1"/>
      <w:numFmt w:val="lowerLetter"/>
      <w:lvlText w:val="%5."/>
      <w:lvlJc w:val="left"/>
      <w:pPr>
        <w:ind w:left="3240" w:hanging="360"/>
      </w:pPr>
      <w:rPr>
        <w:rFonts w:cs="Times New Roman"/>
      </w:rPr>
    </w:lvl>
    <w:lvl w:ilvl="5" w:tplc="04150005" w:tentative="1">
      <w:start w:val="1"/>
      <w:numFmt w:val="lowerRoman"/>
      <w:lvlText w:val="%6."/>
      <w:lvlJc w:val="right"/>
      <w:pPr>
        <w:ind w:left="3960" w:hanging="180"/>
      </w:pPr>
      <w:rPr>
        <w:rFonts w:cs="Times New Roman"/>
      </w:rPr>
    </w:lvl>
    <w:lvl w:ilvl="6" w:tplc="04150001" w:tentative="1">
      <w:start w:val="1"/>
      <w:numFmt w:val="decimal"/>
      <w:lvlText w:val="%7."/>
      <w:lvlJc w:val="left"/>
      <w:pPr>
        <w:ind w:left="4680" w:hanging="360"/>
      </w:pPr>
      <w:rPr>
        <w:rFonts w:cs="Times New Roman"/>
      </w:rPr>
    </w:lvl>
    <w:lvl w:ilvl="7" w:tplc="04150003" w:tentative="1">
      <w:start w:val="1"/>
      <w:numFmt w:val="lowerLetter"/>
      <w:lvlText w:val="%8."/>
      <w:lvlJc w:val="left"/>
      <w:pPr>
        <w:ind w:left="5400" w:hanging="360"/>
      </w:pPr>
      <w:rPr>
        <w:rFonts w:cs="Times New Roman"/>
      </w:rPr>
    </w:lvl>
    <w:lvl w:ilvl="8" w:tplc="04150005" w:tentative="1">
      <w:start w:val="1"/>
      <w:numFmt w:val="lowerRoman"/>
      <w:lvlText w:val="%9."/>
      <w:lvlJc w:val="right"/>
      <w:pPr>
        <w:ind w:left="6120" w:hanging="180"/>
      </w:pPr>
      <w:rPr>
        <w:rFonts w:cs="Times New Roman"/>
      </w:rPr>
    </w:lvl>
  </w:abstractNum>
  <w:abstractNum w:abstractNumId="13">
    <w:nsid w:val="0EBA3842"/>
    <w:multiLevelType w:val="hybridMultilevel"/>
    <w:tmpl w:val="BC242972"/>
    <w:lvl w:ilvl="0" w:tplc="D79C1438">
      <w:start w:val="1"/>
      <w:numFmt w:val="lowerLetter"/>
      <w:lvlText w:val="%1)"/>
      <w:lvlJc w:val="left"/>
      <w:pPr>
        <w:tabs>
          <w:tab w:val="num" w:pos="360"/>
        </w:tabs>
        <w:ind w:left="360" w:hanging="360"/>
      </w:pPr>
      <w:rPr>
        <w:rFonts w:ascii="Times New Roman" w:hAnsi="Times New Roman" w:cs="Times New Roman" w:hint="default"/>
        <w:b w:val="0"/>
        <w:i w:val="0"/>
        <w:sz w:val="20"/>
        <w:szCs w:val="20"/>
      </w:rPr>
    </w:lvl>
    <w:lvl w:ilvl="1" w:tplc="04150019">
      <w:start w:val="1"/>
      <w:numFmt w:val="bullet"/>
      <w:lvlText w:val="-"/>
      <w:lvlJc w:val="left"/>
      <w:pPr>
        <w:tabs>
          <w:tab w:val="num" w:pos="540"/>
        </w:tabs>
        <w:ind w:left="540" w:hanging="360"/>
      </w:pPr>
      <w:rPr>
        <w:rFonts w:ascii="Times New Roman" w:hAnsi="Times New Roman" w:hint="default"/>
        <w:b w:val="0"/>
        <w:i w:val="0"/>
        <w:sz w:val="20"/>
      </w:rPr>
    </w:lvl>
    <w:lvl w:ilvl="2" w:tplc="0415001B">
      <w:start w:val="1"/>
      <w:numFmt w:val="lowerLetter"/>
      <w:lvlText w:val="%3)"/>
      <w:lvlJc w:val="left"/>
      <w:pPr>
        <w:tabs>
          <w:tab w:val="num" w:pos="1800"/>
        </w:tabs>
        <w:ind w:left="1800" w:hanging="360"/>
      </w:pPr>
      <w:rPr>
        <w:rFonts w:ascii="Times New Roman" w:hAnsi="Times New Roman" w:cs="Times New Roman" w:hint="default"/>
        <w:b w:val="0"/>
        <w:i w:val="0"/>
        <w:sz w:val="20"/>
        <w:szCs w:val="20"/>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14">
    <w:nsid w:val="0FA1381C"/>
    <w:multiLevelType w:val="hybridMultilevel"/>
    <w:tmpl w:val="05C6D2F4"/>
    <w:lvl w:ilvl="0" w:tplc="7B9CB0CA">
      <w:start w:val="1"/>
      <w:numFmt w:val="lowerLetter"/>
      <w:lvlText w:val="%1)"/>
      <w:lvlJc w:val="left"/>
      <w:pPr>
        <w:ind w:left="360" w:hanging="360"/>
      </w:pPr>
      <w:rPr>
        <w:rFonts w:cs="Times New Roman" w:hint="default"/>
      </w:rPr>
    </w:lvl>
    <w:lvl w:ilvl="1" w:tplc="335CC236" w:tentative="1">
      <w:start w:val="1"/>
      <w:numFmt w:val="lowerLetter"/>
      <w:lvlText w:val="%2."/>
      <w:lvlJc w:val="left"/>
      <w:pPr>
        <w:ind w:left="1080" w:hanging="360"/>
      </w:pPr>
      <w:rPr>
        <w:rFonts w:cs="Times New Roman"/>
      </w:rPr>
    </w:lvl>
    <w:lvl w:ilvl="2" w:tplc="7B9CB0CA" w:tentative="1">
      <w:start w:val="1"/>
      <w:numFmt w:val="lowerRoman"/>
      <w:lvlText w:val="%3."/>
      <w:lvlJc w:val="right"/>
      <w:pPr>
        <w:ind w:left="1800" w:hanging="180"/>
      </w:pPr>
      <w:rPr>
        <w:rFonts w:cs="Times New Roman"/>
      </w:rPr>
    </w:lvl>
    <w:lvl w:ilvl="3" w:tplc="04150001" w:tentative="1">
      <w:start w:val="1"/>
      <w:numFmt w:val="decimal"/>
      <w:lvlText w:val="%4."/>
      <w:lvlJc w:val="left"/>
      <w:pPr>
        <w:ind w:left="2520" w:hanging="360"/>
      </w:pPr>
      <w:rPr>
        <w:rFonts w:cs="Times New Roman"/>
      </w:rPr>
    </w:lvl>
    <w:lvl w:ilvl="4" w:tplc="04150003" w:tentative="1">
      <w:start w:val="1"/>
      <w:numFmt w:val="lowerLetter"/>
      <w:lvlText w:val="%5."/>
      <w:lvlJc w:val="left"/>
      <w:pPr>
        <w:ind w:left="3240" w:hanging="360"/>
      </w:pPr>
      <w:rPr>
        <w:rFonts w:cs="Times New Roman"/>
      </w:rPr>
    </w:lvl>
    <w:lvl w:ilvl="5" w:tplc="04150005" w:tentative="1">
      <w:start w:val="1"/>
      <w:numFmt w:val="lowerRoman"/>
      <w:lvlText w:val="%6."/>
      <w:lvlJc w:val="right"/>
      <w:pPr>
        <w:ind w:left="3960" w:hanging="180"/>
      </w:pPr>
      <w:rPr>
        <w:rFonts w:cs="Times New Roman"/>
      </w:rPr>
    </w:lvl>
    <w:lvl w:ilvl="6" w:tplc="04150001" w:tentative="1">
      <w:start w:val="1"/>
      <w:numFmt w:val="decimal"/>
      <w:lvlText w:val="%7."/>
      <w:lvlJc w:val="left"/>
      <w:pPr>
        <w:ind w:left="4680" w:hanging="360"/>
      </w:pPr>
      <w:rPr>
        <w:rFonts w:cs="Times New Roman"/>
      </w:rPr>
    </w:lvl>
    <w:lvl w:ilvl="7" w:tplc="04150003" w:tentative="1">
      <w:start w:val="1"/>
      <w:numFmt w:val="lowerLetter"/>
      <w:lvlText w:val="%8."/>
      <w:lvlJc w:val="left"/>
      <w:pPr>
        <w:ind w:left="5400" w:hanging="360"/>
      </w:pPr>
      <w:rPr>
        <w:rFonts w:cs="Times New Roman"/>
      </w:rPr>
    </w:lvl>
    <w:lvl w:ilvl="8" w:tplc="04150005" w:tentative="1">
      <w:start w:val="1"/>
      <w:numFmt w:val="lowerRoman"/>
      <w:lvlText w:val="%9."/>
      <w:lvlJc w:val="right"/>
      <w:pPr>
        <w:ind w:left="6120" w:hanging="180"/>
      </w:pPr>
      <w:rPr>
        <w:rFonts w:cs="Times New Roman"/>
      </w:rPr>
    </w:lvl>
  </w:abstractNum>
  <w:abstractNum w:abstractNumId="15">
    <w:nsid w:val="10FF4211"/>
    <w:multiLevelType w:val="hybridMultilevel"/>
    <w:tmpl w:val="8BCA3FD4"/>
    <w:lvl w:ilvl="0" w:tplc="D79C1438">
      <w:start w:val="3"/>
      <w:numFmt w:val="decimal"/>
      <w:lvlText w:val="%1."/>
      <w:lvlJc w:val="left"/>
      <w:pPr>
        <w:tabs>
          <w:tab w:val="num" w:pos="360"/>
        </w:tabs>
        <w:ind w:left="360" w:hanging="360"/>
      </w:pPr>
      <w:rPr>
        <w:rFonts w:cs="Times New Roman" w:hint="default"/>
        <w:sz w:val="24"/>
        <w:szCs w:val="24"/>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nsid w:val="111201D5"/>
    <w:multiLevelType w:val="hybridMultilevel"/>
    <w:tmpl w:val="44A034C6"/>
    <w:lvl w:ilvl="0" w:tplc="7B9CB0CA">
      <w:start w:val="24"/>
      <w:numFmt w:val="decimal"/>
      <w:lvlText w:val="%1."/>
      <w:lvlJc w:val="left"/>
      <w:pPr>
        <w:tabs>
          <w:tab w:val="num" w:pos="170"/>
        </w:tabs>
        <w:ind w:left="397" w:hanging="397"/>
      </w:pPr>
      <w:rPr>
        <w:rFonts w:cs="Times New Roman" w:hint="default"/>
        <w:u w:val="none"/>
      </w:rPr>
    </w:lvl>
    <w:lvl w:ilvl="1" w:tplc="335CC236" w:tentative="1">
      <w:start w:val="1"/>
      <w:numFmt w:val="lowerLetter"/>
      <w:lvlText w:val="%2."/>
      <w:lvlJc w:val="left"/>
      <w:pPr>
        <w:tabs>
          <w:tab w:val="num" w:pos="1440"/>
        </w:tabs>
        <w:ind w:left="1440" w:hanging="360"/>
      </w:pPr>
      <w:rPr>
        <w:rFonts w:cs="Times New Roman"/>
      </w:rPr>
    </w:lvl>
    <w:lvl w:ilvl="2" w:tplc="7B9CB0CA" w:tentative="1">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17">
    <w:nsid w:val="13A31071"/>
    <w:multiLevelType w:val="hybridMultilevel"/>
    <w:tmpl w:val="EB302FD8"/>
    <w:lvl w:ilvl="0" w:tplc="DAD23C20">
      <w:start w:val="4"/>
      <w:numFmt w:val="decimal"/>
      <w:lvlText w:val="%1."/>
      <w:lvlJc w:val="left"/>
      <w:pPr>
        <w:tabs>
          <w:tab w:val="num" w:pos="360"/>
        </w:tabs>
        <w:ind w:left="360" w:hanging="360"/>
      </w:pPr>
      <w:rPr>
        <w:rFonts w:cs="Times New Roman" w:hint="default"/>
        <w:sz w:val="24"/>
        <w:szCs w:val="24"/>
      </w:rPr>
    </w:lvl>
    <w:lvl w:ilvl="1" w:tplc="04150003" w:tentative="1">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18">
    <w:nsid w:val="14F7733B"/>
    <w:multiLevelType w:val="hybridMultilevel"/>
    <w:tmpl w:val="6A1898B4"/>
    <w:lvl w:ilvl="0" w:tplc="587CECE0">
      <w:start w:val="5"/>
      <w:numFmt w:val="decimal"/>
      <w:lvlText w:val="%1."/>
      <w:lvlJc w:val="left"/>
      <w:pPr>
        <w:tabs>
          <w:tab w:val="num" w:pos="1440"/>
        </w:tabs>
        <w:ind w:left="1440" w:hanging="360"/>
      </w:pPr>
      <w:rPr>
        <w:rFonts w:cs="Times New Roman" w:hint="default"/>
        <w:b/>
        <w:sz w:val="24"/>
        <w:szCs w:val="24"/>
      </w:rPr>
    </w:lvl>
    <w:lvl w:ilvl="1" w:tplc="91445CE0"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15407447"/>
    <w:multiLevelType w:val="multilevel"/>
    <w:tmpl w:val="9D08E64A"/>
    <w:lvl w:ilvl="0">
      <w:start w:val="2"/>
      <w:numFmt w:val="decimal"/>
      <w:lvlText w:val="%1"/>
      <w:lvlJc w:val="left"/>
      <w:pPr>
        <w:tabs>
          <w:tab w:val="num" w:pos="0"/>
        </w:tabs>
        <w:ind w:left="375" w:hanging="375"/>
      </w:pPr>
      <w:rPr>
        <w:rFonts w:cs="Times New Roman" w:hint="default"/>
      </w:rPr>
    </w:lvl>
    <w:lvl w:ilvl="1">
      <w:start w:val="1"/>
      <w:numFmt w:val="decimal"/>
      <w:lvlText w:val="%1.%2"/>
      <w:lvlJc w:val="left"/>
      <w:pPr>
        <w:tabs>
          <w:tab w:val="num" w:pos="0"/>
        </w:tabs>
        <w:ind w:left="375" w:hanging="375"/>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1080" w:hanging="108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440" w:hanging="144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800" w:hanging="1800"/>
      </w:pPr>
      <w:rPr>
        <w:rFonts w:cs="Times New Roman" w:hint="default"/>
      </w:rPr>
    </w:lvl>
    <w:lvl w:ilvl="8">
      <w:start w:val="1"/>
      <w:numFmt w:val="decimal"/>
      <w:lvlText w:val="%1.%2.%3.%4.%5.%6.%7.%8.%9"/>
      <w:lvlJc w:val="left"/>
      <w:pPr>
        <w:tabs>
          <w:tab w:val="num" w:pos="0"/>
        </w:tabs>
        <w:ind w:left="2160" w:hanging="2160"/>
      </w:pPr>
      <w:rPr>
        <w:rFonts w:cs="Times New Roman" w:hint="default"/>
      </w:rPr>
    </w:lvl>
  </w:abstractNum>
  <w:abstractNum w:abstractNumId="20">
    <w:nsid w:val="16C36347"/>
    <w:multiLevelType w:val="hybridMultilevel"/>
    <w:tmpl w:val="C0EA6084"/>
    <w:lvl w:ilvl="0" w:tplc="46D4AC4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180B1D19"/>
    <w:multiLevelType w:val="multilevel"/>
    <w:tmpl w:val="0415001D"/>
    <w:styleLink w:val="Zaczniknr"/>
    <w:lvl w:ilvl="0">
      <w:start w:val="1"/>
      <w:numFmt w:val="decimal"/>
      <w:lvlText w:val="%1)"/>
      <w:lvlJc w:val="left"/>
      <w:pPr>
        <w:tabs>
          <w:tab w:val="num" w:pos="360"/>
        </w:tabs>
        <w:ind w:left="360" w:hanging="360"/>
      </w:pPr>
      <w:rPr>
        <w:rFonts w:ascii="Times New Roman" w:hAnsi="Times New Roman"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1A847277"/>
    <w:multiLevelType w:val="hybridMultilevel"/>
    <w:tmpl w:val="0DA4B4B8"/>
    <w:lvl w:ilvl="0" w:tplc="04150005">
      <w:start w:val="1"/>
      <w:numFmt w:val="decimal"/>
      <w:lvlText w:val="%1)"/>
      <w:lvlJc w:val="left"/>
      <w:pPr>
        <w:tabs>
          <w:tab w:val="num" w:pos="0"/>
        </w:tabs>
        <w:ind w:left="360" w:hanging="360"/>
      </w:pPr>
      <w:rPr>
        <w:rFonts w:cs="Times New Roman" w:hint="default"/>
      </w:rPr>
    </w:lvl>
    <w:lvl w:ilvl="1" w:tplc="04150003" w:tentative="1">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23">
    <w:nsid w:val="1AEE50D8"/>
    <w:multiLevelType w:val="hybridMultilevel"/>
    <w:tmpl w:val="8BF2675A"/>
    <w:lvl w:ilvl="0" w:tplc="CDC82018">
      <w:start w:val="1"/>
      <w:numFmt w:val="lowerLetter"/>
      <w:lvlText w:val="%1."/>
      <w:lvlJc w:val="left"/>
      <w:pPr>
        <w:tabs>
          <w:tab w:val="num" w:pos="0"/>
        </w:tabs>
        <w:ind w:left="14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
    <w:nsid w:val="1B665CCF"/>
    <w:multiLevelType w:val="hybridMultilevel"/>
    <w:tmpl w:val="57281E3A"/>
    <w:lvl w:ilvl="0" w:tplc="5B44B246">
      <w:start w:val="1"/>
      <w:numFmt w:val="bullet"/>
      <w:lvlText w:val=""/>
      <w:lvlJc w:val="left"/>
      <w:pPr>
        <w:tabs>
          <w:tab w:val="num" w:pos="765"/>
        </w:tabs>
        <w:ind w:left="765" w:hanging="360"/>
      </w:pPr>
      <w:rPr>
        <w:rFonts w:ascii="Wingdings" w:hAnsi="Wingdings" w:hint="default"/>
      </w:rPr>
    </w:lvl>
    <w:lvl w:ilvl="1" w:tplc="DB14212E">
      <w:start w:val="1"/>
      <w:numFmt w:val="bullet"/>
      <w:lvlText w:val=""/>
      <w:lvlJc w:val="left"/>
      <w:pPr>
        <w:tabs>
          <w:tab w:val="num" w:pos="1485"/>
        </w:tabs>
        <w:ind w:left="1485" w:hanging="360"/>
      </w:pPr>
      <w:rPr>
        <w:rFonts w:ascii="Symbol" w:hAnsi="Symbol" w:hint="default"/>
      </w:rPr>
    </w:lvl>
    <w:lvl w:ilvl="2" w:tplc="407C6AEE" w:tentative="1">
      <w:start w:val="1"/>
      <w:numFmt w:val="bullet"/>
      <w:lvlText w:val=""/>
      <w:lvlJc w:val="left"/>
      <w:pPr>
        <w:tabs>
          <w:tab w:val="num" w:pos="2205"/>
        </w:tabs>
        <w:ind w:left="2205" w:hanging="360"/>
      </w:pPr>
      <w:rPr>
        <w:rFonts w:ascii="Wingdings" w:hAnsi="Wingdings" w:hint="default"/>
      </w:rPr>
    </w:lvl>
    <w:lvl w:ilvl="3" w:tplc="8348FAEC" w:tentative="1">
      <w:start w:val="1"/>
      <w:numFmt w:val="bullet"/>
      <w:lvlText w:val=""/>
      <w:lvlJc w:val="left"/>
      <w:pPr>
        <w:tabs>
          <w:tab w:val="num" w:pos="2925"/>
        </w:tabs>
        <w:ind w:left="2925" w:hanging="360"/>
      </w:pPr>
      <w:rPr>
        <w:rFonts w:ascii="Symbol" w:hAnsi="Symbol" w:hint="default"/>
      </w:rPr>
    </w:lvl>
    <w:lvl w:ilvl="4" w:tplc="BE3ED18E" w:tentative="1">
      <w:start w:val="1"/>
      <w:numFmt w:val="bullet"/>
      <w:lvlText w:val="o"/>
      <w:lvlJc w:val="left"/>
      <w:pPr>
        <w:tabs>
          <w:tab w:val="num" w:pos="3645"/>
        </w:tabs>
        <w:ind w:left="3645" w:hanging="360"/>
      </w:pPr>
      <w:rPr>
        <w:rFonts w:ascii="Courier New" w:hAnsi="Courier New" w:hint="default"/>
      </w:rPr>
    </w:lvl>
    <w:lvl w:ilvl="5" w:tplc="E2B4B444" w:tentative="1">
      <w:start w:val="1"/>
      <w:numFmt w:val="bullet"/>
      <w:lvlText w:val=""/>
      <w:lvlJc w:val="left"/>
      <w:pPr>
        <w:tabs>
          <w:tab w:val="num" w:pos="4365"/>
        </w:tabs>
        <w:ind w:left="4365" w:hanging="360"/>
      </w:pPr>
      <w:rPr>
        <w:rFonts w:ascii="Wingdings" w:hAnsi="Wingdings" w:hint="default"/>
      </w:rPr>
    </w:lvl>
    <w:lvl w:ilvl="6" w:tplc="453A3F9C" w:tentative="1">
      <w:start w:val="1"/>
      <w:numFmt w:val="bullet"/>
      <w:lvlText w:val=""/>
      <w:lvlJc w:val="left"/>
      <w:pPr>
        <w:tabs>
          <w:tab w:val="num" w:pos="5085"/>
        </w:tabs>
        <w:ind w:left="5085" w:hanging="360"/>
      </w:pPr>
      <w:rPr>
        <w:rFonts w:ascii="Symbol" w:hAnsi="Symbol" w:hint="default"/>
      </w:rPr>
    </w:lvl>
    <w:lvl w:ilvl="7" w:tplc="992A523C" w:tentative="1">
      <w:start w:val="1"/>
      <w:numFmt w:val="bullet"/>
      <w:lvlText w:val="o"/>
      <w:lvlJc w:val="left"/>
      <w:pPr>
        <w:tabs>
          <w:tab w:val="num" w:pos="5805"/>
        </w:tabs>
        <w:ind w:left="5805" w:hanging="360"/>
      </w:pPr>
      <w:rPr>
        <w:rFonts w:ascii="Courier New" w:hAnsi="Courier New" w:hint="default"/>
      </w:rPr>
    </w:lvl>
    <w:lvl w:ilvl="8" w:tplc="34E21C7A" w:tentative="1">
      <w:start w:val="1"/>
      <w:numFmt w:val="bullet"/>
      <w:lvlText w:val=""/>
      <w:lvlJc w:val="left"/>
      <w:pPr>
        <w:tabs>
          <w:tab w:val="num" w:pos="6525"/>
        </w:tabs>
        <w:ind w:left="6525" w:hanging="360"/>
      </w:pPr>
      <w:rPr>
        <w:rFonts w:ascii="Wingdings" w:hAnsi="Wingdings" w:hint="default"/>
      </w:rPr>
    </w:lvl>
  </w:abstractNum>
  <w:abstractNum w:abstractNumId="25">
    <w:nsid w:val="1C411FF6"/>
    <w:multiLevelType w:val="hybridMultilevel"/>
    <w:tmpl w:val="2D58DD0A"/>
    <w:lvl w:ilvl="0" w:tplc="C4D00574">
      <w:start w:val="1"/>
      <w:numFmt w:val="decimal"/>
      <w:lvlText w:val="%1."/>
      <w:lvlJc w:val="left"/>
      <w:pPr>
        <w:tabs>
          <w:tab w:val="num" w:pos="360"/>
        </w:tabs>
        <w:ind w:left="360" w:hanging="360"/>
      </w:pPr>
      <w:rPr>
        <w:rFonts w:cs="Times New Roman" w:hint="default"/>
      </w:rPr>
    </w:lvl>
    <w:lvl w:ilvl="1" w:tplc="7E4E1DAC">
      <w:numFmt w:val="none"/>
      <w:lvlText w:val=""/>
      <w:lvlJc w:val="left"/>
      <w:pPr>
        <w:tabs>
          <w:tab w:val="num" w:pos="-348"/>
        </w:tabs>
      </w:pPr>
      <w:rPr>
        <w:rFonts w:cs="Times New Roman"/>
      </w:rPr>
    </w:lvl>
    <w:lvl w:ilvl="2" w:tplc="04150005">
      <w:numFmt w:val="none"/>
      <w:lvlText w:val=""/>
      <w:lvlJc w:val="left"/>
      <w:pPr>
        <w:tabs>
          <w:tab w:val="num" w:pos="-348"/>
        </w:tabs>
      </w:pPr>
      <w:rPr>
        <w:rFonts w:cs="Times New Roman"/>
      </w:rPr>
    </w:lvl>
    <w:lvl w:ilvl="3" w:tplc="04150001">
      <w:numFmt w:val="none"/>
      <w:lvlText w:val=""/>
      <w:lvlJc w:val="left"/>
      <w:pPr>
        <w:tabs>
          <w:tab w:val="num" w:pos="-348"/>
        </w:tabs>
      </w:pPr>
      <w:rPr>
        <w:rFonts w:cs="Times New Roman"/>
      </w:rPr>
    </w:lvl>
    <w:lvl w:ilvl="4" w:tplc="04150003">
      <w:numFmt w:val="none"/>
      <w:lvlText w:val=""/>
      <w:lvlJc w:val="left"/>
      <w:pPr>
        <w:tabs>
          <w:tab w:val="num" w:pos="-348"/>
        </w:tabs>
      </w:pPr>
      <w:rPr>
        <w:rFonts w:cs="Times New Roman"/>
      </w:rPr>
    </w:lvl>
    <w:lvl w:ilvl="5" w:tplc="04150005">
      <w:numFmt w:val="none"/>
      <w:lvlText w:val=""/>
      <w:lvlJc w:val="left"/>
      <w:pPr>
        <w:tabs>
          <w:tab w:val="num" w:pos="-348"/>
        </w:tabs>
      </w:pPr>
      <w:rPr>
        <w:rFonts w:cs="Times New Roman"/>
      </w:rPr>
    </w:lvl>
    <w:lvl w:ilvl="6" w:tplc="04150001">
      <w:numFmt w:val="none"/>
      <w:lvlText w:val=""/>
      <w:lvlJc w:val="left"/>
      <w:pPr>
        <w:tabs>
          <w:tab w:val="num" w:pos="-348"/>
        </w:tabs>
      </w:pPr>
      <w:rPr>
        <w:rFonts w:cs="Times New Roman"/>
      </w:rPr>
    </w:lvl>
    <w:lvl w:ilvl="7" w:tplc="04150003">
      <w:numFmt w:val="none"/>
      <w:lvlText w:val=""/>
      <w:lvlJc w:val="left"/>
      <w:pPr>
        <w:tabs>
          <w:tab w:val="num" w:pos="-348"/>
        </w:tabs>
      </w:pPr>
      <w:rPr>
        <w:rFonts w:cs="Times New Roman"/>
      </w:rPr>
    </w:lvl>
    <w:lvl w:ilvl="8" w:tplc="04150005">
      <w:numFmt w:val="none"/>
      <w:lvlText w:val=""/>
      <w:lvlJc w:val="left"/>
      <w:pPr>
        <w:tabs>
          <w:tab w:val="num" w:pos="-348"/>
        </w:tabs>
      </w:pPr>
      <w:rPr>
        <w:rFonts w:cs="Times New Roman"/>
      </w:rPr>
    </w:lvl>
  </w:abstractNum>
  <w:abstractNum w:abstractNumId="26">
    <w:nsid w:val="1D2951BC"/>
    <w:multiLevelType w:val="hybridMultilevel"/>
    <w:tmpl w:val="05C6D2F4"/>
    <w:lvl w:ilvl="0" w:tplc="3E362AD0">
      <w:start w:val="1"/>
      <w:numFmt w:val="lowerLetter"/>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7">
    <w:nsid w:val="1D58748D"/>
    <w:multiLevelType w:val="hybridMultilevel"/>
    <w:tmpl w:val="24DC5686"/>
    <w:lvl w:ilvl="0" w:tplc="D030563C">
      <w:start w:val="1"/>
      <w:numFmt w:val="bullet"/>
      <w:lvlText w:val=""/>
      <w:lvlJc w:val="left"/>
      <w:pPr>
        <w:tabs>
          <w:tab w:val="num" w:pos="834"/>
        </w:tabs>
        <w:ind w:left="834" w:hanging="360"/>
      </w:pPr>
      <w:rPr>
        <w:rFonts w:ascii="Wingdings" w:hAnsi="Wingdings" w:hint="default"/>
      </w:rPr>
    </w:lvl>
    <w:lvl w:ilvl="1" w:tplc="D5025E1E" w:tentative="1">
      <w:start w:val="1"/>
      <w:numFmt w:val="bullet"/>
      <w:lvlText w:val="o"/>
      <w:lvlJc w:val="left"/>
      <w:pPr>
        <w:tabs>
          <w:tab w:val="num" w:pos="1554"/>
        </w:tabs>
        <w:ind w:left="1554" w:hanging="360"/>
      </w:pPr>
      <w:rPr>
        <w:rFonts w:ascii="Courier New" w:hAnsi="Courier New" w:hint="default"/>
      </w:rPr>
    </w:lvl>
    <w:lvl w:ilvl="2" w:tplc="0226C688" w:tentative="1">
      <w:start w:val="1"/>
      <w:numFmt w:val="bullet"/>
      <w:lvlText w:val=""/>
      <w:lvlJc w:val="left"/>
      <w:pPr>
        <w:tabs>
          <w:tab w:val="num" w:pos="2274"/>
        </w:tabs>
        <w:ind w:left="2274" w:hanging="360"/>
      </w:pPr>
      <w:rPr>
        <w:rFonts w:ascii="Wingdings" w:hAnsi="Wingdings" w:hint="default"/>
      </w:rPr>
    </w:lvl>
    <w:lvl w:ilvl="3" w:tplc="E1AAE594" w:tentative="1">
      <w:start w:val="1"/>
      <w:numFmt w:val="bullet"/>
      <w:lvlText w:val=""/>
      <w:lvlJc w:val="left"/>
      <w:pPr>
        <w:tabs>
          <w:tab w:val="num" w:pos="2994"/>
        </w:tabs>
        <w:ind w:left="2994" w:hanging="360"/>
      </w:pPr>
      <w:rPr>
        <w:rFonts w:ascii="Symbol" w:hAnsi="Symbol" w:hint="default"/>
      </w:rPr>
    </w:lvl>
    <w:lvl w:ilvl="4" w:tplc="F2EE40EA" w:tentative="1">
      <w:start w:val="1"/>
      <w:numFmt w:val="bullet"/>
      <w:lvlText w:val="o"/>
      <w:lvlJc w:val="left"/>
      <w:pPr>
        <w:tabs>
          <w:tab w:val="num" w:pos="3714"/>
        </w:tabs>
        <w:ind w:left="3714" w:hanging="360"/>
      </w:pPr>
      <w:rPr>
        <w:rFonts w:ascii="Courier New" w:hAnsi="Courier New" w:hint="default"/>
      </w:rPr>
    </w:lvl>
    <w:lvl w:ilvl="5" w:tplc="D14CED98" w:tentative="1">
      <w:start w:val="1"/>
      <w:numFmt w:val="bullet"/>
      <w:lvlText w:val=""/>
      <w:lvlJc w:val="left"/>
      <w:pPr>
        <w:tabs>
          <w:tab w:val="num" w:pos="4434"/>
        </w:tabs>
        <w:ind w:left="4434" w:hanging="360"/>
      </w:pPr>
      <w:rPr>
        <w:rFonts w:ascii="Wingdings" w:hAnsi="Wingdings" w:hint="default"/>
      </w:rPr>
    </w:lvl>
    <w:lvl w:ilvl="6" w:tplc="75F850BA" w:tentative="1">
      <w:start w:val="1"/>
      <w:numFmt w:val="bullet"/>
      <w:lvlText w:val=""/>
      <w:lvlJc w:val="left"/>
      <w:pPr>
        <w:tabs>
          <w:tab w:val="num" w:pos="5154"/>
        </w:tabs>
        <w:ind w:left="5154" w:hanging="360"/>
      </w:pPr>
      <w:rPr>
        <w:rFonts w:ascii="Symbol" w:hAnsi="Symbol" w:hint="default"/>
      </w:rPr>
    </w:lvl>
    <w:lvl w:ilvl="7" w:tplc="4B880C5E" w:tentative="1">
      <w:start w:val="1"/>
      <w:numFmt w:val="bullet"/>
      <w:lvlText w:val="o"/>
      <w:lvlJc w:val="left"/>
      <w:pPr>
        <w:tabs>
          <w:tab w:val="num" w:pos="5874"/>
        </w:tabs>
        <w:ind w:left="5874" w:hanging="360"/>
      </w:pPr>
      <w:rPr>
        <w:rFonts w:ascii="Courier New" w:hAnsi="Courier New" w:hint="default"/>
      </w:rPr>
    </w:lvl>
    <w:lvl w:ilvl="8" w:tplc="B024F862" w:tentative="1">
      <w:start w:val="1"/>
      <w:numFmt w:val="bullet"/>
      <w:lvlText w:val=""/>
      <w:lvlJc w:val="left"/>
      <w:pPr>
        <w:tabs>
          <w:tab w:val="num" w:pos="6594"/>
        </w:tabs>
        <w:ind w:left="6594" w:hanging="360"/>
      </w:pPr>
      <w:rPr>
        <w:rFonts w:ascii="Wingdings" w:hAnsi="Wingdings" w:hint="default"/>
      </w:rPr>
    </w:lvl>
  </w:abstractNum>
  <w:abstractNum w:abstractNumId="28">
    <w:nsid w:val="1E5C5C43"/>
    <w:multiLevelType w:val="hybridMultilevel"/>
    <w:tmpl w:val="7D520F88"/>
    <w:lvl w:ilvl="0" w:tplc="96A4BEFE">
      <w:start w:val="1"/>
      <w:numFmt w:val="bullet"/>
      <w:lvlText w:val="­"/>
      <w:lvlJc w:val="left"/>
      <w:pPr>
        <w:ind w:left="360" w:hanging="360"/>
      </w:pPr>
      <w:rPr>
        <w:rFonts w:ascii="Courier New" w:hAnsi="Courier New" w:hint="default"/>
      </w:rPr>
    </w:lvl>
    <w:lvl w:ilvl="1" w:tplc="04150003">
      <w:start w:val="1"/>
      <w:numFmt w:val="bullet"/>
      <w:lvlText w:val=""/>
      <w:lvlJc w:val="left"/>
      <w:pPr>
        <w:tabs>
          <w:tab w:val="num" w:pos="1080"/>
        </w:tabs>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1E734CF0"/>
    <w:multiLevelType w:val="hybridMultilevel"/>
    <w:tmpl w:val="8F764810"/>
    <w:lvl w:ilvl="0" w:tplc="0415000F">
      <w:start w:val="1"/>
      <w:numFmt w:val="bullet"/>
      <w:lvlText w:val=""/>
      <w:lvlJc w:val="left"/>
      <w:pPr>
        <w:tabs>
          <w:tab w:val="num" w:pos="834"/>
        </w:tabs>
        <w:ind w:left="834" w:hanging="360"/>
      </w:pPr>
      <w:rPr>
        <w:rFonts w:ascii="Wingdings" w:hAnsi="Wingdings" w:hint="default"/>
      </w:rPr>
    </w:lvl>
    <w:lvl w:ilvl="1" w:tplc="04150019" w:tentative="1">
      <w:start w:val="1"/>
      <w:numFmt w:val="bullet"/>
      <w:lvlText w:val="o"/>
      <w:lvlJc w:val="left"/>
      <w:pPr>
        <w:tabs>
          <w:tab w:val="num" w:pos="1554"/>
        </w:tabs>
        <w:ind w:left="1554" w:hanging="360"/>
      </w:pPr>
      <w:rPr>
        <w:rFonts w:ascii="Courier New" w:hAnsi="Courier New" w:hint="default"/>
      </w:rPr>
    </w:lvl>
    <w:lvl w:ilvl="2" w:tplc="0415001B" w:tentative="1">
      <w:start w:val="1"/>
      <w:numFmt w:val="bullet"/>
      <w:lvlText w:val=""/>
      <w:lvlJc w:val="left"/>
      <w:pPr>
        <w:tabs>
          <w:tab w:val="num" w:pos="2274"/>
        </w:tabs>
        <w:ind w:left="2274" w:hanging="360"/>
      </w:pPr>
      <w:rPr>
        <w:rFonts w:ascii="Wingdings" w:hAnsi="Wingdings" w:hint="default"/>
      </w:rPr>
    </w:lvl>
    <w:lvl w:ilvl="3" w:tplc="0415000F" w:tentative="1">
      <w:start w:val="1"/>
      <w:numFmt w:val="bullet"/>
      <w:lvlText w:val=""/>
      <w:lvlJc w:val="left"/>
      <w:pPr>
        <w:tabs>
          <w:tab w:val="num" w:pos="2994"/>
        </w:tabs>
        <w:ind w:left="2994" w:hanging="360"/>
      </w:pPr>
      <w:rPr>
        <w:rFonts w:ascii="Symbol" w:hAnsi="Symbol" w:hint="default"/>
      </w:rPr>
    </w:lvl>
    <w:lvl w:ilvl="4" w:tplc="04150019" w:tentative="1">
      <w:start w:val="1"/>
      <w:numFmt w:val="bullet"/>
      <w:lvlText w:val="o"/>
      <w:lvlJc w:val="left"/>
      <w:pPr>
        <w:tabs>
          <w:tab w:val="num" w:pos="3714"/>
        </w:tabs>
        <w:ind w:left="3714" w:hanging="360"/>
      </w:pPr>
      <w:rPr>
        <w:rFonts w:ascii="Courier New" w:hAnsi="Courier New" w:hint="default"/>
      </w:rPr>
    </w:lvl>
    <w:lvl w:ilvl="5" w:tplc="0415001B" w:tentative="1">
      <w:start w:val="1"/>
      <w:numFmt w:val="bullet"/>
      <w:lvlText w:val=""/>
      <w:lvlJc w:val="left"/>
      <w:pPr>
        <w:tabs>
          <w:tab w:val="num" w:pos="4434"/>
        </w:tabs>
        <w:ind w:left="4434" w:hanging="360"/>
      </w:pPr>
      <w:rPr>
        <w:rFonts w:ascii="Wingdings" w:hAnsi="Wingdings" w:hint="default"/>
      </w:rPr>
    </w:lvl>
    <w:lvl w:ilvl="6" w:tplc="0415000F" w:tentative="1">
      <w:start w:val="1"/>
      <w:numFmt w:val="bullet"/>
      <w:lvlText w:val=""/>
      <w:lvlJc w:val="left"/>
      <w:pPr>
        <w:tabs>
          <w:tab w:val="num" w:pos="5154"/>
        </w:tabs>
        <w:ind w:left="5154" w:hanging="360"/>
      </w:pPr>
      <w:rPr>
        <w:rFonts w:ascii="Symbol" w:hAnsi="Symbol" w:hint="default"/>
      </w:rPr>
    </w:lvl>
    <w:lvl w:ilvl="7" w:tplc="04150019" w:tentative="1">
      <w:start w:val="1"/>
      <w:numFmt w:val="bullet"/>
      <w:lvlText w:val="o"/>
      <w:lvlJc w:val="left"/>
      <w:pPr>
        <w:tabs>
          <w:tab w:val="num" w:pos="5874"/>
        </w:tabs>
        <w:ind w:left="5874" w:hanging="360"/>
      </w:pPr>
      <w:rPr>
        <w:rFonts w:ascii="Courier New" w:hAnsi="Courier New" w:hint="default"/>
      </w:rPr>
    </w:lvl>
    <w:lvl w:ilvl="8" w:tplc="0415001B" w:tentative="1">
      <w:start w:val="1"/>
      <w:numFmt w:val="bullet"/>
      <w:lvlText w:val=""/>
      <w:lvlJc w:val="left"/>
      <w:pPr>
        <w:tabs>
          <w:tab w:val="num" w:pos="6594"/>
        </w:tabs>
        <w:ind w:left="6594" w:hanging="360"/>
      </w:pPr>
      <w:rPr>
        <w:rFonts w:ascii="Wingdings" w:hAnsi="Wingdings" w:hint="default"/>
      </w:rPr>
    </w:lvl>
  </w:abstractNum>
  <w:abstractNum w:abstractNumId="30">
    <w:nsid w:val="1EE31FFE"/>
    <w:multiLevelType w:val="hybridMultilevel"/>
    <w:tmpl w:val="063442B0"/>
    <w:lvl w:ilvl="0" w:tplc="96A4BEF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1F163C98"/>
    <w:multiLevelType w:val="hybridMultilevel"/>
    <w:tmpl w:val="E0EA2C66"/>
    <w:lvl w:ilvl="0" w:tplc="46D4AC4E">
      <w:start w:val="1"/>
      <w:numFmt w:val="bullet"/>
      <w:lvlText w:val="-"/>
      <w:lvlJc w:val="left"/>
      <w:pPr>
        <w:tabs>
          <w:tab w:val="num" w:pos="899"/>
        </w:tabs>
        <w:ind w:left="899" w:hanging="360"/>
      </w:pPr>
      <w:rPr>
        <w:rFonts w:ascii="Times New Roman" w:hAnsi="Times New Roman" w:hint="default"/>
      </w:rPr>
    </w:lvl>
    <w:lvl w:ilvl="1" w:tplc="04150003" w:tentative="1">
      <w:start w:val="1"/>
      <w:numFmt w:val="bullet"/>
      <w:lvlText w:val="o"/>
      <w:lvlJc w:val="left"/>
      <w:pPr>
        <w:tabs>
          <w:tab w:val="num" w:pos="1799"/>
        </w:tabs>
        <w:ind w:left="1799" w:hanging="360"/>
      </w:pPr>
      <w:rPr>
        <w:rFonts w:ascii="Courier New" w:hAnsi="Courier New" w:hint="default"/>
      </w:rPr>
    </w:lvl>
    <w:lvl w:ilvl="2" w:tplc="04150005" w:tentative="1">
      <w:start w:val="1"/>
      <w:numFmt w:val="bullet"/>
      <w:lvlText w:val=""/>
      <w:lvlJc w:val="left"/>
      <w:pPr>
        <w:tabs>
          <w:tab w:val="num" w:pos="2519"/>
        </w:tabs>
        <w:ind w:left="2519" w:hanging="360"/>
      </w:pPr>
      <w:rPr>
        <w:rFonts w:ascii="Wingdings" w:hAnsi="Wingdings" w:hint="default"/>
      </w:rPr>
    </w:lvl>
    <w:lvl w:ilvl="3" w:tplc="04150001" w:tentative="1">
      <w:start w:val="1"/>
      <w:numFmt w:val="bullet"/>
      <w:lvlText w:val=""/>
      <w:lvlJc w:val="left"/>
      <w:pPr>
        <w:tabs>
          <w:tab w:val="num" w:pos="3239"/>
        </w:tabs>
        <w:ind w:left="3239" w:hanging="360"/>
      </w:pPr>
      <w:rPr>
        <w:rFonts w:ascii="Symbol" w:hAnsi="Symbol" w:hint="default"/>
      </w:rPr>
    </w:lvl>
    <w:lvl w:ilvl="4" w:tplc="04150003" w:tentative="1">
      <w:start w:val="1"/>
      <w:numFmt w:val="bullet"/>
      <w:lvlText w:val="o"/>
      <w:lvlJc w:val="left"/>
      <w:pPr>
        <w:tabs>
          <w:tab w:val="num" w:pos="3959"/>
        </w:tabs>
        <w:ind w:left="3959" w:hanging="360"/>
      </w:pPr>
      <w:rPr>
        <w:rFonts w:ascii="Courier New" w:hAnsi="Courier New" w:hint="default"/>
      </w:rPr>
    </w:lvl>
    <w:lvl w:ilvl="5" w:tplc="04150005" w:tentative="1">
      <w:start w:val="1"/>
      <w:numFmt w:val="bullet"/>
      <w:lvlText w:val=""/>
      <w:lvlJc w:val="left"/>
      <w:pPr>
        <w:tabs>
          <w:tab w:val="num" w:pos="4679"/>
        </w:tabs>
        <w:ind w:left="4679" w:hanging="360"/>
      </w:pPr>
      <w:rPr>
        <w:rFonts w:ascii="Wingdings" w:hAnsi="Wingdings" w:hint="default"/>
      </w:rPr>
    </w:lvl>
    <w:lvl w:ilvl="6" w:tplc="04150001" w:tentative="1">
      <w:start w:val="1"/>
      <w:numFmt w:val="bullet"/>
      <w:lvlText w:val=""/>
      <w:lvlJc w:val="left"/>
      <w:pPr>
        <w:tabs>
          <w:tab w:val="num" w:pos="5399"/>
        </w:tabs>
        <w:ind w:left="5399" w:hanging="360"/>
      </w:pPr>
      <w:rPr>
        <w:rFonts w:ascii="Symbol" w:hAnsi="Symbol" w:hint="default"/>
      </w:rPr>
    </w:lvl>
    <w:lvl w:ilvl="7" w:tplc="04150003" w:tentative="1">
      <w:start w:val="1"/>
      <w:numFmt w:val="bullet"/>
      <w:lvlText w:val="o"/>
      <w:lvlJc w:val="left"/>
      <w:pPr>
        <w:tabs>
          <w:tab w:val="num" w:pos="6119"/>
        </w:tabs>
        <w:ind w:left="6119" w:hanging="360"/>
      </w:pPr>
      <w:rPr>
        <w:rFonts w:ascii="Courier New" w:hAnsi="Courier New" w:hint="default"/>
      </w:rPr>
    </w:lvl>
    <w:lvl w:ilvl="8" w:tplc="04150005" w:tentative="1">
      <w:start w:val="1"/>
      <w:numFmt w:val="bullet"/>
      <w:lvlText w:val=""/>
      <w:lvlJc w:val="left"/>
      <w:pPr>
        <w:tabs>
          <w:tab w:val="num" w:pos="6839"/>
        </w:tabs>
        <w:ind w:left="6839" w:hanging="360"/>
      </w:pPr>
      <w:rPr>
        <w:rFonts w:ascii="Wingdings" w:hAnsi="Wingdings" w:hint="default"/>
      </w:rPr>
    </w:lvl>
  </w:abstractNum>
  <w:abstractNum w:abstractNumId="32">
    <w:nsid w:val="2085357E"/>
    <w:multiLevelType w:val="hybridMultilevel"/>
    <w:tmpl w:val="DC52C7D8"/>
    <w:lvl w:ilvl="0" w:tplc="335CC236">
      <w:start w:val="1"/>
      <w:numFmt w:val="lowerLetter"/>
      <w:lvlText w:val="%1)"/>
      <w:lvlJc w:val="left"/>
      <w:pPr>
        <w:tabs>
          <w:tab w:val="num" w:pos="360"/>
        </w:tabs>
        <w:ind w:left="360" w:hanging="360"/>
      </w:pPr>
      <w:rPr>
        <w:rFonts w:ascii="Times New Roman" w:hAnsi="Times New Roman" w:cs="Times New Roman" w:hint="default"/>
        <w:b w:val="0"/>
        <w:i w:val="0"/>
        <w:sz w:val="20"/>
        <w:szCs w:val="20"/>
      </w:rPr>
    </w:lvl>
    <w:lvl w:ilvl="1" w:tplc="04150003">
      <w:start w:val="1"/>
      <w:numFmt w:val="lowerLetter"/>
      <w:lvlText w:val="%2."/>
      <w:lvlJc w:val="left"/>
      <w:pPr>
        <w:tabs>
          <w:tab w:val="num" w:pos="615"/>
        </w:tabs>
        <w:ind w:left="615" w:hanging="360"/>
      </w:pPr>
      <w:rPr>
        <w:rFonts w:cs="Times New Roman"/>
      </w:rPr>
    </w:lvl>
    <w:lvl w:ilvl="2" w:tplc="04150005">
      <w:start w:val="1"/>
      <w:numFmt w:val="lowerRoman"/>
      <w:lvlText w:val="%3."/>
      <w:lvlJc w:val="right"/>
      <w:pPr>
        <w:tabs>
          <w:tab w:val="num" w:pos="1335"/>
        </w:tabs>
        <w:ind w:left="1335" w:hanging="180"/>
      </w:pPr>
      <w:rPr>
        <w:rFonts w:cs="Times New Roman"/>
      </w:rPr>
    </w:lvl>
    <w:lvl w:ilvl="3" w:tplc="04150001" w:tentative="1">
      <w:start w:val="1"/>
      <w:numFmt w:val="decimal"/>
      <w:lvlText w:val="%4."/>
      <w:lvlJc w:val="left"/>
      <w:pPr>
        <w:tabs>
          <w:tab w:val="num" w:pos="2055"/>
        </w:tabs>
        <w:ind w:left="2055" w:hanging="360"/>
      </w:pPr>
      <w:rPr>
        <w:rFonts w:cs="Times New Roman"/>
      </w:rPr>
    </w:lvl>
    <w:lvl w:ilvl="4" w:tplc="04150003" w:tentative="1">
      <w:start w:val="1"/>
      <w:numFmt w:val="lowerLetter"/>
      <w:lvlText w:val="%5."/>
      <w:lvlJc w:val="left"/>
      <w:pPr>
        <w:tabs>
          <w:tab w:val="num" w:pos="2775"/>
        </w:tabs>
        <w:ind w:left="2775" w:hanging="360"/>
      </w:pPr>
      <w:rPr>
        <w:rFonts w:cs="Times New Roman"/>
      </w:rPr>
    </w:lvl>
    <w:lvl w:ilvl="5" w:tplc="04150005" w:tentative="1">
      <w:start w:val="1"/>
      <w:numFmt w:val="lowerRoman"/>
      <w:lvlText w:val="%6."/>
      <w:lvlJc w:val="right"/>
      <w:pPr>
        <w:tabs>
          <w:tab w:val="num" w:pos="3495"/>
        </w:tabs>
        <w:ind w:left="3495" w:hanging="180"/>
      </w:pPr>
      <w:rPr>
        <w:rFonts w:cs="Times New Roman"/>
      </w:rPr>
    </w:lvl>
    <w:lvl w:ilvl="6" w:tplc="04150001" w:tentative="1">
      <w:start w:val="1"/>
      <w:numFmt w:val="decimal"/>
      <w:lvlText w:val="%7."/>
      <w:lvlJc w:val="left"/>
      <w:pPr>
        <w:tabs>
          <w:tab w:val="num" w:pos="4215"/>
        </w:tabs>
        <w:ind w:left="4215" w:hanging="360"/>
      </w:pPr>
      <w:rPr>
        <w:rFonts w:cs="Times New Roman"/>
      </w:rPr>
    </w:lvl>
    <w:lvl w:ilvl="7" w:tplc="04150003" w:tentative="1">
      <w:start w:val="1"/>
      <w:numFmt w:val="lowerLetter"/>
      <w:lvlText w:val="%8."/>
      <w:lvlJc w:val="left"/>
      <w:pPr>
        <w:tabs>
          <w:tab w:val="num" w:pos="4935"/>
        </w:tabs>
        <w:ind w:left="4935" w:hanging="360"/>
      </w:pPr>
      <w:rPr>
        <w:rFonts w:cs="Times New Roman"/>
      </w:rPr>
    </w:lvl>
    <w:lvl w:ilvl="8" w:tplc="04150005" w:tentative="1">
      <w:start w:val="1"/>
      <w:numFmt w:val="lowerRoman"/>
      <w:lvlText w:val="%9."/>
      <w:lvlJc w:val="right"/>
      <w:pPr>
        <w:tabs>
          <w:tab w:val="num" w:pos="5655"/>
        </w:tabs>
        <w:ind w:left="5655" w:hanging="180"/>
      </w:pPr>
      <w:rPr>
        <w:rFonts w:cs="Times New Roman"/>
      </w:rPr>
    </w:lvl>
  </w:abstractNum>
  <w:abstractNum w:abstractNumId="33">
    <w:nsid w:val="21410373"/>
    <w:multiLevelType w:val="hybridMultilevel"/>
    <w:tmpl w:val="EEDE66DA"/>
    <w:lvl w:ilvl="0" w:tplc="04150005">
      <w:start w:val="1"/>
      <w:numFmt w:val="lowerLetter"/>
      <w:lvlText w:val="%1)"/>
      <w:lvlJc w:val="left"/>
      <w:pPr>
        <w:ind w:left="360" w:hanging="360"/>
      </w:pPr>
      <w:rPr>
        <w:rFonts w:cs="Times New Roman"/>
      </w:rPr>
    </w:lvl>
    <w:lvl w:ilvl="1" w:tplc="A6301814" w:tentative="1">
      <w:start w:val="1"/>
      <w:numFmt w:val="lowerLetter"/>
      <w:lvlText w:val="%2."/>
      <w:lvlJc w:val="left"/>
      <w:pPr>
        <w:ind w:left="1080" w:hanging="360"/>
      </w:pPr>
      <w:rPr>
        <w:rFonts w:cs="Times New Roman"/>
      </w:rPr>
    </w:lvl>
    <w:lvl w:ilvl="2" w:tplc="04150005" w:tentative="1">
      <w:start w:val="1"/>
      <w:numFmt w:val="lowerRoman"/>
      <w:lvlText w:val="%3."/>
      <w:lvlJc w:val="right"/>
      <w:pPr>
        <w:ind w:left="1800" w:hanging="180"/>
      </w:pPr>
      <w:rPr>
        <w:rFonts w:cs="Times New Roman"/>
      </w:rPr>
    </w:lvl>
    <w:lvl w:ilvl="3" w:tplc="04150001" w:tentative="1">
      <w:start w:val="1"/>
      <w:numFmt w:val="decimal"/>
      <w:lvlText w:val="%4."/>
      <w:lvlJc w:val="left"/>
      <w:pPr>
        <w:ind w:left="2520" w:hanging="360"/>
      </w:pPr>
      <w:rPr>
        <w:rFonts w:cs="Times New Roman"/>
      </w:rPr>
    </w:lvl>
    <w:lvl w:ilvl="4" w:tplc="04150003" w:tentative="1">
      <w:start w:val="1"/>
      <w:numFmt w:val="lowerLetter"/>
      <w:lvlText w:val="%5."/>
      <w:lvlJc w:val="left"/>
      <w:pPr>
        <w:ind w:left="3240" w:hanging="360"/>
      </w:pPr>
      <w:rPr>
        <w:rFonts w:cs="Times New Roman"/>
      </w:rPr>
    </w:lvl>
    <w:lvl w:ilvl="5" w:tplc="04150005" w:tentative="1">
      <w:start w:val="1"/>
      <w:numFmt w:val="lowerRoman"/>
      <w:lvlText w:val="%6."/>
      <w:lvlJc w:val="right"/>
      <w:pPr>
        <w:ind w:left="3960" w:hanging="180"/>
      </w:pPr>
      <w:rPr>
        <w:rFonts w:cs="Times New Roman"/>
      </w:rPr>
    </w:lvl>
    <w:lvl w:ilvl="6" w:tplc="04150001" w:tentative="1">
      <w:start w:val="1"/>
      <w:numFmt w:val="decimal"/>
      <w:lvlText w:val="%7."/>
      <w:lvlJc w:val="left"/>
      <w:pPr>
        <w:ind w:left="4680" w:hanging="360"/>
      </w:pPr>
      <w:rPr>
        <w:rFonts w:cs="Times New Roman"/>
      </w:rPr>
    </w:lvl>
    <w:lvl w:ilvl="7" w:tplc="04150003" w:tentative="1">
      <w:start w:val="1"/>
      <w:numFmt w:val="lowerLetter"/>
      <w:lvlText w:val="%8."/>
      <w:lvlJc w:val="left"/>
      <w:pPr>
        <w:ind w:left="5400" w:hanging="360"/>
      </w:pPr>
      <w:rPr>
        <w:rFonts w:cs="Times New Roman"/>
      </w:rPr>
    </w:lvl>
    <w:lvl w:ilvl="8" w:tplc="04150005" w:tentative="1">
      <w:start w:val="1"/>
      <w:numFmt w:val="lowerRoman"/>
      <w:lvlText w:val="%9."/>
      <w:lvlJc w:val="right"/>
      <w:pPr>
        <w:ind w:left="6120" w:hanging="180"/>
      </w:pPr>
      <w:rPr>
        <w:rFonts w:cs="Times New Roman"/>
      </w:rPr>
    </w:lvl>
  </w:abstractNum>
  <w:abstractNum w:abstractNumId="34">
    <w:nsid w:val="236C195D"/>
    <w:multiLevelType w:val="hybridMultilevel"/>
    <w:tmpl w:val="64B87C66"/>
    <w:lvl w:ilvl="0" w:tplc="04150017">
      <w:start w:val="1"/>
      <w:numFmt w:val="bullet"/>
      <w:lvlText w:val=""/>
      <w:lvlJc w:val="left"/>
      <w:pPr>
        <w:tabs>
          <w:tab w:val="num" w:pos="720"/>
        </w:tabs>
        <w:ind w:left="720" w:hanging="360"/>
      </w:pPr>
      <w:rPr>
        <w:rFonts w:ascii="Wingdings" w:hAnsi="Wingdings" w:hint="default"/>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35">
    <w:nsid w:val="23DC59B2"/>
    <w:multiLevelType w:val="hybridMultilevel"/>
    <w:tmpl w:val="76DA1A8C"/>
    <w:lvl w:ilvl="0" w:tplc="D5DE338A">
      <w:start w:val="1"/>
      <w:numFmt w:val="decimal"/>
      <w:pStyle w:val="11"/>
      <w:lvlText w:val="%1."/>
      <w:lvlJc w:val="left"/>
      <w:pPr>
        <w:tabs>
          <w:tab w:val="num" w:pos="720"/>
        </w:tabs>
        <w:ind w:left="720" w:hanging="360"/>
      </w:pPr>
      <w:rPr>
        <w:rFonts w:cs="Times New Roman" w:hint="default"/>
      </w:rPr>
    </w:lvl>
    <w:lvl w:ilvl="1" w:tplc="04150019">
      <w:numFmt w:val="none"/>
      <w:pStyle w:val="Typedudocument"/>
      <w:lvlText w:val=""/>
      <w:lvlJc w:val="left"/>
      <w:pPr>
        <w:tabs>
          <w:tab w:val="num" w:pos="360"/>
        </w:tabs>
      </w:pPr>
      <w:rPr>
        <w:rFonts w:cs="Times New Roman"/>
      </w:rPr>
    </w:lvl>
    <w:lvl w:ilvl="2" w:tplc="0415001B">
      <w:numFmt w:val="none"/>
      <w:lvlText w:val=""/>
      <w:lvlJc w:val="left"/>
      <w:pPr>
        <w:tabs>
          <w:tab w:val="num" w:pos="360"/>
        </w:tabs>
      </w:pPr>
      <w:rPr>
        <w:rFonts w:cs="Times New Roman"/>
      </w:rPr>
    </w:lvl>
    <w:lvl w:ilvl="3" w:tplc="0415000F">
      <w:numFmt w:val="none"/>
      <w:lvlText w:val=""/>
      <w:lvlJc w:val="left"/>
      <w:pPr>
        <w:tabs>
          <w:tab w:val="num" w:pos="360"/>
        </w:tabs>
      </w:pPr>
      <w:rPr>
        <w:rFonts w:cs="Times New Roman"/>
      </w:rPr>
    </w:lvl>
    <w:lvl w:ilvl="4" w:tplc="04150019">
      <w:numFmt w:val="none"/>
      <w:lvlText w:val=""/>
      <w:lvlJc w:val="left"/>
      <w:pPr>
        <w:tabs>
          <w:tab w:val="num" w:pos="360"/>
        </w:tabs>
      </w:pPr>
      <w:rPr>
        <w:rFonts w:cs="Times New Roman"/>
      </w:rPr>
    </w:lvl>
    <w:lvl w:ilvl="5" w:tplc="0415001B">
      <w:numFmt w:val="none"/>
      <w:lvlText w:val=""/>
      <w:lvlJc w:val="left"/>
      <w:pPr>
        <w:tabs>
          <w:tab w:val="num" w:pos="360"/>
        </w:tabs>
      </w:pPr>
      <w:rPr>
        <w:rFonts w:cs="Times New Roman"/>
      </w:rPr>
    </w:lvl>
    <w:lvl w:ilvl="6" w:tplc="0415000F">
      <w:numFmt w:val="none"/>
      <w:lvlText w:val=""/>
      <w:lvlJc w:val="left"/>
      <w:pPr>
        <w:tabs>
          <w:tab w:val="num" w:pos="360"/>
        </w:tabs>
      </w:pPr>
      <w:rPr>
        <w:rFonts w:cs="Times New Roman"/>
      </w:rPr>
    </w:lvl>
    <w:lvl w:ilvl="7" w:tplc="04150019">
      <w:numFmt w:val="none"/>
      <w:lvlText w:val=""/>
      <w:lvlJc w:val="left"/>
      <w:pPr>
        <w:tabs>
          <w:tab w:val="num" w:pos="360"/>
        </w:tabs>
      </w:pPr>
      <w:rPr>
        <w:rFonts w:cs="Times New Roman"/>
      </w:rPr>
    </w:lvl>
    <w:lvl w:ilvl="8" w:tplc="0415001B">
      <w:numFmt w:val="none"/>
      <w:lvlText w:val=""/>
      <w:lvlJc w:val="left"/>
      <w:pPr>
        <w:tabs>
          <w:tab w:val="num" w:pos="360"/>
        </w:tabs>
      </w:pPr>
      <w:rPr>
        <w:rFonts w:cs="Times New Roman"/>
      </w:rPr>
    </w:lvl>
  </w:abstractNum>
  <w:abstractNum w:abstractNumId="36">
    <w:nsid w:val="24A87FB2"/>
    <w:multiLevelType w:val="hybridMultilevel"/>
    <w:tmpl w:val="28D029F0"/>
    <w:lvl w:ilvl="0" w:tplc="335CC236">
      <w:start w:val="1"/>
      <w:numFmt w:val="lowerLetter"/>
      <w:lvlText w:val="%1)"/>
      <w:lvlJc w:val="left"/>
      <w:pPr>
        <w:ind w:left="360" w:hanging="360"/>
      </w:pPr>
      <w:rPr>
        <w:rFonts w:cs="Times New Roman"/>
      </w:rPr>
    </w:lvl>
    <w:lvl w:ilvl="1" w:tplc="04150003" w:tentative="1">
      <w:start w:val="1"/>
      <w:numFmt w:val="lowerLetter"/>
      <w:lvlText w:val="%2."/>
      <w:lvlJc w:val="left"/>
      <w:pPr>
        <w:ind w:left="1080" w:hanging="360"/>
      </w:pPr>
      <w:rPr>
        <w:rFonts w:cs="Times New Roman"/>
      </w:rPr>
    </w:lvl>
    <w:lvl w:ilvl="2" w:tplc="04150005" w:tentative="1">
      <w:start w:val="1"/>
      <w:numFmt w:val="lowerRoman"/>
      <w:lvlText w:val="%3."/>
      <w:lvlJc w:val="right"/>
      <w:pPr>
        <w:ind w:left="1800" w:hanging="180"/>
      </w:pPr>
      <w:rPr>
        <w:rFonts w:cs="Times New Roman"/>
      </w:rPr>
    </w:lvl>
    <w:lvl w:ilvl="3" w:tplc="04150001" w:tentative="1">
      <w:start w:val="1"/>
      <w:numFmt w:val="decimal"/>
      <w:lvlText w:val="%4."/>
      <w:lvlJc w:val="left"/>
      <w:pPr>
        <w:ind w:left="2520" w:hanging="360"/>
      </w:pPr>
      <w:rPr>
        <w:rFonts w:cs="Times New Roman"/>
      </w:rPr>
    </w:lvl>
    <w:lvl w:ilvl="4" w:tplc="04150003" w:tentative="1">
      <w:start w:val="1"/>
      <w:numFmt w:val="lowerLetter"/>
      <w:lvlText w:val="%5."/>
      <w:lvlJc w:val="left"/>
      <w:pPr>
        <w:ind w:left="3240" w:hanging="360"/>
      </w:pPr>
      <w:rPr>
        <w:rFonts w:cs="Times New Roman"/>
      </w:rPr>
    </w:lvl>
    <w:lvl w:ilvl="5" w:tplc="04150005" w:tentative="1">
      <w:start w:val="1"/>
      <w:numFmt w:val="lowerRoman"/>
      <w:lvlText w:val="%6."/>
      <w:lvlJc w:val="right"/>
      <w:pPr>
        <w:ind w:left="3960" w:hanging="180"/>
      </w:pPr>
      <w:rPr>
        <w:rFonts w:cs="Times New Roman"/>
      </w:rPr>
    </w:lvl>
    <w:lvl w:ilvl="6" w:tplc="04150001" w:tentative="1">
      <w:start w:val="1"/>
      <w:numFmt w:val="decimal"/>
      <w:lvlText w:val="%7."/>
      <w:lvlJc w:val="left"/>
      <w:pPr>
        <w:ind w:left="4680" w:hanging="360"/>
      </w:pPr>
      <w:rPr>
        <w:rFonts w:cs="Times New Roman"/>
      </w:rPr>
    </w:lvl>
    <w:lvl w:ilvl="7" w:tplc="04150003" w:tentative="1">
      <w:start w:val="1"/>
      <w:numFmt w:val="lowerLetter"/>
      <w:lvlText w:val="%8."/>
      <w:lvlJc w:val="left"/>
      <w:pPr>
        <w:ind w:left="5400" w:hanging="360"/>
      </w:pPr>
      <w:rPr>
        <w:rFonts w:cs="Times New Roman"/>
      </w:rPr>
    </w:lvl>
    <w:lvl w:ilvl="8" w:tplc="04150005" w:tentative="1">
      <w:start w:val="1"/>
      <w:numFmt w:val="lowerRoman"/>
      <w:lvlText w:val="%9."/>
      <w:lvlJc w:val="right"/>
      <w:pPr>
        <w:ind w:left="6120" w:hanging="180"/>
      </w:pPr>
      <w:rPr>
        <w:rFonts w:cs="Times New Roman"/>
      </w:rPr>
    </w:lvl>
  </w:abstractNum>
  <w:abstractNum w:abstractNumId="37">
    <w:nsid w:val="25D91D17"/>
    <w:multiLevelType w:val="hybridMultilevel"/>
    <w:tmpl w:val="E578B300"/>
    <w:lvl w:ilvl="0" w:tplc="04150017">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25EF6D6D"/>
    <w:multiLevelType w:val="hybridMultilevel"/>
    <w:tmpl w:val="C44877E8"/>
    <w:lvl w:ilvl="0" w:tplc="D5DE338A">
      <w:start w:val="1"/>
      <w:numFmt w:val="decimal"/>
      <w:lvlText w:val="%1."/>
      <w:lvlJc w:val="left"/>
      <w:pPr>
        <w:tabs>
          <w:tab w:val="num" w:pos="360"/>
        </w:tabs>
        <w:ind w:left="360" w:hanging="360"/>
      </w:pPr>
      <w:rPr>
        <w:rFonts w:cs="Times New Roman" w:hint="default"/>
      </w:rPr>
    </w:lvl>
    <w:lvl w:ilvl="1" w:tplc="04150019">
      <w:start w:val="1"/>
      <w:numFmt w:val="bullet"/>
      <w:lvlText w:val="-"/>
      <w:lvlJc w:val="left"/>
      <w:pPr>
        <w:tabs>
          <w:tab w:val="num" w:pos="870"/>
        </w:tabs>
        <w:ind w:left="870" w:hanging="360"/>
      </w:pPr>
      <w:rPr>
        <w:rFonts w:ascii="Times New Roman" w:hAnsi="Times New Roman" w:hint="default"/>
      </w:rPr>
    </w:lvl>
    <w:lvl w:ilvl="2" w:tplc="0415001B" w:tentative="1">
      <w:start w:val="1"/>
      <w:numFmt w:val="lowerRoman"/>
      <w:lvlText w:val="%3."/>
      <w:lvlJc w:val="right"/>
      <w:pPr>
        <w:tabs>
          <w:tab w:val="num" w:pos="1590"/>
        </w:tabs>
        <w:ind w:left="1590" w:hanging="180"/>
      </w:pPr>
      <w:rPr>
        <w:rFonts w:cs="Times New Roman"/>
      </w:rPr>
    </w:lvl>
    <w:lvl w:ilvl="3" w:tplc="0415000F" w:tentative="1">
      <w:start w:val="1"/>
      <w:numFmt w:val="decimal"/>
      <w:lvlText w:val="%4."/>
      <w:lvlJc w:val="left"/>
      <w:pPr>
        <w:tabs>
          <w:tab w:val="num" w:pos="2310"/>
        </w:tabs>
        <w:ind w:left="2310" w:hanging="360"/>
      </w:pPr>
      <w:rPr>
        <w:rFonts w:cs="Times New Roman"/>
      </w:rPr>
    </w:lvl>
    <w:lvl w:ilvl="4" w:tplc="04150019" w:tentative="1">
      <w:start w:val="1"/>
      <w:numFmt w:val="lowerLetter"/>
      <w:lvlText w:val="%5."/>
      <w:lvlJc w:val="left"/>
      <w:pPr>
        <w:tabs>
          <w:tab w:val="num" w:pos="3030"/>
        </w:tabs>
        <w:ind w:left="3030" w:hanging="360"/>
      </w:pPr>
      <w:rPr>
        <w:rFonts w:cs="Times New Roman"/>
      </w:rPr>
    </w:lvl>
    <w:lvl w:ilvl="5" w:tplc="0415001B" w:tentative="1">
      <w:start w:val="1"/>
      <w:numFmt w:val="lowerRoman"/>
      <w:lvlText w:val="%6."/>
      <w:lvlJc w:val="right"/>
      <w:pPr>
        <w:tabs>
          <w:tab w:val="num" w:pos="3750"/>
        </w:tabs>
        <w:ind w:left="3750" w:hanging="180"/>
      </w:pPr>
      <w:rPr>
        <w:rFonts w:cs="Times New Roman"/>
      </w:rPr>
    </w:lvl>
    <w:lvl w:ilvl="6" w:tplc="0415000F" w:tentative="1">
      <w:start w:val="1"/>
      <w:numFmt w:val="decimal"/>
      <w:lvlText w:val="%7."/>
      <w:lvlJc w:val="left"/>
      <w:pPr>
        <w:tabs>
          <w:tab w:val="num" w:pos="4470"/>
        </w:tabs>
        <w:ind w:left="4470" w:hanging="360"/>
      </w:pPr>
      <w:rPr>
        <w:rFonts w:cs="Times New Roman"/>
      </w:rPr>
    </w:lvl>
    <w:lvl w:ilvl="7" w:tplc="04150019" w:tentative="1">
      <w:start w:val="1"/>
      <w:numFmt w:val="lowerLetter"/>
      <w:lvlText w:val="%8."/>
      <w:lvlJc w:val="left"/>
      <w:pPr>
        <w:tabs>
          <w:tab w:val="num" w:pos="5190"/>
        </w:tabs>
        <w:ind w:left="5190" w:hanging="360"/>
      </w:pPr>
      <w:rPr>
        <w:rFonts w:cs="Times New Roman"/>
      </w:rPr>
    </w:lvl>
    <w:lvl w:ilvl="8" w:tplc="0415001B" w:tentative="1">
      <w:start w:val="1"/>
      <w:numFmt w:val="lowerRoman"/>
      <w:lvlText w:val="%9."/>
      <w:lvlJc w:val="right"/>
      <w:pPr>
        <w:tabs>
          <w:tab w:val="num" w:pos="5910"/>
        </w:tabs>
        <w:ind w:left="5910" w:hanging="180"/>
      </w:pPr>
      <w:rPr>
        <w:rFonts w:cs="Times New Roman"/>
      </w:rPr>
    </w:lvl>
  </w:abstractNum>
  <w:abstractNum w:abstractNumId="39">
    <w:nsid w:val="288E0E61"/>
    <w:multiLevelType w:val="hybridMultilevel"/>
    <w:tmpl w:val="90F8E91C"/>
    <w:lvl w:ilvl="0" w:tplc="04150005">
      <w:start w:val="1"/>
      <w:numFmt w:val="bullet"/>
      <w:lvlText w:val=""/>
      <w:lvlJc w:val="left"/>
      <w:pPr>
        <w:tabs>
          <w:tab w:val="num" w:pos="-98"/>
        </w:tabs>
        <w:ind w:left="-98" w:hanging="360"/>
      </w:pPr>
      <w:rPr>
        <w:rFonts w:ascii="Symbol" w:hAnsi="Symbol" w:hint="default"/>
      </w:rPr>
    </w:lvl>
    <w:lvl w:ilvl="1" w:tplc="04150003" w:tentative="1">
      <w:start w:val="1"/>
      <w:numFmt w:val="bullet"/>
      <w:lvlText w:val="o"/>
      <w:lvlJc w:val="left"/>
      <w:pPr>
        <w:tabs>
          <w:tab w:val="num" w:pos="-98"/>
        </w:tabs>
        <w:ind w:left="-98" w:hanging="360"/>
      </w:pPr>
      <w:rPr>
        <w:rFonts w:ascii="Courier New" w:hAnsi="Courier New" w:hint="default"/>
      </w:rPr>
    </w:lvl>
    <w:lvl w:ilvl="2" w:tplc="04150005" w:tentative="1">
      <w:start w:val="1"/>
      <w:numFmt w:val="bullet"/>
      <w:lvlText w:val=""/>
      <w:lvlJc w:val="left"/>
      <w:pPr>
        <w:tabs>
          <w:tab w:val="num" w:pos="622"/>
        </w:tabs>
        <w:ind w:left="622" w:hanging="360"/>
      </w:pPr>
      <w:rPr>
        <w:rFonts w:ascii="Wingdings" w:hAnsi="Wingdings" w:hint="default"/>
      </w:rPr>
    </w:lvl>
    <w:lvl w:ilvl="3" w:tplc="04150001" w:tentative="1">
      <w:start w:val="1"/>
      <w:numFmt w:val="bullet"/>
      <w:lvlText w:val=""/>
      <w:lvlJc w:val="left"/>
      <w:pPr>
        <w:tabs>
          <w:tab w:val="num" w:pos="1342"/>
        </w:tabs>
        <w:ind w:left="1342" w:hanging="360"/>
      </w:pPr>
      <w:rPr>
        <w:rFonts w:ascii="Symbol" w:hAnsi="Symbol" w:hint="default"/>
      </w:rPr>
    </w:lvl>
    <w:lvl w:ilvl="4" w:tplc="04150003" w:tentative="1">
      <w:start w:val="1"/>
      <w:numFmt w:val="bullet"/>
      <w:lvlText w:val="o"/>
      <w:lvlJc w:val="left"/>
      <w:pPr>
        <w:tabs>
          <w:tab w:val="num" w:pos="2062"/>
        </w:tabs>
        <w:ind w:left="2062" w:hanging="360"/>
      </w:pPr>
      <w:rPr>
        <w:rFonts w:ascii="Courier New" w:hAnsi="Courier New" w:hint="default"/>
      </w:rPr>
    </w:lvl>
    <w:lvl w:ilvl="5" w:tplc="04150005" w:tentative="1">
      <w:start w:val="1"/>
      <w:numFmt w:val="bullet"/>
      <w:lvlText w:val=""/>
      <w:lvlJc w:val="left"/>
      <w:pPr>
        <w:tabs>
          <w:tab w:val="num" w:pos="2782"/>
        </w:tabs>
        <w:ind w:left="2782" w:hanging="360"/>
      </w:pPr>
      <w:rPr>
        <w:rFonts w:ascii="Wingdings" w:hAnsi="Wingdings" w:hint="default"/>
      </w:rPr>
    </w:lvl>
    <w:lvl w:ilvl="6" w:tplc="04150001" w:tentative="1">
      <w:start w:val="1"/>
      <w:numFmt w:val="bullet"/>
      <w:lvlText w:val=""/>
      <w:lvlJc w:val="left"/>
      <w:pPr>
        <w:tabs>
          <w:tab w:val="num" w:pos="3502"/>
        </w:tabs>
        <w:ind w:left="3502" w:hanging="360"/>
      </w:pPr>
      <w:rPr>
        <w:rFonts w:ascii="Symbol" w:hAnsi="Symbol" w:hint="default"/>
      </w:rPr>
    </w:lvl>
    <w:lvl w:ilvl="7" w:tplc="04150003" w:tentative="1">
      <w:start w:val="1"/>
      <w:numFmt w:val="bullet"/>
      <w:lvlText w:val="o"/>
      <w:lvlJc w:val="left"/>
      <w:pPr>
        <w:tabs>
          <w:tab w:val="num" w:pos="4222"/>
        </w:tabs>
        <w:ind w:left="4222" w:hanging="360"/>
      </w:pPr>
      <w:rPr>
        <w:rFonts w:ascii="Courier New" w:hAnsi="Courier New" w:hint="default"/>
      </w:rPr>
    </w:lvl>
    <w:lvl w:ilvl="8" w:tplc="04150005" w:tentative="1">
      <w:start w:val="1"/>
      <w:numFmt w:val="bullet"/>
      <w:lvlText w:val=""/>
      <w:lvlJc w:val="left"/>
      <w:pPr>
        <w:tabs>
          <w:tab w:val="num" w:pos="4942"/>
        </w:tabs>
        <w:ind w:left="4942" w:hanging="360"/>
      </w:pPr>
      <w:rPr>
        <w:rFonts w:ascii="Wingdings" w:hAnsi="Wingdings" w:hint="default"/>
      </w:rPr>
    </w:lvl>
  </w:abstractNum>
  <w:abstractNum w:abstractNumId="40">
    <w:nsid w:val="28980652"/>
    <w:multiLevelType w:val="hybridMultilevel"/>
    <w:tmpl w:val="4650018C"/>
    <w:lvl w:ilvl="0" w:tplc="7408E8D8">
      <w:start w:val="1"/>
      <w:numFmt w:val="lowerLetter"/>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
    <w:nsid w:val="2AF07B51"/>
    <w:multiLevelType w:val="hybridMultilevel"/>
    <w:tmpl w:val="5E961A5C"/>
    <w:lvl w:ilvl="0" w:tplc="7E4E1DAC">
      <w:start w:val="1"/>
      <w:numFmt w:val="decimal"/>
      <w:lvlText w:val="%1)"/>
      <w:lvlJc w:val="left"/>
      <w:pPr>
        <w:ind w:left="360" w:hanging="360"/>
      </w:pPr>
      <w:rPr>
        <w:rFonts w:cs="Times New Roman"/>
      </w:rPr>
    </w:lvl>
    <w:lvl w:ilvl="1" w:tplc="04150003">
      <w:start w:val="1"/>
      <w:numFmt w:val="lowerLetter"/>
      <w:lvlText w:val="%2."/>
      <w:lvlJc w:val="left"/>
      <w:pPr>
        <w:ind w:left="1080" w:hanging="360"/>
      </w:pPr>
      <w:rPr>
        <w:rFonts w:cs="Times New Roman"/>
      </w:rPr>
    </w:lvl>
    <w:lvl w:ilvl="2" w:tplc="04150005">
      <w:start w:val="1"/>
      <w:numFmt w:val="decimal"/>
      <w:lvlText w:val="%3."/>
      <w:lvlJc w:val="left"/>
      <w:pPr>
        <w:ind w:left="1980" w:hanging="360"/>
      </w:pPr>
      <w:rPr>
        <w:rFonts w:cs="Times New Roman" w:hint="default"/>
      </w:rPr>
    </w:lvl>
    <w:lvl w:ilvl="3" w:tplc="04150001" w:tentative="1">
      <w:start w:val="1"/>
      <w:numFmt w:val="decimal"/>
      <w:lvlText w:val="%4."/>
      <w:lvlJc w:val="left"/>
      <w:pPr>
        <w:ind w:left="2520" w:hanging="360"/>
      </w:pPr>
      <w:rPr>
        <w:rFonts w:cs="Times New Roman"/>
      </w:rPr>
    </w:lvl>
    <w:lvl w:ilvl="4" w:tplc="04150003" w:tentative="1">
      <w:start w:val="1"/>
      <w:numFmt w:val="lowerLetter"/>
      <w:lvlText w:val="%5."/>
      <w:lvlJc w:val="left"/>
      <w:pPr>
        <w:ind w:left="3240" w:hanging="360"/>
      </w:pPr>
      <w:rPr>
        <w:rFonts w:cs="Times New Roman"/>
      </w:rPr>
    </w:lvl>
    <w:lvl w:ilvl="5" w:tplc="04150005" w:tentative="1">
      <w:start w:val="1"/>
      <w:numFmt w:val="lowerRoman"/>
      <w:lvlText w:val="%6."/>
      <w:lvlJc w:val="right"/>
      <w:pPr>
        <w:ind w:left="3960" w:hanging="180"/>
      </w:pPr>
      <w:rPr>
        <w:rFonts w:cs="Times New Roman"/>
      </w:rPr>
    </w:lvl>
    <w:lvl w:ilvl="6" w:tplc="04150001" w:tentative="1">
      <w:start w:val="1"/>
      <w:numFmt w:val="decimal"/>
      <w:lvlText w:val="%7."/>
      <w:lvlJc w:val="left"/>
      <w:pPr>
        <w:ind w:left="4680" w:hanging="360"/>
      </w:pPr>
      <w:rPr>
        <w:rFonts w:cs="Times New Roman"/>
      </w:rPr>
    </w:lvl>
    <w:lvl w:ilvl="7" w:tplc="04150003" w:tentative="1">
      <w:start w:val="1"/>
      <w:numFmt w:val="lowerLetter"/>
      <w:lvlText w:val="%8."/>
      <w:lvlJc w:val="left"/>
      <w:pPr>
        <w:ind w:left="5400" w:hanging="360"/>
      </w:pPr>
      <w:rPr>
        <w:rFonts w:cs="Times New Roman"/>
      </w:rPr>
    </w:lvl>
    <w:lvl w:ilvl="8" w:tplc="04150005" w:tentative="1">
      <w:start w:val="1"/>
      <w:numFmt w:val="lowerRoman"/>
      <w:lvlText w:val="%9."/>
      <w:lvlJc w:val="right"/>
      <w:pPr>
        <w:ind w:left="6120" w:hanging="180"/>
      </w:pPr>
      <w:rPr>
        <w:rFonts w:cs="Times New Roman"/>
      </w:rPr>
    </w:lvl>
  </w:abstractNum>
  <w:abstractNum w:abstractNumId="42">
    <w:nsid w:val="2CF90594"/>
    <w:multiLevelType w:val="hybridMultilevel"/>
    <w:tmpl w:val="EF0A0B56"/>
    <w:lvl w:ilvl="0" w:tplc="0415000F">
      <w:start w:val="1"/>
      <w:numFmt w:val="decimal"/>
      <w:lvlText w:val="%1)"/>
      <w:lvlJc w:val="left"/>
      <w:pPr>
        <w:ind w:left="646" w:hanging="675"/>
      </w:pPr>
      <w:rPr>
        <w:rFonts w:cs="Times New Roman" w:hint="default"/>
      </w:rPr>
    </w:lvl>
    <w:lvl w:ilvl="1" w:tplc="04150019" w:tentative="1">
      <w:start w:val="1"/>
      <w:numFmt w:val="lowerLetter"/>
      <w:lvlText w:val="%2."/>
      <w:lvlJc w:val="left"/>
      <w:pPr>
        <w:ind w:left="1051" w:hanging="360"/>
      </w:pPr>
      <w:rPr>
        <w:rFonts w:cs="Times New Roman"/>
      </w:rPr>
    </w:lvl>
    <w:lvl w:ilvl="2" w:tplc="0415001B" w:tentative="1">
      <w:start w:val="1"/>
      <w:numFmt w:val="lowerRoman"/>
      <w:lvlText w:val="%3."/>
      <w:lvlJc w:val="right"/>
      <w:pPr>
        <w:ind w:left="1771" w:hanging="180"/>
      </w:pPr>
      <w:rPr>
        <w:rFonts w:cs="Times New Roman"/>
      </w:rPr>
    </w:lvl>
    <w:lvl w:ilvl="3" w:tplc="0415000F" w:tentative="1">
      <w:start w:val="1"/>
      <w:numFmt w:val="decimal"/>
      <w:lvlText w:val="%4."/>
      <w:lvlJc w:val="left"/>
      <w:pPr>
        <w:ind w:left="2491" w:hanging="360"/>
      </w:pPr>
      <w:rPr>
        <w:rFonts w:cs="Times New Roman"/>
      </w:rPr>
    </w:lvl>
    <w:lvl w:ilvl="4" w:tplc="04150019" w:tentative="1">
      <w:start w:val="1"/>
      <w:numFmt w:val="lowerLetter"/>
      <w:lvlText w:val="%5."/>
      <w:lvlJc w:val="left"/>
      <w:pPr>
        <w:ind w:left="3211" w:hanging="360"/>
      </w:pPr>
      <w:rPr>
        <w:rFonts w:cs="Times New Roman"/>
      </w:rPr>
    </w:lvl>
    <w:lvl w:ilvl="5" w:tplc="0415001B" w:tentative="1">
      <w:start w:val="1"/>
      <w:numFmt w:val="lowerRoman"/>
      <w:lvlText w:val="%6."/>
      <w:lvlJc w:val="right"/>
      <w:pPr>
        <w:ind w:left="3931" w:hanging="180"/>
      </w:pPr>
      <w:rPr>
        <w:rFonts w:cs="Times New Roman"/>
      </w:rPr>
    </w:lvl>
    <w:lvl w:ilvl="6" w:tplc="0415000F" w:tentative="1">
      <w:start w:val="1"/>
      <w:numFmt w:val="decimal"/>
      <w:lvlText w:val="%7."/>
      <w:lvlJc w:val="left"/>
      <w:pPr>
        <w:ind w:left="4651" w:hanging="360"/>
      </w:pPr>
      <w:rPr>
        <w:rFonts w:cs="Times New Roman"/>
      </w:rPr>
    </w:lvl>
    <w:lvl w:ilvl="7" w:tplc="04150019" w:tentative="1">
      <w:start w:val="1"/>
      <w:numFmt w:val="lowerLetter"/>
      <w:lvlText w:val="%8."/>
      <w:lvlJc w:val="left"/>
      <w:pPr>
        <w:ind w:left="5371" w:hanging="360"/>
      </w:pPr>
      <w:rPr>
        <w:rFonts w:cs="Times New Roman"/>
      </w:rPr>
    </w:lvl>
    <w:lvl w:ilvl="8" w:tplc="0415001B" w:tentative="1">
      <w:start w:val="1"/>
      <w:numFmt w:val="lowerRoman"/>
      <w:lvlText w:val="%9."/>
      <w:lvlJc w:val="right"/>
      <w:pPr>
        <w:ind w:left="6091" w:hanging="180"/>
      </w:pPr>
      <w:rPr>
        <w:rFonts w:cs="Times New Roman"/>
      </w:rPr>
    </w:lvl>
  </w:abstractNum>
  <w:abstractNum w:abstractNumId="43">
    <w:nsid w:val="2EB807C6"/>
    <w:multiLevelType w:val="hybridMultilevel"/>
    <w:tmpl w:val="21284242"/>
    <w:lvl w:ilvl="0" w:tplc="699E6B7C">
      <w:start w:val="1"/>
      <w:numFmt w:val="decimal"/>
      <w:pStyle w:val="Tabela"/>
      <w:isLgl/>
      <w:lvlText w:val="2.3.%1"/>
      <w:lvlJc w:val="left"/>
      <w:pPr>
        <w:tabs>
          <w:tab w:val="num" w:pos="900"/>
        </w:tabs>
        <w:ind w:left="600" w:hanging="42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4">
    <w:nsid w:val="2F811DA4"/>
    <w:multiLevelType w:val="hybridMultilevel"/>
    <w:tmpl w:val="526ECB0C"/>
    <w:lvl w:ilvl="0" w:tplc="D032A2BC">
      <w:start w:val="28"/>
      <w:numFmt w:val="decimal"/>
      <w:lvlText w:val="%1."/>
      <w:lvlJc w:val="left"/>
      <w:pPr>
        <w:tabs>
          <w:tab w:val="num" w:pos="170"/>
        </w:tabs>
        <w:ind w:left="397" w:hanging="397"/>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5">
    <w:nsid w:val="325C2652"/>
    <w:multiLevelType w:val="hybridMultilevel"/>
    <w:tmpl w:val="8CC27D5C"/>
    <w:lvl w:ilvl="0" w:tplc="FE92B494">
      <w:start w:val="1"/>
      <w:numFmt w:val="decimal"/>
      <w:lvlText w:val="%1)"/>
      <w:lvlJc w:val="left"/>
      <w:pPr>
        <w:ind w:left="360" w:hanging="360"/>
      </w:pPr>
      <w:rPr>
        <w:rFonts w:cs="Times New Roman"/>
      </w:rPr>
    </w:lvl>
    <w:lvl w:ilvl="1" w:tplc="04150003" w:tentative="1">
      <w:start w:val="1"/>
      <w:numFmt w:val="lowerLetter"/>
      <w:lvlText w:val="%2."/>
      <w:lvlJc w:val="left"/>
      <w:pPr>
        <w:ind w:left="1080" w:hanging="360"/>
      </w:pPr>
      <w:rPr>
        <w:rFonts w:cs="Times New Roman"/>
      </w:rPr>
    </w:lvl>
    <w:lvl w:ilvl="2" w:tplc="04150005" w:tentative="1">
      <w:start w:val="1"/>
      <w:numFmt w:val="lowerRoman"/>
      <w:lvlText w:val="%3."/>
      <w:lvlJc w:val="right"/>
      <w:pPr>
        <w:ind w:left="1800" w:hanging="180"/>
      </w:pPr>
      <w:rPr>
        <w:rFonts w:cs="Times New Roman"/>
      </w:rPr>
    </w:lvl>
    <w:lvl w:ilvl="3" w:tplc="04150001" w:tentative="1">
      <w:start w:val="1"/>
      <w:numFmt w:val="decimal"/>
      <w:lvlText w:val="%4."/>
      <w:lvlJc w:val="left"/>
      <w:pPr>
        <w:ind w:left="2520" w:hanging="360"/>
      </w:pPr>
      <w:rPr>
        <w:rFonts w:cs="Times New Roman"/>
      </w:rPr>
    </w:lvl>
    <w:lvl w:ilvl="4" w:tplc="04150003" w:tentative="1">
      <w:start w:val="1"/>
      <w:numFmt w:val="lowerLetter"/>
      <w:lvlText w:val="%5."/>
      <w:lvlJc w:val="left"/>
      <w:pPr>
        <w:ind w:left="3240" w:hanging="360"/>
      </w:pPr>
      <w:rPr>
        <w:rFonts w:cs="Times New Roman"/>
      </w:rPr>
    </w:lvl>
    <w:lvl w:ilvl="5" w:tplc="04150005" w:tentative="1">
      <w:start w:val="1"/>
      <w:numFmt w:val="lowerRoman"/>
      <w:lvlText w:val="%6."/>
      <w:lvlJc w:val="right"/>
      <w:pPr>
        <w:ind w:left="3960" w:hanging="180"/>
      </w:pPr>
      <w:rPr>
        <w:rFonts w:cs="Times New Roman"/>
      </w:rPr>
    </w:lvl>
    <w:lvl w:ilvl="6" w:tplc="04150001" w:tentative="1">
      <w:start w:val="1"/>
      <w:numFmt w:val="decimal"/>
      <w:lvlText w:val="%7."/>
      <w:lvlJc w:val="left"/>
      <w:pPr>
        <w:ind w:left="4680" w:hanging="360"/>
      </w:pPr>
      <w:rPr>
        <w:rFonts w:cs="Times New Roman"/>
      </w:rPr>
    </w:lvl>
    <w:lvl w:ilvl="7" w:tplc="04150003" w:tentative="1">
      <w:start w:val="1"/>
      <w:numFmt w:val="lowerLetter"/>
      <w:lvlText w:val="%8."/>
      <w:lvlJc w:val="left"/>
      <w:pPr>
        <w:ind w:left="5400" w:hanging="360"/>
      </w:pPr>
      <w:rPr>
        <w:rFonts w:cs="Times New Roman"/>
      </w:rPr>
    </w:lvl>
    <w:lvl w:ilvl="8" w:tplc="04150005" w:tentative="1">
      <w:start w:val="1"/>
      <w:numFmt w:val="lowerRoman"/>
      <w:lvlText w:val="%9."/>
      <w:lvlJc w:val="right"/>
      <w:pPr>
        <w:ind w:left="6120" w:hanging="180"/>
      </w:pPr>
      <w:rPr>
        <w:rFonts w:cs="Times New Roman"/>
      </w:rPr>
    </w:lvl>
  </w:abstractNum>
  <w:abstractNum w:abstractNumId="46">
    <w:nsid w:val="351942B0"/>
    <w:multiLevelType w:val="hybridMultilevel"/>
    <w:tmpl w:val="5E961A5C"/>
    <w:lvl w:ilvl="0" w:tplc="FE92B494">
      <w:start w:val="1"/>
      <w:numFmt w:val="decimal"/>
      <w:lvlText w:val="%1)"/>
      <w:lvlJc w:val="left"/>
      <w:pPr>
        <w:ind w:left="360" w:hanging="360"/>
      </w:pPr>
      <w:rPr>
        <w:rFonts w:cs="Times New Roman"/>
      </w:rPr>
    </w:lvl>
    <w:lvl w:ilvl="1" w:tplc="04150003">
      <w:start w:val="1"/>
      <w:numFmt w:val="lowerLetter"/>
      <w:lvlText w:val="%2."/>
      <w:lvlJc w:val="left"/>
      <w:pPr>
        <w:ind w:left="1080" w:hanging="360"/>
      </w:pPr>
      <w:rPr>
        <w:rFonts w:cs="Times New Roman"/>
      </w:rPr>
    </w:lvl>
    <w:lvl w:ilvl="2" w:tplc="04150005">
      <w:start w:val="1"/>
      <w:numFmt w:val="decimal"/>
      <w:lvlText w:val="%3."/>
      <w:lvlJc w:val="left"/>
      <w:pPr>
        <w:ind w:left="1980" w:hanging="360"/>
      </w:pPr>
      <w:rPr>
        <w:rFonts w:cs="Times New Roman" w:hint="default"/>
      </w:rPr>
    </w:lvl>
    <w:lvl w:ilvl="3" w:tplc="04150001" w:tentative="1">
      <w:start w:val="1"/>
      <w:numFmt w:val="decimal"/>
      <w:lvlText w:val="%4."/>
      <w:lvlJc w:val="left"/>
      <w:pPr>
        <w:ind w:left="2520" w:hanging="360"/>
      </w:pPr>
      <w:rPr>
        <w:rFonts w:cs="Times New Roman"/>
      </w:rPr>
    </w:lvl>
    <w:lvl w:ilvl="4" w:tplc="04150003" w:tentative="1">
      <w:start w:val="1"/>
      <w:numFmt w:val="lowerLetter"/>
      <w:lvlText w:val="%5."/>
      <w:lvlJc w:val="left"/>
      <w:pPr>
        <w:ind w:left="3240" w:hanging="360"/>
      </w:pPr>
      <w:rPr>
        <w:rFonts w:cs="Times New Roman"/>
      </w:rPr>
    </w:lvl>
    <w:lvl w:ilvl="5" w:tplc="04150005" w:tentative="1">
      <w:start w:val="1"/>
      <w:numFmt w:val="lowerRoman"/>
      <w:lvlText w:val="%6."/>
      <w:lvlJc w:val="right"/>
      <w:pPr>
        <w:ind w:left="3960" w:hanging="180"/>
      </w:pPr>
      <w:rPr>
        <w:rFonts w:cs="Times New Roman"/>
      </w:rPr>
    </w:lvl>
    <w:lvl w:ilvl="6" w:tplc="04150001" w:tentative="1">
      <w:start w:val="1"/>
      <w:numFmt w:val="decimal"/>
      <w:lvlText w:val="%7."/>
      <w:lvlJc w:val="left"/>
      <w:pPr>
        <w:ind w:left="4680" w:hanging="360"/>
      </w:pPr>
      <w:rPr>
        <w:rFonts w:cs="Times New Roman"/>
      </w:rPr>
    </w:lvl>
    <w:lvl w:ilvl="7" w:tplc="04150003" w:tentative="1">
      <w:start w:val="1"/>
      <w:numFmt w:val="lowerLetter"/>
      <w:lvlText w:val="%8."/>
      <w:lvlJc w:val="left"/>
      <w:pPr>
        <w:ind w:left="5400" w:hanging="360"/>
      </w:pPr>
      <w:rPr>
        <w:rFonts w:cs="Times New Roman"/>
      </w:rPr>
    </w:lvl>
    <w:lvl w:ilvl="8" w:tplc="04150005" w:tentative="1">
      <w:start w:val="1"/>
      <w:numFmt w:val="lowerRoman"/>
      <w:lvlText w:val="%9."/>
      <w:lvlJc w:val="right"/>
      <w:pPr>
        <w:ind w:left="6120" w:hanging="180"/>
      </w:pPr>
      <w:rPr>
        <w:rFonts w:cs="Times New Roman"/>
      </w:rPr>
    </w:lvl>
  </w:abstractNum>
  <w:abstractNum w:abstractNumId="47">
    <w:nsid w:val="360767B0"/>
    <w:multiLevelType w:val="hybridMultilevel"/>
    <w:tmpl w:val="7E342EE6"/>
    <w:lvl w:ilvl="0" w:tplc="17F09C82">
      <w:start w:val="1"/>
      <w:numFmt w:val="bullet"/>
      <w:lvlText w:val="­"/>
      <w:lvlJc w:val="left"/>
      <w:pPr>
        <w:ind w:left="360" w:hanging="360"/>
      </w:pPr>
      <w:rPr>
        <w:rFonts w:ascii="Courier New" w:hAnsi="Courier New" w:hint="default"/>
      </w:rPr>
    </w:lvl>
    <w:lvl w:ilvl="1" w:tplc="04150019">
      <w:start w:val="1"/>
      <w:numFmt w:val="bullet"/>
      <w:lvlText w:val=""/>
      <w:lvlJc w:val="left"/>
      <w:pPr>
        <w:tabs>
          <w:tab w:val="num" w:pos="1080"/>
        </w:tabs>
        <w:ind w:left="1080" w:hanging="360"/>
      </w:pPr>
      <w:rPr>
        <w:rFonts w:ascii="Wingdings" w:hAnsi="Wingdings"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48">
    <w:nsid w:val="36397999"/>
    <w:multiLevelType w:val="hybridMultilevel"/>
    <w:tmpl w:val="6ECE6792"/>
    <w:lvl w:ilvl="0" w:tplc="CE66D802">
      <w:start w:val="1"/>
      <w:numFmt w:val="decimal"/>
      <w:lvlText w:val="Załącznik nr %1."/>
      <w:lvlJc w:val="left"/>
      <w:pPr>
        <w:tabs>
          <w:tab w:val="num" w:pos="360"/>
        </w:tabs>
        <w:ind w:left="360" w:hanging="360"/>
      </w:pPr>
      <w:rPr>
        <w:rFonts w:ascii="Arial" w:hAnsi="Arial" w:cs="Arial" w:hint="default"/>
        <w:b/>
        <w:i w:val="0"/>
        <w:color w:val="auto"/>
        <w:sz w:val="24"/>
        <w:szCs w:val="24"/>
      </w:rPr>
    </w:lvl>
    <w:lvl w:ilvl="1" w:tplc="80B897FC" w:tentative="1">
      <w:start w:val="1"/>
      <w:numFmt w:val="lowerLetter"/>
      <w:lvlText w:val="%2."/>
      <w:lvlJc w:val="left"/>
      <w:pPr>
        <w:tabs>
          <w:tab w:val="num" w:pos="1298"/>
        </w:tabs>
        <w:ind w:left="1298" w:hanging="360"/>
      </w:pPr>
      <w:rPr>
        <w:rFonts w:cs="Times New Roman"/>
      </w:rPr>
    </w:lvl>
    <w:lvl w:ilvl="2" w:tplc="1FA0AF2E" w:tentative="1">
      <w:start w:val="1"/>
      <w:numFmt w:val="lowerRoman"/>
      <w:lvlText w:val="%3."/>
      <w:lvlJc w:val="right"/>
      <w:pPr>
        <w:tabs>
          <w:tab w:val="num" w:pos="2018"/>
        </w:tabs>
        <w:ind w:left="2018" w:hanging="180"/>
      </w:pPr>
      <w:rPr>
        <w:rFonts w:cs="Times New Roman"/>
      </w:rPr>
    </w:lvl>
    <w:lvl w:ilvl="3" w:tplc="0EA2C490" w:tentative="1">
      <w:start w:val="1"/>
      <w:numFmt w:val="decimal"/>
      <w:lvlText w:val="%4."/>
      <w:lvlJc w:val="left"/>
      <w:pPr>
        <w:tabs>
          <w:tab w:val="num" w:pos="2738"/>
        </w:tabs>
        <w:ind w:left="2738" w:hanging="360"/>
      </w:pPr>
      <w:rPr>
        <w:rFonts w:cs="Times New Roman"/>
      </w:rPr>
    </w:lvl>
    <w:lvl w:ilvl="4" w:tplc="66E490DC" w:tentative="1">
      <w:start w:val="1"/>
      <w:numFmt w:val="lowerLetter"/>
      <w:lvlText w:val="%5."/>
      <w:lvlJc w:val="left"/>
      <w:pPr>
        <w:tabs>
          <w:tab w:val="num" w:pos="3458"/>
        </w:tabs>
        <w:ind w:left="3458" w:hanging="360"/>
      </w:pPr>
      <w:rPr>
        <w:rFonts w:cs="Times New Roman"/>
      </w:rPr>
    </w:lvl>
    <w:lvl w:ilvl="5" w:tplc="C9E8450C" w:tentative="1">
      <w:start w:val="1"/>
      <w:numFmt w:val="lowerRoman"/>
      <w:lvlText w:val="%6."/>
      <w:lvlJc w:val="right"/>
      <w:pPr>
        <w:tabs>
          <w:tab w:val="num" w:pos="4178"/>
        </w:tabs>
        <w:ind w:left="4178" w:hanging="180"/>
      </w:pPr>
      <w:rPr>
        <w:rFonts w:cs="Times New Roman"/>
      </w:rPr>
    </w:lvl>
    <w:lvl w:ilvl="6" w:tplc="662C199C" w:tentative="1">
      <w:start w:val="1"/>
      <w:numFmt w:val="decimal"/>
      <w:lvlText w:val="%7."/>
      <w:lvlJc w:val="left"/>
      <w:pPr>
        <w:tabs>
          <w:tab w:val="num" w:pos="4898"/>
        </w:tabs>
        <w:ind w:left="4898" w:hanging="360"/>
      </w:pPr>
      <w:rPr>
        <w:rFonts w:cs="Times New Roman"/>
      </w:rPr>
    </w:lvl>
    <w:lvl w:ilvl="7" w:tplc="D1786F60" w:tentative="1">
      <w:start w:val="1"/>
      <w:numFmt w:val="lowerLetter"/>
      <w:lvlText w:val="%8."/>
      <w:lvlJc w:val="left"/>
      <w:pPr>
        <w:tabs>
          <w:tab w:val="num" w:pos="5618"/>
        </w:tabs>
        <w:ind w:left="5618" w:hanging="360"/>
      </w:pPr>
      <w:rPr>
        <w:rFonts w:cs="Times New Roman"/>
      </w:rPr>
    </w:lvl>
    <w:lvl w:ilvl="8" w:tplc="3858FAC4" w:tentative="1">
      <w:start w:val="1"/>
      <w:numFmt w:val="lowerRoman"/>
      <w:lvlText w:val="%9."/>
      <w:lvlJc w:val="right"/>
      <w:pPr>
        <w:tabs>
          <w:tab w:val="num" w:pos="6338"/>
        </w:tabs>
        <w:ind w:left="6338" w:hanging="180"/>
      </w:pPr>
      <w:rPr>
        <w:rFonts w:cs="Times New Roman"/>
      </w:rPr>
    </w:lvl>
  </w:abstractNum>
  <w:abstractNum w:abstractNumId="49">
    <w:nsid w:val="38514B10"/>
    <w:multiLevelType w:val="hybridMultilevel"/>
    <w:tmpl w:val="CCA0C1E6"/>
    <w:lvl w:ilvl="0" w:tplc="8670E3E8">
      <w:start w:val="1"/>
      <w:numFmt w:val="bullet"/>
      <w:lvlText w:val=""/>
      <w:lvlJc w:val="left"/>
      <w:pPr>
        <w:tabs>
          <w:tab w:val="num" w:pos="1440"/>
        </w:tabs>
        <w:ind w:left="1440" w:hanging="360"/>
      </w:pPr>
      <w:rPr>
        <w:rFonts w:ascii="Wingdings" w:hAnsi="Wingdings" w:hint="default"/>
      </w:rPr>
    </w:lvl>
    <w:lvl w:ilvl="1" w:tplc="FD149F58" w:tentative="1">
      <w:start w:val="1"/>
      <w:numFmt w:val="bullet"/>
      <w:lvlText w:val="o"/>
      <w:lvlJc w:val="left"/>
      <w:pPr>
        <w:tabs>
          <w:tab w:val="num" w:pos="2160"/>
        </w:tabs>
        <w:ind w:left="2160" w:hanging="360"/>
      </w:pPr>
      <w:rPr>
        <w:rFonts w:ascii="Courier New" w:hAnsi="Courier New" w:hint="default"/>
      </w:rPr>
    </w:lvl>
    <w:lvl w:ilvl="2" w:tplc="7F8EFD94" w:tentative="1">
      <w:start w:val="1"/>
      <w:numFmt w:val="bullet"/>
      <w:lvlText w:val=""/>
      <w:lvlJc w:val="left"/>
      <w:pPr>
        <w:tabs>
          <w:tab w:val="num" w:pos="2880"/>
        </w:tabs>
        <w:ind w:left="2880" w:hanging="360"/>
      </w:pPr>
      <w:rPr>
        <w:rFonts w:ascii="Wingdings" w:hAnsi="Wingdings" w:hint="default"/>
      </w:rPr>
    </w:lvl>
    <w:lvl w:ilvl="3" w:tplc="AD24E64E" w:tentative="1">
      <w:start w:val="1"/>
      <w:numFmt w:val="bullet"/>
      <w:lvlText w:val=""/>
      <w:lvlJc w:val="left"/>
      <w:pPr>
        <w:tabs>
          <w:tab w:val="num" w:pos="3600"/>
        </w:tabs>
        <w:ind w:left="3600" w:hanging="360"/>
      </w:pPr>
      <w:rPr>
        <w:rFonts w:ascii="Symbol" w:hAnsi="Symbol" w:hint="default"/>
      </w:rPr>
    </w:lvl>
    <w:lvl w:ilvl="4" w:tplc="02C827C0" w:tentative="1">
      <w:start w:val="1"/>
      <w:numFmt w:val="bullet"/>
      <w:lvlText w:val="o"/>
      <w:lvlJc w:val="left"/>
      <w:pPr>
        <w:tabs>
          <w:tab w:val="num" w:pos="4320"/>
        </w:tabs>
        <w:ind w:left="4320" w:hanging="360"/>
      </w:pPr>
      <w:rPr>
        <w:rFonts w:ascii="Courier New" w:hAnsi="Courier New" w:hint="default"/>
      </w:rPr>
    </w:lvl>
    <w:lvl w:ilvl="5" w:tplc="6EAAE302" w:tentative="1">
      <w:start w:val="1"/>
      <w:numFmt w:val="bullet"/>
      <w:lvlText w:val=""/>
      <w:lvlJc w:val="left"/>
      <w:pPr>
        <w:tabs>
          <w:tab w:val="num" w:pos="5040"/>
        </w:tabs>
        <w:ind w:left="5040" w:hanging="360"/>
      </w:pPr>
      <w:rPr>
        <w:rFonts w:ascii="Wingdings" w:hAnsi="Wingdings" w:hint="default"/>
      </w:rPr>
    </w:lvl>
    <w:lvl w:ilvl="6" w:tplc="4B020D50" w:tentative="1">
      <w:start w:val="1"/>
      <w:numFmt w:val="bullet"/>
      <w:lvlText w:val=""/>
      <w:lvlJc w:val="left"/>
      <w:pPr>
        <w:tabs>
          <w:tab w:val="num" w:pos="5760"/>
        </w:tabs>
        <w:ind w:left="5760" w:hanging="360"/>
      </w:pPr>
      <w:rPr>
        <w:rFonts w:ascii="Symbol" w:hAnsi="Symbol" w:hint="default"/>
      </w:rPr>
    </w:lvl>
    <w:lvl w:ilvl="7" w:tplc="1068D3F0" w:tentative="1">
      <w:start w:val="1"/>
      <w:numFmt w:val="bullet"/>
      <w:lvlText w:val="o"/>
      <w:lvlJc w:val="left"/>
      <w:pPr>
        <w:tabs>
          <w:tab w:val="num" w:pos="6480"/>
        </w:tabs>
        <w:ind w:left="6480" w:hanging="360"/>
      </w:pPr>
      <w:rPr>
        <w:rFonts w:ascii="Courier New" w:hAnsi="Courier New" w:hint="default"/>
      </w:rPr>
    </w:lvl>
    <w:lvl w:ilvl="8" w:tplc="4DD8E2DE" w:tentative="1">
      <w:start w:val="1"/>
      <w:numFmt w:val="bullet"/>
      <w:lvlText w:val=""/>
      <w:lvlJc w:val="left"/>
      <w:pPr>
        <w:tabs>
          <w:tab w:val="num" w:pos="7200"/>
        </w:tabs>
        <w:ind w:left="7200" w:hanging="360"/>
      </w:pPr>
      <w:rPr>
        <w:rFonts w:ascii="Wingdings" w:hAnsi="Wingdings" w:hint="default"/>
      </w:rPr>
    </w:lvl>
  </w:abstractNum>
  <w:abstractNum w:abstractNumId="50">
    <w:nsid w:val="3D77466B"/>
    <w:multiLevelType w:val="hybridMultilevel"/>
    <w:tmpl w:val="8572092C"/>
    <w:lvl w:ilvl="0" w:tplc="597EBBF0">
      <w:start w:val="1"/>
      <w:numFmt w:val="bullet"/>
      <w:lvlText w:val="□"/>
      <w:lvlJc w:val="left"/>
      <w:pPr>
        <w:tabs>
          <w:tab w:val="num" w:pos="502"/>
        </w:tabs>
        <w:ind w:left="502" w:hanging="360"/>
      </w:pPr>
      <w:rPr>
        <w:rFonts w:ascii="Times New Roman" w:hAnsi="Times New Roman" w:hint="default"/>
        <w:b w:val="0"/>
        <w:i w:val="0"/>
        <w:sz w:val="40"/>
        <w:u w:val="none"/>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nsid w:val="3D800C01"/>
    <w:multiLevelType w:val="hybridMultilevel"/>
    <w:tmpl w:val="684A753C"/>
    <w:lvl w:ilvl="0" w:tplc="46D4AC4E">
      <w:start w:val="1"/>
      <w:numFmt w:val="decimal"/>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52">
    <w:nsid w:val="3DFF2905"/>
    <w:multiLevelType w:val="hybridMultilevel"/>
    <w:tmpl w:val="C4AA6042"/>
    <w:lvl w:ilvl="0" w:tplc="98E8913A">
      <w:start w:val="1"/>
      <w:numFmt w:val="bullet"/>
      <w:lvlText w:val="–"/>
      <w:lvlJc w:val="left"/>
      <w:pPr>
        <w:tabs>
          <w:tab w:val="num" w:pos="1440"/>
        </w:tabs>
        <w:ind w:left="1440" w:hanging="36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nsid w:val="3F09790B"/>
    <w:multiLevelType w:val="hybridMultilevel"/>
    <w:tmpl w:val="BA7A8030"/>
    <w:lvl w:ilvl="0" w:tplc="A6301814">
      <w:start w:val="1"/>
      <w:numFmt w:val="decimal"/>
      <w:lvlText w:val="%1."/>
      <w:lvlJc w:val="left"/>
      <w:pPr>
        <w:tabs>
          <w:tab w:val="num" w:pos="360"/>
        </w:tabs>
        <w:ind w:left="360" w:hanging="360"/>
      </w:pPr>
      <w:rPr>
        <w:rFonts w:cs="Times New Roman" w:hint="default"/>
      </w:rPr>
    </w:lvl>
    <w:lvl w:ilvl="1" w:tplc="04150003" w:tentative="1">
      <w:start w:val="1"/>
      <w:numFmt w:val="lowerLetter"/>
      <w:lvlText w:val="%2."/>
      <w:lvlJc w:val="left"/>
      <w:pPr>
        <w:tabs>
          <w:tab w:val="num" w:pos="870"/>
        </w:tabs>
        <w:ind w:left="870" w:hanging="360"/>
      </w:pPr>
      <w:rPr>
        <w:rFonts w:cs="Times New Roman"/>
      </w:rPr>
    </w:lvl>
    <w:lvl w:ilvl="2" w:tplc="04150005" w:tentative="1">
      <w:start w:val="1"/>
      <w:numFmt w:val="lowerRoman"/>
      <w:lvlText w:val="%3."/>
      <w:lvlJc w:val="right"/>
      <w:pPr>
        <w:tabs>
          <w:tab w:val="num" w:pos="1590"/>
        </w:tabs>
        <w:ind w:left="1590" w:hanging="180"/>
      </w:pPr>
      <w:rPr>
        <w:rFonts w:cs="Times New Roman"/>
      </w:rPr>
    </w:lvl>
    <w:lvl w:ilvl="3" w:tplc="04150001" w:tentative="1">
      <w:start w:val="1"/>
      <w:numFmt w:val="decimal"/>
      <w:lvlText w:val="%4."/>
      <w:lvlJc w:val="left"/>
      <w:pPr>
        <w:tabs>
          <w:tab w:val="num" w:pos="2310"/>
        </w:tabs>
        <w:ind w:left="2310" w:hanging="360"/>
      </w:pPr>
      <w:rPr>
        <w:rFonts w:cs="Times New Roman"/>
      </w:rPr>
    </w:lvl>
    <w:lvl w:ilvl="4" w:tplc="04150003" w:tentative="1">
      <w:start w:val="1"/>
      <w:numFmt w:val="lowerLetter"/>
      <w:lvlText w:val="%5."/>
      <w:lvlJc w:val="left"/>
      <w:pPr>
        <w:tabs>
          <w:tab w:val="num" w:pos="3030"/>
        </w:tabs>
        <w:ind w:left="3030" w:hanging="360"/>
      </w:pPr>
      <w:rPr>
        <w:rFonts w:cs="Times New Roman"/>
      </w:rPr>
    </w:lvl>
    <w:lvl w:ilvl="5" w:tplc="04150005" w:tentative="1">
      <w:start w:val="1"/>
      <w:numFmt w:val="lowerRoman"/>
      <w:lvlText w:val="%6."/>
      <w:lvlJc w:val="right"/>
      <w:pPr>
        <w:tabs>
          <w:tab w:val="num" w:pos="3750"/>
        </w:tabs>
        <w:ind w:left="3750" w:hanging="180"/>
      </w:pPr>
      <w:rPr>
        <w:rFonts w:cs="Times New Roman"/>
      </w:rPr>
    </w:lvl>
    <w:lvl w:ilvl="6" w:tplc="04150001" w:tentative="1">
      <w:start w:val="1"/>
      <w:numFmt w:val="decimal"/>
      <w:lvlText w:val="%7."/>
      <w:lvlJc w:val="left"/>
      <w:pPr>
        <w:tabs>
          <w:tab w:val="num" w:pos="4470"/>
        </w:tabs>
        <w:ind w:left="4470" w:hanging="360"/>
      </w:pPr>
      <w:rPr>
        <w:rFonts w:cs="Times New Roman"/>
      </w:rPr>
    </w:lvl>
    <w:lvl w:ilvl="7" w:tplc="04150003" w:tentative="1">
      <w:start w:val="1"/>
      <w:numFmt w:val="lowerLetter"/>
      <w:lvlText w:val="%8."/>
      <w:lvlJc w:val="left"/>
      <w:pPr>
        <w:tabs>
          <w:tab w:val="num" w:pos="5190"/>
        </w:tabs>
        <w:ind w:left="5190" w:hanging="360"/>
      </w:pPr>
      <w:rPr>
        <w:rFonts w:cs="Times New Roman"/>
      </w:rPr>
    </w:lvl>
    <w:lvl w:ilvl="8" w:tplc="04150005" w:tentative="1">
      <w:start w:val="1"/>
      <w:numFmt w:val="lowerRoman"/>
      <w:lvlText w:val="%9."/>
      <w:lvlJc w:val="right"/>
      <w:pPr>
        <w:tabs>
          <w:tab w:val="num" w:pos="5910"/>
        </w:tabs>
        <w:ind w:left="5910" w:hanging="180"/>
      </w:pPr>
      <w:rPr>
        <w:rFonts w:cs="Times New Roman"/>
      </w:rPr>
    </w:lvl>
  </w:abstractNum>
  <w:abstractNum w:abstractNumId="54">
    <w:nsid w:val="3FD9279C"/>
    <w:multiLevelType w:val="multilevel"/>
    <w:tmpl w:val="7496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14B12FC"/>
    <w:multiLevelType w:val="hybridMultilevel"/>
    <w:tmpl w:val="1D0802B0"/>
    <w:lvl w:ilvl="0" w:tplc="0415000F">
      <w:start w:val="1"/>
      <w:numFmt w:val="bullet"/>
      <w:lvlText w:val=""/>
      <w:lvlJc w:val="left"/>
      <w:pPr>
        <w:ind w:left="-1078" w:hanging="360"/>
      </w:pPr>
      <w:rPr>
        <w:rFonts w:ascii="Symbol" w:hAnsi="Symbol" w:hint="default"/>
      </w:rPr>
    </w:lvl>
    <w:lvl w:ilvl="1" w:tplc="04150019" w:tentative="1">
      <w:start w:val="1"/>
      <w:numFmt w:val="bullet"/>
      <w:lvlText w:val="o"/>
      <w:lvlJc w:val="left"/>
      <w:pPr>
        <w:ind w:left="-358" w:hanging="360"/>
      </w:pPr>
      <w:rPr>
        <w:rFonts w:ascii="Courier New" w:hAnsi="Courier New" w:hint="default"/>
      </w:rPr>
    </w:lvl>
    <w:lvl w:ilvl="2" w:tplc="0415001B" w:tentative="1">
      <w:start w:val="1"/>
      <w:numFmt w:val="bullet"/>
      <w:lvlText w:val=""/>
      <w:lvlJc w:val="left"/>
      <w:pPr>
        <w:ind w:left="362" w:hanging="360"/>
      </w:pPr>
      <w:rPr>
        <w:rFonts w:ascii="Wingdings" w:hAnsi="Wingdings" w:hint="default"/>
      </w:rPr>
    </w:lvl>
    <w:lvl w:ilvl="3" w:tplc="0415000F" w:tentative="1">
      <w:start w:val="1"/>
      <w:numFmt w:val="bullet"/>
      <w:lvlText w:val=""/>
      <w:lvlJc w:val="left"/>
      <w:pPr>
        <w:ind w:left="1082" w:hanging="360"/>
      </w:pPr>
      <w:rPr>
        <w:rFonts w:ascii="Symbol" w:hAnsi="Symbol" w:hint="default"/>
      </w:rPr>
    </w:lvl>
    <w:lvl w:ilvl="4" w:tplc="04150019" w:tentative="1">
      <w:start w:val="1"/>
      <w:numFmt w:val="bullet"/>
      <w:lvlText w:val="o"/>
      <w:lvlJc w:val="left"/>
      <w:pPr>
        <w:ind w:left="1802" w:hanging="360"/>
      </w:pPr>
      <w:rPr>
        <w:rFonts w:ascii="Courier New" w:hAnsi="Courier New" w:hint="default"/>
      </w:rPr>
    </w:lvl>
    <w:lvl w:ilvl="5" w:tplc="0415001B" w:tentative="1">
      <w:start w:val="1"/>
      <w:numFmt w:val="bullet"/>
      <w:lvlText w:val=""/>
      <w:lvlJc w:val="left"/>
      <w:pPr>
        <w:ind w:left="2522" w:hanging="360"/>
      </w:pPr>
      <w:rPr>
        <w:rFonts w:ascii="Wingdings" w:hAnsi="Wingdings" w:hint="default"/>
      </w:rPr>
    </w:lvl>
    <w:lvl w:ilvl="6" w:tplc="0415000F" w:tentative="1">
      <w:start w:val="1"/>
      <w:numFmt w:val="bullet"/>
      <w:lvlText w:val=""/>
      <w:lvlJc w:val="left"/>
      <w:pPr>
        <w:ind w:left="3242" w:hanging="360"/>
      </w:pPr>
      <w:rPr>
        <w:rFonts w:ascii="Symbol" w:hAnsi="Symbol" w:hint="default"/>
      </w:rPr>
    </w:lvl>
    <w:lvl w:ilvl="7" w:tplc="04150019" w:tentative="1">
      <w:start w:val="1"/>
      <w:numFmt w:val="bullet"/>
      <w:lvlText w:val="o"/>
      <w:lvlJc w:val="left"/>
      <w:pPr>
        <w:ind w:left="3962" w:hanging="360"/>
      </w:pPr>
      <w:rPr>
        <w:rFonts w:ascii="Courier New" w:hAnsi="Courier New" w:hint="default"/>
      </w:rPr>
    </w:lvl>
    <w:lvl w:ilvl="8" w:tplc="0415001B" w:tentative="1">
      <w:start w:val="1"/>
      <w:numFmt w:val="bullet"/>
      <w:lvlText w:val=""/>
      <w:lvlJc w:val="left"/>
      <w:pPr>
        <w:ind w:left="4682" w:hanging="360"/>
      </w:pPr>
      <w:rPr>
        <w:rFonts w:ascii="Wingdings" w:hAnsi="Wingdings" w:hint="default"/>
      </w:rPr>
    </w:lvl>
  </w:abstractNum>
  <w:abstractNum w:abstractNumId="56">
    <w:nsid w:val="415C2072"/>
    <w:multiLevelType w:val="multilevel"/>
    <w:tmpl w:val="C1C66C24"/>
    <w:lvl w:ilvl="0">
      <w:start w:val="1"/>
      <w:numFmt w:val="decimal"/>
      <w:lvlText w:val="%1."/>
      <w:lvlJc w:val="left"/>
      <w:pPr>
        <w:ind w:left="720" w:hanging="360"/>
      </w:pPr>
      <w:rPr>
        <w:rFonts w:cs="Times New Roman" w:hint="default"/>
        <w:i w:val="0"/>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7">
    <w:nsid w:val="415F0BD4"/>
    <w:multiLevelType w:val="hybridMultilevel"/>
    <w:tmpl w:val="0284F9C2"/>
    <w:lvl w:ilvl="0" w:tplc="0415001B">
      <w:start w:val="1"/>
      <w:numFmt w:val="bullet"/>
      <w:lvlText w:val=""/>
      <w:lvlJc w:val="left"/>
      <w:pPr>
        <w:tabs>
          <w:tab w:val="num" w:pos="780"/>
        </w:tabs>
        <w:ind w:left="780" w:hanging="360"/>
      </w:pPr>
      <w:rPr>
        <w:rFonts w:ascii="Wingdings" w:hAnsi="Wingdings" w:hint="default"/>
      </w:rPr>
    </w:lvl>
    <w:lvl w:ilvl="1" w:tplc="04150019" w:tentative="1">
      <w:start w:val="1"/>
      <w:numFmt w:val="bullet"/>
      <w:lvlText w:val="o"/>
      <w:lvlJc w:val="left"/>
      <w:pPr>
        <w:tabs>
          <w:tab w:val="num" w:pos="1500"/>
        </w:tabs>
        <w:ind w:left="1500" w:hanging="360"/>
      </w:pPr>
      <w:rPr>
        <w:rFonts w:ascii="Courier New" w:hAnsi="Courier New" w:hint="default"/>
      </w:rPr>
    </w:lvl>
    <w:lvl w:ilvl="2" w:tplc="0415001B" w:tentative="1">
      <w:start w:val="1"/>
      <w:numFmt w:val="bullet"/>
      <w:lvlText w:val=""/>
      <w:lvlJc w:val="left"/>
      <w:pPr>
        <w:tabs>
          <w:tab w:val="num" w:pos="2220"/>
        </w:tabs>
        <w:ind w:left="2220" w:hanging="360"/>
      </w:pPr>
      <w:rPr>
        <w:rFonts w:ascii="Wingdings" w:hAnsi="Wingdings" w:hint="default"/>
      </w:rPr>
    </w:lvl>
    <w:lvl w:ilvl="3" w:tplc="0415000F" w:tentative="1">
      <w:start w:val="1"/>
      <w:numFmt w:val="bullet"/>
      <w:lvlText w:val=""/>
      <w:lvlJc w:val="left"/>
      <w:pPr>
        <w:tabs>
          <w:tab w:val="num" w:pos="2940"/>
        </w:tabs>
        <w:ind w:left="2940" w:hanging="360"/>
      </w:pPr>
      <w:rPr>
        <w:rFonts w:ascii="Symbol" w:hAnsi="Symbol" w:hint="default"/>
      </w:rPr>
    </w:lvl>
    <w:lvl w:ilvl="4" w:tplc="04150019" w:tentative="1">
      <w:start w:val="1"/>
      <w:numFmt w:val="bullet"/>
      <w:lvlText w:val="o"/>
      <w:lvlJc w:val="left"/>
      <w:pPr>
        <w:tabs>
          <w:tab w:val="num" w:pos="3660"/>
        </w:tabs>
        <w:ind w:left="3660" w:hanging="360"/>
      </w:pPr>
      <w:rPr>
        <w:rFonts w:ascii="Courier New" w:hAnsi="Courier New" w:hint="default"/>
      </w:rPr>
    </w:lvl>
    <w:lvl w:ilvl="5" w:tplc="0415001B" w:tentative="1">
      <w:start w:val="1"/>
      <w:numFmt w:val="bullet"/>
      <w:lvlText w:val=""/>
      <w:lvlJc w:val="left"/>
      <w:pPr>
        <w:tabs>
          <w:tab w:val="num" w:pos="4380"/>
        </w:tabs>
        <w:ind w:left="4380" w:hanging="360"/>
      </w:pPr>
      <w:rPr>
        <w:rFonts w:ascii="Wingdings" w:hAnsi="Wingdings" w:hint="default"/>
      </w:rPr>
    </w:lvl>
    <w:lvl w:ilvl="6" w:tplc="0415000F" w:tentative="1">
      <w:start w:val="1"/>
      <w:numFmt w:val="bullet"/>
      <w:lvlText w:val=""/>
      <w:lvlJc w:val="left"/>
      <w:pPr>
        <w:tabs>
          <w:tab w:val="num" w:pos="5100"/>
        </w:tabs>
        <w:ind w:left="5100" w:hanging="360"/>
      </w:pPr>
      <w:rPr>
        <w:rFonts w:ascii="Symbol" w:hAnsi="Symbol" w:hint="default"/>
      </w:rPr>
    </w:lvl>
    <w:lvl w:ilvl="7" w:tplc="04150019" w:tentative="1">
      <w:start w:val="1"/>
      <w:numFmt w:val="bullet"/>
      <w:lvlText w:val="o"/>
      <w:lvlJc w:val="left"/>
      <w:pPr>
        <w:tabs>
          <w:tab w:val="num" w:pos="5820"/>
        </w:tabs>
        <w:ind w:left="5820" w:hanging="360"/>
      </w:pPr>
      <w:rPr>
        <w:rFonts w:ascii="Courier New" w:hAnsi="Courier New" w:hint="default"/>
      </w:rPr>
    </w:lvl>
    <w:lvl w:ilvl="8" w:tplc="0415001B" w:tentative="1">
      <w:start w:val="1"/>
      <w:numFmt w:val="bullet"/>
      <w:lvlText w:val=""/>
      <w:lvlJc w:val="left"/>
      <w:pPr>
        <w:tabs>
          <w:tab w:val="num" w:pos="6540"/>
        </w:tabs>
        <w:ind w:left="6540" w:hanging="360"/>
      </w:pPr>
      <w:rPr>
        <w:rFonts w:ascii="Wingdings" w:hAnsi="Wingdings" w:hint="default"/>
      </w:rPr>
    </w:lvl>
  </w:abstractNum>
  <w:abstractNum w:abstractNumId="58">
    <w:nsid w:val="41B91E4D"/>
    <w:multiLevelType w:val="hybridMultilevel"/>
    <w:tmpl w:val="04D4A634"/>
    <w:lvl w:ilvl="0" w:tplc="04150019">
      <w:start w:val="1"/>
      <w:numFmt w:val="decimal"/>
      <w:lvlText w:val="%1."/>
      <w:lvlJc w:val="left"/>
      <w:pPr>
        <w:tabs>
          <w:tab w:val="num" w:pos="720"/>
        </w:tabs>
        <w:ind w:left="720" w:hanging="360"/>
      </w:pPr>
      <w:rPr>
        <w:rFonts w:cs="Times New Roman"/>
      </w:rPr>
    </w:lvl>
    <w:lvl w:ilvl="1" w:tplc="04150019">
      <w:start w:val="1"/>
      <w:numFmt w:val="decimal"/>
      <w:lvlText w:val="%2."/>
      <w:lvlJc w:val="left"/>
      <w:pPr>
        <w:tabs>
          <w:tab w:val="num" w:pos="1440"/>
        </w:tabs>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42A31951"/>
    <w:multiLevelType w:val="hybridMultilevel"/>
    <w:tmpl w:val="05C6D2F4"/>
    <w:lvl w:ilvl="0" w:tplc="BA7A7F9A">
      <w:start w:val="1"/>
      <w:numFmt w:val="lowerLetter"/>
      <w:lvlText w:val="%1)"/>
      <w:lvlJc w:val="left"/>
      <w:pPr>
        <w:ind w:left="360" w:hanging="360"/>
      </w:pPr>
      <w:rPr>
        <w:rFonts w:cs="Times New Roman" w:hint="default"/>
      </w:rPr>
    </w:lvl>
    <w:lvl w:ilvl="1" w:tplc="B96AC11A" w:tentative="1">
      <w:start w:val="1"/>
      <w:numFmt w:val="lowerLetter"/>
      <w:lvlText w:val="%2."/>
      <w:lvlJc w:val="left"/>
      <w:pPr>
        <w:ind w:left="1080" w:hanging="360"/>
      </w:pPr>
      <w:rPr>
        <w:rFonts w:cs="Times New Roman"/>
      </w:rPr>
    </w:lvl>
    <w:lvl w:ilvl="2" w:tplc="9B2A1D82" w:tentative="1">
      <w:start w:val="1"/>
      <w:numFmt w:val="lowerRoman"/>
      <w:lvlText w:val="%3."/>
      <w:lvlJc w:val="right"/>
      <w:pPr>
        <w:ind w:left="1800" w:hanging="180"/>
      </w:pPr>
      <w:rPr>
        <w:rFonts w:cs="Times New Roman"/>
      </w:rPr>
    </w:lvl>
    <w:lvl w:ilvl="3" w:tplc="4E8A7046" w:tentative="1">
      <w:start w:val="1"/>
      <w:numFmt w:val="decimal"/>
      <w:lvlText w:val="%4."/>
      <w:lvlJc w:val="left"/>
      <w:pPr>
        <w:ind w:left="2520" w:hanging="360"/>
      </w:pPr>
      <w:rPr>
        <w:rFonts w:cs="Times New Roman"/>
      </w:rPr>
    </w:lvl>
    <w:lvl w:ilvl="4" w:tplc="934433CA" w:tentative="1">
      <w:start w:val="1"/>
      <w:numFmt w:val="lowerLetter"/>
      <w:lvlText w:val="%5."/>
      <w:lvlJc w:val="left"/>
      <w:pPr>
        <w:ind w:left="3240" w:hanging="360"/>
      </w:pPr>
      <w:rPr>
        <w:rFonts w:cs="Times New Roman"/>
      </w:rPr>
    </w:lvl>
    <w:lvl w:ilvl="5" w:tplc="31749822" w:tentative="1">
      <w:start w:val="1"/>
      <w:numFmt w:val="lowerRoman"/>
      <w:lvlText w:val="%6."/>
      <w:lvlJc w:val="right"/>
      <w:pPr>
        <w:ind w:left="3960" w:hanging="180"/>
      </w:pPr>
      <w:rPr>
        <w:rFonts w:cs="Times New Roman"/>
      </w:rPr>
    </w:lvl>
    <w:lvl w:ilvl="6" w:tplc="B9046B7E" w:tentative="1">
      <w:start w:val="1"/>
      <w:numFmt w:val="decimal"/>
      <w:lvlText w:val="%7."/>
      <w:lvlJc w:val="left"/>
      <w:pPr>
        <w:ind w:left="4680" w:hanging="360"/>
      </w:pPr>
      <w:rPr>
        <w:rFonts w:cs="Times New Roman"/>
      </w:rPr>
    </w:lvl>
    <w:lvl w:ilvl="7" w:tplc="591CDEEC" w:tentative="1">
      <w:start w:val="1"/>
      <w:numFmt w:val="lowerLetter"/>
      <w:lvlText w:val="%8."/>
      <w:lvlJc w:val="left"/>
      <w:pPr>
        <w:ind w:left="5400" w:hanging="360"/>
      </w:pPr>
      <w:rPr>
        <w:rFonts w:cs="Times New Roman"/>
      </w:rPr>
    </w:lvl>
    <w:lvl w:ilvl="8" w:tplc="B1F23DDA" w:tentative="1">
      <w:start w:val="1"/>
      <w:numFmt w:val="lowerRoman"/>
      <w:lvlText w:val="%9."/>
      <w:lvlJc w:val="right"/>
      <w:pPr>
        <w:ind w:left="6120" w:hanging="180"/>
      </w:pPr>
      <w:rPr>
        <w:rFonts w:cs="Times New Roman"/>
      </w:rPr>
    </w:lvl>
  </w:abstractNum>
  <w:abstractNum w:abstractNumId="60">
    <w:nsid w:val="4548166B"/>
    <w:multiLevelType w:val="hybridMultilevel"/>
    <w:tmpl w:val="5950B414"/>
    <w:lvl w:ilvl="0" w:tplc="0415001B">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45A8055C"/>
    <w:multiLevelType w:val="hybridMultilevel"/>
    <w:tmpl w:val="A3EE4B44"/>
    <w:lvl w:ilvl="0" w:tplc="0415000F">
      <w:start w:val="1"/>
      <w:numFmt w:val="lowerLetter"/>
      <w:lvlText w:val="%1)"/>
      <w:lvlJc w:val="left"/>
      <w:pPr>
        <w:ind w:left="360" w:hanging="360"/>
      </w:pPr>
      <w:rPr>
        <w:rFonts w:cs="Times New Roman"/>
      </w:rPr>
    </w:lvl>
    <w:lvl w:ilvl="1" w:tplc="04150005"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2">
    <w:nsid w:val="476418D3"/>
    <w:multiLevelType w:val="hybridMultilevel"/>
    <w:tmpl w:val="B42C98E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nsid w:val="48B92AA5"/>
    <w:multiLevelType w:val="hybridMultilevel"/>
    <w:tmpl w:val="4A4E2ABC"/>
    <w:lvl w:ilvl="0" w:tplc="3BA0DEA2">
      <w:start w:val="1"/>
      <w:numFmt w:val="bullet"/>
      <w:lvlText w:val="□"/>
      <w:lvlJc w:val="left"/>
      <w:pPr>
        <w:tabs>
          <w:tab w:val="num" w:pos="502"/>
        </w:tabs>
        <w:ind w:left="502" w:hanging="360"/>
      </w:pPr>
      <w:rPr>
        <w:rFonts w:ascii="Times New Roman" w:hAnsi="Times New Roman" w:hint="default"/>
        <w:b w:val="0"/>
        <w:i w:val="0"/>
        <w:sz w:val="40"/>
        <w:u w:val="none"/>
      </w:rPr>
    </w:lvl>
    <w:lvl w:ilvl="1" w:tplc="994C9056" w:tentative="1">
      <w:start w:val="1"/>
      <w:numFmt w:val="bullet"/>
      <w:lvlText w:val="o"/>
      <w:lvlJc w:val="left"/>
      <w:pPr>
        <w:tabs>
          <w:tab w:val="num" w:pos="1440"/>
        </w:tabs>
        <w:ind w:left="1440" w:hanging="360"/>
      </w:pPr>
      <w:rPr>
        <w:rFonts w:ascii="Courier New" w:hAnsi="Courier New" w:hint="default"/>
      </w:rPr>
    </w:lvl>
    <w:lvl w:ilvl="2" w:tplc="C2BA07B4" w:tentative="1">
      <w:start w:val="1"/>
      <w:numFmt w:val="bullet"/>
      <w:lvlText w:val=""/>
      <w:lvlJc w:val="left"/>
      <w:pPr>
        <w:tabs>
          <w:tab w:val="num" w:pos="2160"/>
        </w:tabs>
        <w:ind w:left="2160" w:hanging="360"/>
      </w:pPr>
      <w:rPr>
        <w:rFonts w:ascii="Wingdings" w:hAnsi="Wingdings" w:hint="default"/>
      </w:rPr>
    </w:lvl>
    <w:lvl w:ilvl="3" w:tplc="DB1C6584" w:tentative="1">
      <w:start w:val="1"/>
      <w:numFmt w:val="bullet"/>
      <w:lvlText w:val=""/>
      <w:lvlJc w:val="left"/>
      <w:pPr>
        <w:tabs>
          <w:tab w:val="num" w:pos="2880"/>
        </w:tabs>
        <w:ind w:left="2880" w:hanging="360"/>
      </w:pPr>
      <w:rPr>
        <w:rFonts w:ascii="Symbol" w:hAnsi="Symbol" w:hint="default"/>
      </w:rPr>
    </w:lvl>
    <w:lvl w:ilvl="4" w:tplc="D3AC2B54" w:tentative="1">
      <w:start w:val="1"/>
      <w:numFmt w:val="bullet"/>
      <w:lvlText w:val="o"/>
      <w:lvlJc w:val="left"/>
      <w:pPr>
        <w:tabs>
          <w:tab w:val="num" w:pos="3600"/>
        </w:tabs>
        <w:ind w:left="3600" w:hanging="360"/>
      </w:pPr>
      <w:rPr>
        <w:rFonts w:ascii="Courier New" w:hAnsi="Courier New" w:hint="default"/>
      </w:rPr>
    </w:lvl>
    <w:lvl w:ilvl="5" w:tplc="AA74D940" w:tentative="1">
      <w:start w:val="1"/>
      <w:numFmt w:val="bullet"/>
      <w:lvlText w:val=""/>
      <w:lvlJc w:val="left"/>
      <w:pPr>
        <w:tabs>
          <w:tab w:val="num" w:pos="4320"/>
        </w:tabs>
        <w:ind w:left="4320" w:hanging="360"/>
      </w:pPr>
      <w:rPr>
        <w:rFonts w:ascii="Wingdings" w:hAnsi="Wingdings" w:hint="default"/>
      </w:rPr>
    </w:lvl>
    <w:lvl w:ilvl="6" w:tplc="08085FF0" w:tentative="1">
      <w:start w:val="1"/>
      <w:numFmt w:val="bullet"/>
      <w:lvlText w:val=""/>
      <w:lvlJc w:val="left"/>
      <w:pPr>
        <w:tabs>
          <w:tab w:val="num" w:pos="5040"/>
        </w:tabs>
        <w:ind w:left="5040" w:hanging="360"/>
      </w:pPr>
      <w:rPr>
        <w:rFonts w:ascii="Symbol" w:hAnsi="Symbol" w:hint="default"/>
      </w:rPr>
    </w:lvl>
    <w:lvl w:ilvl="7" w:tplc="F9060BFE" w:tentative="1">
      <w:start w:val="1"/>
      <w:numFmt w:val="bullet"/>
      <w:lvlText w:val="o"/>
      <w:lvlJc w:val="left"/>
      <w:pPr>
        <w:tabs>
          <w:tab w:val="num" w:pos="5760"/>
        </w:tabs>
        <w:ind w:left="5760" w:hanging="360"/>
      </w:pPr>
      <w:rPr>
        <w:rFonts w:ascii="Courier New" w:hAnsi="Courier New" w:hint="default"/>
      </w:rPr>
    </w:lvl>
    <w:lvl w:ilvl="8" w:tplc="68BC92AC" w:tentative="1">
      <w:start w:val="1"/>
      <w:numFmt w:val="bullet"/>
      <w:lvlText w:val=""/>
      <w:lvlJc w:val="left"/>
      <w:pPr>
        <w:tabs>
          <w:tab w:val="num" w:pos="6480"/>
        </w:tabs>
        <w:ind w:left="6480" w:hanging="360"/>
      </w:pPr>
      <w:rPr>
        <w:rFonts w:ascii="Wingdings" w:hAnsi="Wingdings" w:hint="default"/>
      </w:rPr>
    </w:lvl>
  </w:abstractNum>
  <w:abstractNum w:abstractNumId="64">
    <w:nsid w:val="4A8059BB"/>
    <w:multiLevelType w:val="hybridMultilevel"/>
    <w:tmpl w:val="6B9817CA"/>
    <w:lvl w:ilvl="0" w:tplc="04150005">
      <w:start w:val="1"/>
      <w:numFmt w:val="lowerLetter"/>
      <w:lvlText w:val="%1."/>
      <w:lvlJc w:val="left"/>
      <w:pPr>
        <w:ind w:left="1440" w:hanging="360"/>
      </w:pPr>
      <w:rPr>
        <w:rFonts w:cs="Times New Roman"/>
      </w:rPr>
    </w:lvl>
    <w:lvl w:ilvl="1" w:tplc="04150003" w:tentative="1">
      <w:start w:val="1"/>
      <w:numFmt w:val="lowerLetter"/>
      <w:lvlText w:val="%2."/>
      <w:lvlJc w:val="left"/>
      <w:pPr>
        <w:ind w:left="2160" w:hanging="360"/>
      </w:pPr>
      <w:rPr>
        <w:rFonts w:cs="Times New Roman"/>
      </w:rPr>
    </w:lvl>
    <w:lvl w:ilvl="2" w:tplc="04150005" w:tentative="1">
      <w:start w:val="1"/>
      <w:numFmt w:val="lowerRoman"/>
      <w:lvlText w:val="%3."/>
      <w:lvlJc w:val="right"/>
      <w:pPr>
        <w:ind w:left="2880" w:hanging="180"/>
      </w:pPr>
      <w:rPr>
        <w:rFonts w:cs="Times New Roman"/>
      </w:rPr>
    </w:lvl>
    <w:lvl w:ilvl="3" w:tplc="04150001" w:tentative="1">
      <w:start w:val="1"/>
      <w:numFmt w:val="decimal"/>
      <w:lvlText w:val="%4."/>
      <w:lvlJc w:val="left"/>
      <w:pPr>
        <w:ind w:left="3600" w:hanging="360"/>
      </w:pPr>
      <w:rPr>
        <w:rFonts w:cs="Times New Roman"/>
      </w:rPr>
    </w:lvl>
    <w:lvl w:ilvl="4" w:tplc="04150003" w:tentative="1">
      <w:start w:val="1"/>
      <w:numFmt w:val="lowerLetter"/>
      <w:lvlText w:val="%5."/>
      <w:lvlJc w:val="left"/>
      <w:pPr>
        <w:ind w:left="4320" w:hanging="360"/>
      </w:pPr>
      <w:rPr>
        <w:rFonts w:cs="Times New Roman"/>
      </w:rPr>
    </w:lvl>
    <w:lvl w:ilvl="5" w:tplc="04150005" w:tentative="1">
      <w:start w:val="1"/>
      <w:numFmt w:val="lowerRoman"/>
      <w:lvlText w:val="%6."/>
      <w:lvlJc w:val="right"/>
      <w:pPr>
        <w:ind w:left="5040" w:hanging="180"/>
      </w:pPr>
      <w:rPr>
        <w:rFonts w:cs="Times New Roman"/>
      </w:rPr>
    </w:lvl>
    <w:lvl w:ilvl="6" w:tplc="04150001" w:tentative="1">
      <w:start w:val="1"/>
      <w:numFmt w:val="decimal"/>
      <w:lvlText w:val="%7."/>
      <w:lvlJc w:val="left"/>
      <w:pPr>
        <w:ind w:left="5760" w:hanging="360"/>
      </w:pPr>
      <w:rPr>
        <w:rFonts w:cs="Times New Roman"/>
      </w:rPr>
    </w:lvl>
    <w:lvl w:ilvl="7" w:tplc="04150003" w:tentative="1">
      <w:start w:val="1"/>
      <w:numFmt w:val="lowerLetter"/>
      <w:lvlText w:val="%8."/>
      <w:lvlJc w:val="left"/>
      <w:pPr>
        <w:ind w:left="6480" w:hanging="360"/>
      </w:pPr>
      <w:rPr>
        <w:rFonts w:cs="Times New Roman"/>
      </w:rPr>
    </w:lvl>
    <w:lvl w:ilvl="8" w:tplc="04150005" w:tentative="1">
      <w:start w:val="1"/>
      <w:numFmt w:val="lowerRoman"/>
      <w:lvlText w:val="%9."/>
      <w:lvlJc w:val="right"/>
      <w:pPr>
        <w:ind w:left="7200" w:hanging="180"/>
      </w:pPr>
      <w:rPr>
        <w:rFonts w:cs="Times New Roman"/>
      </w:rPr>
    </w:lvl>
  </w:abstractNum>
  <w:abstractNum w:abstractNumId="65">
    <w:nsid w:val="4BF95D70"/>
    <w:multiLevelType w:val="multilevel"/>
    <w:tmpl w:val="BFD4B01A"/>
    <w:lvl w:ilvl="0">
      <w:start w:val="33"/>
      <w:numFmt w:val="bullet"/>
      <w:lvlText w:val="-"/>
      <w:lvlJc w:val="left"/>
      <w:pPr>
        <w:tabs>
          <w:tab w:val="num" w:pos="360"/>
        </w:tabs>
        <w:ind w:left="340" w:hanging="340"/>
      </w:pPr>
      <w:rPr>
        <w:rFonts w:ascii="Microsoft Sans Serif" w:hAnsi="Microsoft Sans Serif" w:hint="default"/>
      </w:rPr>
    </w:lvl>
    <w:lvl w:ilvl="1">
      <w:start w:val="2"/>
      <w:numFmt w:val="decimal"/>
      <w:lvlText w:val="%2."/>
      <w:lvlJc w:val="left"/>
      <w:pPr>
        <w:tabs>
          <w:tab w:val="num" w:pos="284"/>
        </w:tabs>
        <w:ind w:left="284" w:hanging="284"/>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4"/>
        </w:tabs>
        <w:ind w:left="284" w:hanging="284"/>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66">
    <w:nsid w:val="4DC01143"/>
    <w:multiLevelType w:val="hybridMultilevel"/>
    <w:tmpl w:val="05C6D2F4"/>
    <w:lvl w:ilvl="0" w:tplc="72BE3E9E">
      <w:start w:val="1"/>
      <w:numFmt w:val="lowerLetter"/>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7">
    <w:nsid w:val="4DE05468"/>
    <w:multiLevelType w:val="hybridMultilevel"/>
    <w:tmpl w:val="AE4AFD08"/>
    <w:lvl w:ilvl="0" w:tplc="0415000F">
      <w:start w:val="1"/>
      <w:numFmt w:val="lowerLetter"/>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8">
    <w:nsid w:val="50545D26"/>
    <w:multiLevelType w:val="hybridMultilevel"/>
    <w:tmpl w:val="5E961A5C"/>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decimal"/>
      <w:lvlText w:val="%3."/>
      <w:lvlJc w:val="left"/>
      <w:pPr>
        <w:ind w:left="1980" w:hanging="360"/>
      </w:pPr>
      <w:rPr>
        <w:rFonts w:cs="Times New Roman"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9">
    <w:nsid w:val="5075609B"/>
    <w:multiLevelType w:val="hybridMultilevel"/>
    <w:tmpl w:val="ACB62FC8"/>
    <w:lvl w:ilvl="0" w:tplc="7408E8D8">
      <w:start w:val="1"/>
      <w:numFmt w:val="bullet"/>
      <w:lvlText w:val="­"/>
      <w:lvlJc w:val="left"/>
      <w:pPr>
        <w:ind w:left="360" w:hanging="360"/>
      </w:pPr>
      <w:rPr>
        <w:rFonts w:ascii="Courier New" w:hAnsi="Courier New" w:hint="default"/>
      </w:rPr>
    </w:lvl>
    <w:lvl w:ilvl="1" w:tplc="04150019" w:tentative="1">
      <w:start w:val="1"/>
      <w:numFmt w:val="bullet"/>
      <w:lvlText w:val="o"/>
      <w:lvlJc w:val="left"/>
      <w:pPr>
        <w:ind w:left="1080" w:hanging="360"/>
      </w:pPr>
      <w:rPr>
        <w:rFonts w:ascii="Courier New" w:hAnsi="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70">
    <w:nsid w:val="521A75B7"/>
    <w:multiLevelType w:val="hybridMultilevel"/>
    <w:tmpl w:val="C3DA19C0"/>
    <w:lvl w:ilvl="0" w:tplc="04150017">
      <w:start w:val="1"/>
      <w:numFmt w:val="decimal"/>
      <w:lvlText w:val="%1."/>
      <w:lvlJc w:val="left"/>
      <w:pPr>
        <w:ind w:left="644"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531A51FF"/>
    <w:multiLevelType w:val="hybridMultilevel"/>
    <w:tmpl w:val="A9B8A68E"/>
    <w:lvl w:ilvl="0" w:tplc="49466722">
      <w:start w:val="1"/>
      <w:numFmt w:val="lowerLetter"/>
      <w:lvlText w:val="%1)"/>
      <w:lvlJc w:val="left"/>
      <w:pPr>
        <w:tabs>
          <w:tab w:val="num" w:pos="360"/>
        </w:tabs>
        <w:ind w:left="360" w:hanging="360"/>
      </w:pPr>
      <w:rPr>
        <w:rFonts w:ascii="Times New Roman" w:hAnsi="Times New Roman" w:cs="Times New Roman" w:hint="default"/>
        <w:b w:val="0"/>
        <w:i w:val="0"/>
        <w:sz w:val="20"/>
        <w:szCs w:val="20"/>
      </w:rPr>
    </w:lvl>
    <w:lvl w:ilvl="1" w:tplc="0EEE4380" w:tentative="1">
      <w:start w:val="1"/>
      <w:numFmt w:val="lowerLetter"/>
      <w:lvlText w:val="%2."/>
      <w:lvlJc w:val="left"/>
      <w:pPr>
        <w:tabs>
          <w:tab w:val="num" w:pos="615"/>
        </w:tabs>
        <w:ind w:left="615" w:hanging="360"/>
      </w:pPr>
      <w:rPr>
        <w:rFonts w:cs="Times New Roman"/>
      </w:rPr>
    </w:lvl>
    <w:lvl w:ilvl="2" w:tplc="F676A79A">
      <w:start w:val="1"/>
      <w:numFmt w:val="lowerRoman"/>
      <w:lvlText w:val="%3."/>
      <w:lvlJc w:val="right"/>
      <w:pPr>
        <w:tabs>
          <w:tab w:val="num" w:pos="1335"/>
        </w:tabs>
        <w:ind w:left="1335" w:hanging="180"/>
      </w:pPr>
      <w:rPr>
        <w:rFonts w:cs="Times New Roman"/>
      </w:rPr>
    </w:lvl>
    <w:lvl w:ilvl="3" w:tplc="644E8280" w:tentative="1">
      <w:start w:val="1"/>
      <w:numFmt w:val="decimal"/>
      <w:lvlText w:val="%4."/>
      <w:lvlJc w:val="left"/>
      <w:pPr>
        <w:tabs>
          <w:tab w:val="num" w:pos="2055"/>
        </w:tabs>
        <w:ind w:left="2055" w:hanging="360"/>
      </w:pPr>
      <w:rPr>
        <w:rFonts w:cs="Times New Roman"/>
      </w:rPr>
    </w:lvl>
    <w:lvl w:ilvl="4" w:tplc="CC0C7582" w:tentative="1">
      <w:start w:val="1"/>
      <w:numFmt w:val="lowerLetter"/>
      <w:lvlText w:val="%5."/>
      <w:lvlJc w:val="left"/>
      <w:pPr>
        <w:tabs>
          <w:tab w:val="num" w:pos="2775"/>
        </w:tabs>
        <w:ind w:left="2775" w:hanging="360"/>
      </w:pPr>
      <w:rPr>
        <w:rFonts w:cs="Times New Roman"/>
      </w:rPr>
    </w:lvl>
    <w:lvl w:ilvl="5" w:tplc="6EECDD10" w:tentative="1">
      <w:start w:val="1"/>
      <w:numFmt w:val="lowerRoman"/>
      <w:lvlText w:val="%6."/>
      <w:lvlJc w:val="right"/>
      <w:pPr>
        <w:tabs>
          <w:tab w:val="num" w:pos="3495"/>
        </w:tabs>
        <w:ind w:left="3495" w:hanging="180"/>
      </w:pPr>
      <w:rPr>
        <w:rFonts w:cs="Times New Roman"/>
      </w:rPr>
    </w:lvl>
    <w:lvl w:ilvl="6" w:tplc="2B909902" w:tentative="1">
      <w:start w:val="1"/>
      <w:numFmt w:val="decimal"/>
      <w:lvlText w:val="%7."/>
      <w:lvlJc w:val="left"/>
      <w:pPr>
        <w:tabs>
          <w:tab w:val="num" w:pos="4215"/>
        </w:tabs>
        <w:ind w:left="4215" w:hanging="360"/>
      </w:pPr>
      <w:rPr>
        <w:rFonts w:cs="Times New Roman"/>
      </w:rPr>
    </w:lvl>
    <w:lvl w:ilvl="7" w:tplc="6D805784" w:tentative="1">
      <w:start w:val="1"/>
      <w:numFmt w:val="lowerLetter"/>
      <w:lvlText w:val="%8."/>
      <w:lvlJc w:val="left"/>
      <w:pPr>
        <w:tabs>
          <w:tab w:val="num" w:pos="4935"/>
        </w:tabs>
        <w:ind w:left="4935" w:hanging="360"/>
      </w:pPr>
      <w:rPr>
        <w:rFonts w:cs="Times New Roman"/>
      </w:rPr>
    </w:lvl>
    <w:lvl w:ilvl="8" w:tplc="F5263A4E" w:tentative="1">
      <w:start w:val="1"/>
      <w:numFmt w:val="lowerRoman"/>
      <w:lvlText w:val="%9."/>
      <w:lvlJc w:val="right"/>
      <w:pPr>
        <w:tabs>
          <w:tab w:val="num" w:pos="5655"/>
        </w:tabs>
        <w:ind w:left="5655" w:hanging="180"/>
      </w:pPr>
      <w:rPr>
        <w:rFonts w:cs="Times New Roman"/>
      </w:rPr>
    </w:lvl>
  </w:abstractNum>
  <w:abstractNum w:abstractNumId="72">
    <w:nsid w:val="54614763"/>
    <w:multiLevelType w:val="hybridMultilevel"/>
    <w:tmpl w:val="EFC05814"/>
    <w:lvl w:ilvl="0" w:tplc="F028F77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548664C7"/>
    <w:multiLevelType w:val="hybridMultilevel"/>
    <w:tmpl w:val="C5C6C9D4"/>
    <w:lvl w:ilvl="0" w:tplc="9ABA4F3C">
      <w:start w:val="1"/>
      <w:numFmt w:val="bullet"/>
      <w:lvlText w:val="□"/>
      <w:lvlJc w:val="left"/>
      <w:pPr>
        <w:tabs>
          <w:tab w:val="num" w:pos="502"/>
        </w:tabs>
        <w:ind w:left="502" w:hanging="360"/>
      </w:pPr>
      <w:rPr>
        <w:rFonts w:ascii="Times New Roman" w:hAnsi="Times New Roman" w:hint="default"/>
        <w:b w:val="0"/>
        <w:i w:val="0"/>
        <w:sz w:val="40"/>
        <w:u w:val="none"/>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55B843DD"/>
    <w:multiLevelType w:val="hybridMultilevel"/>
    <w:tmpl w:val="8962DB7A"/>
    <w:lvl w:ilvl="0" w:tplc="7408E8D8">
      <w:start w:val="1"/>
      <w:numFmt w:val="bullet"/>
      <w:lvlText w:val=""/>
      <w:lvlJc w:val="left"/>
      <w:pPr>
        <w:tabs>
          <w:tab w:val="num" w:pos="1680"/>
        </w:tabs>
        <w:ind w:left="1680" w:hanging="360"/>
      </w:pPr>
      <w:rPr>
        <w:rFonts w:ascii="Wingdings" w:hAnsi="Wingdings" w:hint="default"/>
      </w:rPr>
    </w:lvl>
    <w:lvl w:ilvl="1" w:tplc="04150005">
      <w:start w:val="1"/>
      <w:numFmt w:val="bullet"/>
      <w:lvlText w:val="o"/>
      <w:lvlJc w:val="left"/>
      <w:pPr>
        <w:tabs>
          <w:tab w:val="num" w:pos="2400"/>
        </w:tabs>
        <w:ind w:left="2400" w:hanging="360"/>
      </w:pPr>
      <w:rPr>
        <w:rFonts w:ascii="Courier New" w:hAnsi="Courier New" w:hint="default"/>
      </w:rPr>
    </w:lvl>
    <w:lvl w:ilvl="2" w:tplc="0415001B" w:tentative="1">
      <w:start w:val="1"/>
      <w:numFmt w:val="bullet"/>
      <w:lvlText w:val=""/>
      <w:lvlJc w:val="left"/>
      <w:pPr>
        <w:tabs>
          <w:tab w:val="num" w:pos="3120"/>
        </w:tabs>
        <w:ind w:left="3120" w:hanging="360"/>
      </w:pPr>
      <w:rPr>
        <w:rFonts w:ascii="Wingdings" w:hAnsi="Wingdings" w:hint="default"/>
      </w:rPr>
    </w:lvl>
    <w:lvl w:ilvl="3" w:tplc="0415000F" w:tentative="1">
      <w:start w:val="1"/>
      <w:numFmt w:val="bullet"/>
      <w:lvlText w:val=""/>
      <w:lvlJc w:val="left"/>
      <w:pPr>
        <w:tabs>
          <w:tab w:val="num" w:pos="3840"/>
        </w:tabs>
        <w:ind w:left="3840" w:hanging="360"/>
      </w:pPr>
      <w:rPr>
        <w:rFonts w:ascii="Symbol" w:hAnsi="Symbol" w:hint="default"/>
      </w:rPr>
    </w:lvl>
    <w:lvl w:ilvl="4" w:tplc="04150019" w:tentative="1">
      <w:start w:val="1"/>
      <w:numFmt w:val="bullet"/>
      <w:lvlText w:val="o"/>
      <w:lvlJc w:val="left"/>
      <w:pPr>
        <w:tabs>
          <w:tab w:val="num" w:pos="4560"/>
        </w:tabs>
        <w:ind w:left="4560" w:hanging="360"/>
      </w:pPr>
      <w:rPr>
        <w:rFonts w:ascii="Courier New" w:hAnsi="Courier New" w:hint="default"/>
      </w:rPr>
    </w:lvl>
    <w:lvl w:ilvl="5" w:tplc="0415001B" w:tentative="1">
      <w:start w:val="1"/>
      <w:numFmt w:val="bullet"/>
      <w:lvlText w:val=""/>
      <w:lvlJc w:val="left"/>
      <w:pPr>
        <w:tabs>
          <w:tab w:val="num" w:pos="5280"/>
        </w:tabs>
        <w:ind w:left="5280" w:hanging="360"/>
      </w:pPr>
      <w:rPr>
        <w:rFonts w:ascii="Wingdings" w:hAnsi="Wingdings" w:hint="default"/>
      </w:rPr>
    </w:lvl>
    <w:lvl w:ilvl="6" w:tplc="0415000F" w:tentative="1">
      <w:start w:val="1"/>
      <w:numFmt w:val="bullet"/>
      <w:lvlText w:val=""/>
      <w:lvlJc w:val="left"/>
      <w:pPr>
        <w:tabs>
          <w:tab w:val="num" w:pos="6000"/>
        </w:tabs>
        <w:ind w:left="6000" w:hanging="360"/>
      </w:pPr>
      <w:rPr>
        <w:rFonts w:ascii="Symbol" w:hAnsi="Symbol" w:hint="default"/>
      </w:rPr>
    </w:lvl>
    <w:lvl w:ilvl="7" w:tplc="04150019" w:tentative="1">
      <w:start w:val="1"/>
      <w:numFmt w:val="bullet"/>
      <w:lvlText w:val="o"/>
      <w:lvlJc w:val="left"/>
      <w:pPr>
        <w:tabs>
          <w:tab w:val="num" w:pos="6720"/>
        </w:tabs>
        <w:ind w:left="6720" w:hanging="360"/>
      </w:pPr>
      <w:rPr>
        <w:rFonts w:ascii="Courier New" w:hAnsi="Courier New" w:hint="default"/>
      </w:rPr>
    </w:lvl>
    <w:lvl w:ilvl="8" w:tplc="0415001B" w:tentative="1">
      <w:start w:val="1"/>
      <w:numFmt w:val="bullet"/>
      <w:lvlText w:val=""/>
      <w:lvlJc w:val="left"/>
      <w:pPr>
        <w:tabs>
          <w:tab w:val="num" w:pos="7440"/>
        </w:tabs>
        <w:ind w:left="7440" w:hanging="360"/>
      </w:pPr>
      <w:rPr>
        <w:rFonts w:ascii="Wingdings" w:hAnsi="Wingdings" w:hint="default"/>
      </w:rPr>
    </w:lvl>
  </w:abstractNum>
  <w:abstractNum w:abstractNumId="75">
    <w:nsid w:val="5623415B"/>
    <w:multiLevelType w:val="hybridMultilevel"/>
    <w:tmpl w:val="E2FC64DC"/>
    <w:lvl w:ilvl="0" w:tplc="FE92B494">
      <w:start w:val="1"/>
      <w:numFmt w:val="decimal"/>
      <w:lvlText w:val="%1)"/>
      <w:lvlJc w:val="left"/>
      <w:pPr>
        <w:ind w:left="36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nsid w:val="570B78BB"/>
    <w:multiLevelType w:val="hybridMultilevel"/>
    <w:tmpl w:val="9A52A308"/>
    <w:lvl w:ilvl="0" w:tplc="04150011">
      <w:start w:val="1"/>
      <w:numFmt w:val="bullet"/>
      <w:lvlText w:val="­"/>
      <w:lvlJc w:val="left"/>
      <w:pPr>
        <w:ind w:left="360" w:hanging="360"/>
      </w:pPr>
      <w:rPr>
        <w:rFonts w:ascii="Courier New" w:hAnsi="Courier New" w:hint="default"/>
      </w:rPr>
    </w:lvl>
    <w:lvl w:ilvl="1" w:tplc="04150019">
      <w:start w:val="1"/>
      <w:numFmt w:val="bullet"/>
      <w:lvlText w:val=""/>
      <w:lvlJc w:val="left"/>
      <w:pPr>
        <w:tabs>
          <w:tab w:val="num" w:pos="1080"/>
        </w:tabs>
        <w:ind w:left="1080" w:hanging="360"/>
      </w:pPr>
      <w:rPr>
        <w:rFonts w:ascii="Wingdings" w:hAnsi="Wingdings" w:hint="default"/>
      </w:rPr>
    </w:lvl>
    <w:lvl w:ilvl="2" w:tplc="A6FED79E">
      <w:start w:val="12"/>
      <w:numFmt w:val="bullet"/>
      <w:lvlText w:val=""/>
      <w:lvlJc w:val="left"/>
      <w:pPr>
        <w:ind w:left="1800" w:hanging="360"/>
      </w:pPr>
      <w:rPr>
        <w:rFonts w:ascii="Symbol" w:eastAsia="Times New Roman" w:hAnsi="Symbol" w:hint="default"/>
        <w:color w:val="auto"/>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77">
    <w:nsid w:val="578E3C06"/>
    <w:multiLevelType w:val="hybridMultilevel"/>
    <w:tmpl w:val="6C2412A8"/>
    <w:lvl w:ilvl="0" w:tplc="B734F3BA">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8">
    <w:nsid w:val="59DE712C"/>
    <w:multiLevelType w:val="hybridMultilevel"/>
    <w:tmpl w:val="05C6D2F4"/>
    <w:lvl w:ilvl="0" w:tplc="9ABA4F3C">
      <w:start w:val="1"/>
      <w:numFmt w:val="lowerLetter"/>
      <w:lvlText w:val="%1)"/>
      <w:lvlJc w:val="left"/>
      <w:pPr>
        <w:ind w:left="360" w:hanging="360"/>
      </w:pPr>
      <w:rPr>
        <w:rFonts w:cs="Times New Roman" w:hint="default"/>
      </w:rPr>
    </w:lvl>
    <w:lvl w:ilvl="1" w:tplc="04150003" w:tentative="1">
      <w:start w:val="1"/>
      <w:numFmt w:val="lowerLetter"/>
      <w:lvlText w:val="%2."/>
      <w:lvlJc w:val="left"/>
      <w:pPr>
        <w:ind w:left="1080" w:hanging="360"/>
      </w:pPr>
      <w:rPr>
        <w:rFonts w:cs="Times New Roman"/>
      </w:rPr>
    </w:lvl>
    <w:lvl w:ilvl="2" w:tplc="14B484EA" w:tentative="1">
      <w:start w:val="1"/>
      <w:numFmt w:val="lowerRoman"/>
      <w:lvlText w:val="%3."/>
      <w:lvlJc w:val="right"/>
      <w:pPr>
        <w:ind w:left="1800" w:hanging="180"/>
      </w:pPr>
      <w:rPr>
        <w:rFonts w:cs="Times New Roman"/>
      </w:rPr>
    </w:lvl>
    <w:lvl w:ilvl="3" w:tplc="04150001" w:tentative="1">
      <w:start w:val="1"/>
      <w:numFmt w:val="decimal"/>
      <w:lvlText w:val="%4."/>
      <w:lvlJc w:val="left"/>
      <w:pPr>
        <w:ind w:left="2520" w:hanging="360"/>
      </w:pPr>
      <w:rPr>
        <w:rFonts w:cs="Times New Roman"/>
      </w:rPr>
    </w:lvl>
    <w:lvl w:ilvl="4" w:tplc="04150003" w:tentative="1">
      <w:start w:val="1"/>
      <w:numFmt w:val="lowerLetter"/>
      <w:lvlText w:val="%5."/>
      <w:lvlJc w:val="left"/>
      <w:pPr>
        <w:ind w:left="3240" w:hanging="360"/>
      </w:pPr>
      <w:rPr>
        <w:rFonts w:cs="Times New Roman"/>
      </w:rPr>
    </w:lvl>
    <w:lvl w:ilvl="5" w:tplc="04150005" w:tentative="1">
      <w:start w:val="1"/>
      <w:numFmt w:val="lowerRoman"/>
      <w:lvlText w:val="%6."/>
      <w:lvlJc w:val="right"/>
      <w:pPr>
        <w:ind w:left="3960" w:hanging="180"/>
      </w:pPr>
      <w:rPr>
        <w:rFonts w:cs="Times New Roman"/>
      </w:rPr>
    </w:lvl>
    <w:lvl w:ilvl="6" w:tplc="04150001" w:tentative="1">
      <w:start w:val="1"/>
      <w:numFmt w:val="decimal"/>
      <w:lvlText w:val="%7."/>
      <w:lvlJc w:val="left"/>
      <w:pPr>
        <w:ind w:left="4680" w:hanging="360"/>
      </w:pPr>
      <w:rPr>
        <w:rFonts w:cs="Times New Roman"/>
      </w:rPr>
    </w:lvl>
    <w:lvl w:ilvl="7" w:tplc="04150003" w:tentative="1">
      <w:start w:val="1"/>
      <w:numFmt w:val="lowerLetter"/>
      <w:lvlText w:val="%8."/>
      <w:lvlJc w:val="left"/>
      <w:pPr>
        <w:ind w:left="5400" w:hanging="360"/>
      </w:pPr>
      <w:rPr>
        <w:rFonts w:cs="Times New Roman"/>
      </w:rPr>
    </w:lvl>
    <w:lvl w:ilvl="8" w:tplc="04150005" w:tentative="1">
      <w:start w:val="1"/>
      <w:numFmt w:val="lowerRoman"/>
      <w:lvlText w:val="%9."/>
      <w:lvlJc w:val="right"/>
      <w:pPr>
        <w:ind w:left="6120" w:hanging="180"/>
      </w:pPr>
      <w:rPr>
        <w:rFonts w:cs="Times New Roman"/>
      </w:rPr>
    </w:lvl>
  </w:abstractNum>
  <w:abstractNum w:abstractNumId="79">
    <w:nsid w:val="5E2C11F1"/>
    <w:multiLevelType w:val="multilevel"/>
    <w:tmpl w:val="EBD26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FF75AEF"/>
    <w:multiLevelType w:val="hybridMultilevel"/>
    <w:tmpl w:val="8954F7A8"/>
    <w:lvl w:ilvl="0" w:tplc="A6301814">
      <w:start w:val="1"/>
      <w:numFmt w:val="bullet"/>
      <w:lvlText w:val="-"/>
      <w:lvlJc w:val="left"/>
      <w:pPr>
        <w:tabs>
          <w:tab w:val="num" w:pos="720"/>
        </w:tabs>
        <w:ind w:left="720" w:hanging="360"/>
      </w:pPr>
      <w:rPr>
        <w:rFonts w:ascii="Times New Roman" w:hAnsi="Times New Roman" w:hint="default"/>
      </w:rPr>
    </w:lvl>
    <w:lvl w:ilvl="1" w:tplc="04150003">
      <w:start w:val="1"/>
      <w:numFmt w:val="bullet"/>
      <w:lvlText w:val="-"/>
      <w:lvlJc w:val="left"/>
      <w:pPr>
        <w:tabs>
          <w:tab w:val="num" w:pos="1230"/>
        </w:tabs>
        <w:ind w:left="1230" w:hanging="360"/>
      </w:pPr>
      <w:rPr>
        <w:rFonts w:ascii="Times New Roman" w:hAnsi="Times New Roman" w:hint="default"/>
      </w:rPr>
    </w:lvl>
    <w:lvl w:ilvl="2" w:tplc="04150005" w:tentative="1">
      <w:start w:val="1"/>
      <w:numFmt w:val="lowerRoman"/>
      <w:lvlText w:val="%3."/>
      <w:lvlJc w:val="right"/>
      <w:pPr>
        <w:tabs>
          <w:tab w:val="num" w:pos="1950"/>
        </w:tabs>
        <w:ind w:left="1950" w:hanging="180"/>
      </w:pPr>
      <w:rPr>
        <w:rFonts w:cs="Times New Roman"/>
      </w:rPr>
    </w:lvl>
    <w:lvl w:ilvl="3" w:tplc="04150001" w:tentative="1">
      <w:start w:val="1"/>
      <w:numFmt w:val="decimal"/>
      <w:lvlText w:val="%4."/>
      <w:lvlJc w:val="left"/>
      <w:pPr>
        <w:tabs>
          <w:tab w:val="num" w:pos="2670"/>
        </w:tabs>
        <w:ind w:left="2670" w:hanging="360"/>
      </w:pPr>
      <w:rPr>
        <w:rFonts w:cs="Times New Roman"/>
      </w:rPr>
    </w:lvl>
    <w:lvl w:ilvl="4" w:tplc="04150003" w:tentative="1">
      <w:start w:val="1"/>
      <w:numFmt w:val="lowerLetter"/>
      <w:lvlText w:val="%5."/>
      <w:lvlJc w:val="left"/>
      <w:pPr>
        <w:tabs>
          <w:tab w:val="num" w:pos="3390"/>
        </w:tabs>
        <w:ind w:left="3390" w:hanging="360"/>
      </w:pPr>
      <w:rPr>
        <w:rFonts w:cs="Times New Roman"/>
      </w:rPr>
    </w:lvl>
    <w:lvl w:ilvl="5" w:tplc="04150005" w:tentative="1">
      <w:start w:val="1"/>
      <w:numFmt w:val="lowerRoman"/>
      <w:lvlText w:val="%6."/>
      <w:lvlJc w:val="right"/>
      <w:pPr>
        <w:tabs>
          <w:tab w:val="num" w:pos="4110"/>
        </w:tabs>
        <w:ind w:left="4110" w:hanging="180"/>
      </w:pPr>
      <w:rPr>
        <w:rFonts w:cs="Times New Roman"/>
      </w:rPr>
    </w:lvl>
    <w:lvl w:ilvl="6" w:tplc="04150001" w:tentative="1">
      <w:start w:val="1"/>
      <w:numFmt w:val="decimal"/>
      <w:lvlText w:val="%7."/>
      <w:lvlJc w:val="left"/>
      <w:pPr>
        <w:tabs>
          <w:tab w:val="num" w:pos="4830"/>
        </w:tabs>
        <w:ind w:left="4830" w:hanging="360"/>
      </w:pPr>
      <w:rPr>
        <w:rFonts w:cs="Times New Roman"/>
      </w:rPr>
    </w:lvl>
    <w:lvl w:ilvl="7" w:tplc="04150003" w:tentative="1">
      <w:start w:val="1"/>
      <w:numFmt w:val="lowerLetter"/>
      <w:lvlText w:val="%8."/>
      <w:lvlJc w:val="left"/>
      <w:pPr>
        <w:tabs>
          <w:tab w:val="num" w:pos="5550"/>
        </w:tabs>
        <w:ind w:left="5550" w:hanging="360"/>
      </w:pPr>
      <w:rPr>
        <w:rFonts w:cs="Times New Roman"/>
      </w:rPr>
    </w:lvl>
    <w:lvl w:ilvl="8" w:tplc="04150005" w:tentative="1">
      <w:start w:val="1"/>
      <w:numFmt w:val="lowerRoman"/>
      <w:lvlText w:val="%9."/>
      <w:lvlJc w:val="right"/>
      <w:pPr>
        <w:tabs>
          <w:tab w:val="num" w:pos="6270"/>
        </w:tabs>
        <w:ind w:left="6270" w:hanging="180"/>
      </w:pPr>
      <w:rPr>
        <w:rFonts w:cs="Times New Roman"/>
      </w:rPr>
    </w:lvl>
  </w:abstractNum>
  <w:abstractNum w:abstractNumId="81">
    <w:nsid w:val="604A3F35"/>
    <w:multiLevelType w:val="multilevel"/>
    <w:tmpl w:val="4118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1263F44"/>
    <w:multiLevelType w:val="hybridMultilevel"/>
    <w:tmpl w:val="9634EC92"/>
    <w:lvl w:ilvl="0" w:tplc="FFFFFFFF">
      <w:start w:val="1"/>
      <w:numFmt w:val="bullet"/>
      <w:lvlText w:val=""/>
      <w:lvlJc w:val="left"/>
      <w:pPr>
        <w:tabs>
          <w:tab w:val="num" w:pos="834"/>
        </w:tabs>
        <w:ind w:left="834" w:hanging="360"/>
      </w:pPr>
      <w:rPr>
        <w:rFonts w:ascii="Wingdings" w:hAnsi="Wingdings" w:hint="default"/>
      </w:rPr>
    </w:lvl>
    <w:lvl w:ilvl="1" w:tplc="FFFFFFFF" w:tentative="1">
      <w:start w:val="1"/>
      <w:numFmt w:val="bullet"/>
      <w:lvlText w:val="o"/>
      <w:lvlJc w:val="left"/>
      <w:pPr>
        <w:tabs>
          <w:tab w:val="num" w:pos="1554"/>
        </w:tabs>
        <w:ind w:left="1554" w:hanging="360"/>
      </w:pPr>
      <w:rPr>
        <w:rFonts w:ascii="Courier New" w:hAnsi="Courier New" w:hint="default"/>
      </w:rPr>
    </w:lvl>
    <w:lvl w:ilvl="2" w:tplc="FFFFFFFF" w:tentative="1">
      <w:start w:val="1"/>
      <w:numFmt w:val="bullet"/>
      <w:lvlText w:val=""/>
      <w:lvlJc w:val="left"/>
      <w:pPr>
        <w:tabs>
          <w:tab w:val="num" w:pos="2274"/>
        </w:tabs>
        <w:ind w:left="2274" w:hanging="360"/>
      </w:pPr>
      <w:rPr>
        <w:rFonts w:ascii="Wingdings" w:hAnsi="Wingdings" w:hint="default"/>
      </w:rPr>
    </w:lvl>
    <w:lvl w:ilvl="3" w:tplc="FFFFFFFF" w:tentative="1">
      <w:start w:val="1"/>
      <w:numFmt w:val="bullet"/>
      <w:lvlText w:val=""/>
      <w:lvlJc w:val="left"/>
      <w:pPr>
        <w:tabs>
          <w:tab w:val="num" w:pos="2994"/>
        </w:tabs>
        <w:ind w:left="2994" w:hanging="360"/>
      </w:pPr>
      <w:rPr>
        <w:rFonts w:ascii="Symbol" w:hAnsi="Symbol" w:hint="default"/>
      </w:rPr>
    </w:lvl>
    <w:lvl w:ilvl="4" w:tplc="FFFFFFFF" w:tentative="1">
      <w:start w:val="1"/>
      <w:numFmt w:val="bullet"/>
      <w:lvlText w:val="o"/>
      <w:lvlJc w:val="left"/>
      <w:pPr>
        <w:tabs>
          <w:tab w:val="num" w:pos="3714"/>
        </w:tabs>
        <w:ind w:left="3714" w:hanging="360"/>
      </w:pPr>
      <w:rPr>
        <w:rFonts w:ascii="Courier New" w:hAnsi="Courier New" w:hint="default"/>
      </w:rPr>
    </w:lvl>
    <w:lvl w:ilvl="5" w:tplc="FFFFFFFF" w:tentative="1">
      <w:start w:val="1"/>
      <w:numFmt w:val="bullet"/>
      <w:lvlText w:val=""/>
      <w:lvlJc w:val="left"/>
      <w:pPr>
        <w:tabs>
          <w:tab w:val="num" w:pos="4434"/>
        </w:tabs>
        <w:ind w:left="4434" w:hanging="360"/>
      </w:pPr>
      <w:rPr>
        <w:rFonts w:ascii="Wingdings" w:hAnsi="Wingdings" w:hint="default"/>
      </w:rPr>
    </w:lvl>
    <w:lvl w:ilvl="6" w:tplc="FFFFFFFF" w:tentative="1">
      <w:start w:val="1"/>
      <w:numFmt w:val="bullet"/>
      <w:lvlText w:val=""/>
      <w:lvlJc w:val="left"/>
      <w:pPr>
        <w:tabs>
          <w:tab w:val="num" w:pos="5154"/>
        </w:tabs>
        <w:ind w:left="5154" w:hanging="360"/>
      </w:pPr>
      <w:rPr>
        <w:rFonts w:ascii="Symbol" w:hAnsi="Symbol" w:hint="default"/>
      </w:rPr>
    </w:lvl>
    <w:lvl w:ilvl="7" w:tplc="FFFFFFFF" w:tentative="1">
      <w:start w:val="1"/>
      <w:numFmt w:val="bullet"/>
      <w:lvlText w:val="o"/>
      <w:lvlJc w:val="left"/>
      <w:pPr>
        <w:tabs>
          <w:tab w:val="num" w:pos="5874"/>
        </w:tabs>
        <w:ind w:left="5874" w:hanging="360"/>
      </w:pPr>
      <w:rPr>
        <w:rFonts w:ascii="Courier New" w:hAnsi="Courier New" w:hint="default"/>
      </w:rPr>
    </w:lvl>
    <w:lvl w:ilvl="8" w:tplc="FFFFFFFF" w:tentative="1">
      <w:start w:val="1"/>
      <w:numFmt w:val="bullet"/>
      <w:lvlText w:val=""/>
      <w:lvlJc w:val="left"/>
      <w:pPr>
        <w:tabs>
          <w:tab w:val="num" w:pos="6594"/>
        </w:tabs>
        <w:ind w:left="6594" w:hanging="360"/>
      </w:pPr>
      <w:rPr>
        <w:rFonts w:ascii="Wingdings" w:hAnsi="Wingdings" w:hint="default"/>
      </w:rPr>
    </w:lvl>
  </w:abstractNum>
  <w:abstractNum w:abstractNumId="83">
    <w:nsid w:val="64F72B75"/>
    <w:multiLevelType w:val="hybridMultilevel"/>
    <w:tmpl w:val="AE4AFD08"/>
    <w:lvl w:ilvl="0" w:tplc="96A4BEFE">
      <w:start w:val="1"/>
      <w:numFmt w:val="lowerLetter"/>
      <w:lvlText w:val="%1)"/>
      <w:lvlJc w:val="left"/>
      <w:pPr>
        <w:tabs>
          <w:tab w:val="num" w:pos="360"/>
        </w:tabs>
        <w:ind w:left="360" w:hanging="360"/>
      </w:pPr>
      <w:rPr>
        <w:rFonts w:cs="Times New Roman" w:hint="default"/>
      </w:rPr>
    </w:lvl>
    <w:lvl w:ilvl="1" w:tplc="04150003" w:tentative="1">
      <w:start w:val="1"/>
      <w:numFmt w:val="lowerLetter"/>
      <w:lvlText w:val="%2."/>
      <w:lvlJc w:val="left"/>
      <w:pPr>
        <w:tabs>
          <w:tab w:val="num" w:pos="1080"/>
        </w:tabs>
        <w:ind w:left="1080" w:hanging="360"/>
      </w:pPr>
      <w:rPr>
        <w:rFonts w:cs="Times New Roman"/>
      </w:rPr>
    </w:lvl>
    <w:lvl w:ilvl="2" w:tplc="04150005" w:tentative="1">
      <w:start w:val="1"/>
      <w:numFmt w:val="lowerRoman"/>
      <w:lvlText w:val="%3."/>
      <w:lvlJc w:val="right"/>
      <w:pPr>
        <w:tabs>
          <w:tab w:val="num" w:pos="1800"/>
        </w:tabs>
        <w:ind w:left="1800" w:hanging="180"/>
      </w:pPr>
      <w:rPr>
        <w:rFonts w:cs="Times New Roman"/>
      </w:rPr>
    </w:lvl>
    <w:lvl w:ilvl="3" w:tplc="04150001" w:tentative="1">
      <w:start w:val="1"/>
      <w:numFmt w:val="decimal"/>
      <w:lvlText w:val="%4."/>
      <w:lvlJc w:val="left"/>
      <w:pPr>
        <w:tabs>
          <w:tab w:val="num" w:pos="2520"/>
        </w:tabs>
        <w:ind w:left="2520" w:hanging="360"/>
      </w:pPr>
      <w:rPr>
        <w:rFonts w:cs="Times New Roman"/>
      </w:rPr>
    </w:lvl>
    <w:lvl w:ilvl="4" w:tplc="04150003" w:tentative="1">
      <w:start w:val="1"/>
      <w:numFmt w:val="lowerLetter"/>
      <w:lvlText w:val="%5."/>
      <w:lvlJc w:val="left"/>
      <w:pPr>
        <w:tabs>
          <w:tab w:val="num" w:pos="3240"/>
        </w:tabs>
        <w:ind w:left="3240" w:hanging="360"/>
      </w:pPr>
      <w:rPr>
        <w:rFonts w:cs="Times New Roman"/>
      </w:rPr>
    </w:lvl>
    <w:lvl w:ilvl="5" w:tplc="04150005" w:tentative="1">
      <w:start w:val="1"/>
      <w:numFmt w:val="lowerRoman"/>
      <w:lvlText w:val="%6."/>
      <w:lvlJc w:val="right"/>
      <w:pPr>
        <w:tabs>
          <w:tab w:val="num" w:pos="3960"/>
        </w:tabs>
        <w:ind w:left="3960" w:hanging="180"/>
      </w:pPr>
      <w:rPr>
        <w:rFonts w:cs="Times New Roman"/>
      </w:rPr>
    </w:lvl>
    <w:lvl w:ilvl="6" w:tplc="04150001" w:tentative="1">
      <w:start w:val="1"/>
      <w:numFmt w:val="decimal"/>
      <w:lvlText w:val="%7."/>
      <w:lvlJc w:val="left"/>
      <w:pPr>
        <w:tabs>
          <w:tab w:val="num" w:pos="4680"/>
        </w:tabs>
        <w:ind w:left="4680" w:hanging="360"/>
      </w:pPr>
      <w:rPr>
        <w:rFonts w:cs="Times New Roman"/>
      </w:rPr>
    </w:lvl>
    <w:lvl w:ilvl="7" w:tplc="04150003" w:tentative="1">
      <w:start w:val="1"/>
      <w:numFmt w:val="lowerLetter"/>
      <w:lvlText w:val="%8."/>
      <w:lvlJc w:val="left"/>
      <w:pPr>
        <w:tabs>
          <w:tab w:val="num" w:pos="5400"/>
        </w:tabs>
        <w:ind w:left="5400" w:hanging="360"/>
      </w:pPr>
      <w:rPr>
        <w:rFonts w:cs="Times New Roman"/>
      </w:rPr>
    </w:lvl>
    <w:lvl w:ilvl="8" w:tplc="04150005" w:tentative="1">
      <w:start w:val="1"/>
      <w:numFmt w:val="lowerRoman"/>
      <w:lvlText w:val="%9."/>
      <w:lvlJc w:val="right"/>
      <w:pPr>
        <w:tabs>
          <w:tab w:val="num" w:pos="6120"/>
        </w:tabs>
        <w:ind w:left="6120" w:hanging="180"/>
      </w:pPr>
      <w:rPr>
        <w:rFonts w:cs="Times New Roman"/>
      </w:rPr>
    </w:lvl>
  </w:abstractNum>
  <w:abstractNum w:abstractNumId="84">
    <w:nsid w:val="65A361D1"/>
    <w:multiLevelType w:val="hybridMultilevel"/>
    <w:tmpl w:val="05C6D2F4"/>
    <w:lvl w:ilvl="0" w:tplc="25C2C962">
      <w:start w:val="1"/>
      <w:numFmt w:val="lowerLetter"/>
      <w:lvlText w:val="%1)"/>
      <w:lvlJc w:val="left"/>
      <w:pPr>
        <w:ind w:left="360" w:hanging="360"/>
      </w:pPr>
      <w:rPr>
        <w:rFonts w:cs="Times New Roman" w:hint="default"/>
      </w:rPr>
    </w:lvl>
    <w:lvl w:ilvl="1" w:tplc="55F28712" w:tentative="1">
      <w:start w:val="1"/>
      <w:numFmt w:val="lowerLetter"/>
      <w:lvlText w:val="%2."/>
      <w:lvlJc w:val="left"/>
      <w:pPr>
        <w:ind w:left="1080" w:hanging="360"/>
      </w:pPr>
      <w:rPr>
        <w:rFonts w:cs="Times New Roman"/>
      </w:rPr>
    </w:lvl>
    <w:lvl w:ilvl="2" w:tplc="59023D16" w:tentative="1">
      <w:start w:val="1"/>
      <w:numFmt w:val="lowerRoman"/>
      <w:lvlText w:val="%3."/>
      <w:lvlJc w:val="right"/>
      <w:pPr>
        <w:ind w:left="1800" w:hanging="180"/>
      </w:pPr>
      <w:rPr>
        <w:rFonts w:cs="Times New Roman"/>
      </w:rPr>
    </w:lvl>
    <w:lvl w:ilvl="3" w:tplc="D4F44AEC" w:tentative="1">
      <w:start w:val="1"/>
      <w:numFmt w:val="decimal"/>
      <w:lvlText w:val="%4."/>
      <w:lvlJc w:val="left"/>
      <w:pPr>
        <w:ind w:left="2520" w:hanging="360"/>
      </w:pPr>
      <w:rPr>
        <w:rFonts w:cs="Times New Roman"/>
      </w:rPr>
    </w:lvl>
    <w:lvl w:ilvl="4" w:tplc="A3965EC4" w:tentative="1">
      <w:start w:val="1"/>
      <w:numFmt w:val="lowerLetter"/>
      <w:lvlText w:val="%5."/>
      <w:lvlJc w:val="left"/>
      <w:pPr>
        <w:ind w:left="3240" w:hanging="360"/>
      </w:pPr>
      <w:rPr>
        <w:rFonts w:cs="Times New Roman"/>
      </w:rPr>
    </w:lvl>
    <w:lvl w:ilvl="5" w:tplc="08481BF0" w:tentative="1">
      <w:start w:val="1"/>
      <w:numFmt w:val="lowerRoman"/>
      <w:lvlText w:val="%6."/>
      <w:lvlJc w:val="right"/>
      <w:pPr>
        <w:ind w:left="3960" w:hanging="180"/>
      </w:pPr>
      <w:rPr>
        <w:rFonts w:cs="Times New Roman"/>
      </w:rPr>
    </w:lvl>
    <w:lvl w:ilvl="6" w:tplc="203A9814" w:tentative="1">
      <w:start w:val="1"/>
      <w:numFmt w:val="decimal"/>
      <w:lvlText w:val="%7."/>
      <w:lvlJc w:val="left"/>
      <w:pPr>
        <w:ind w:left="4680" w:hanging="360"/>
      </w:pPr>
      <w:rPr>
        <w:rFonts w:cs="Times New Roman"/>
      </w:rPr>
    </w:lvl>
    <w:lvl w:ilvl="7" w:tplc="9F8AF830" w:tentative="1">
      <w:start w:val="1"/>
      <w:numFmt w:val="lowerLetter"/>
      <w:lvlText w:val="%8."/>
      <w:lvlJc w:val="left"/>
      <w:pPr>
        <w:ind w:left="5400" w:hanging="360"/>
      </w:pPr>
      <w:rPr>
        <w:rFonts w:cs="Times New Roman"/>
      </w:rPr>
    </w:lvl>
    <w:lvl w:ilvl="8" w:tplc="DB944B62" w:tentative="1">
      <w:start w:val="1"/>
      <w:numFmt w:val="lowerRoman"/>
      <w:lvlText w:val="%9."/>
      <w:lvlJc w:val="right"/>
      <w:pPr>
        <w:ind w:left="6120" w:hanging="180"/>
      </w:pPr>
      <w:rPr>
        <w:rFonts w:cs="Times New Roman"/>
      </w:rPr>
    </w:lvl>
  </w:abstractNum>
  <w:abstractNum w:abstractNumId="85">
    <w:nsid w:val="68136450"/>
    <w:multiLevelType w:val="hybridMultilevel"/>
    <w:tmpl w:val="2BACAEEC"/>
    <w:lvl w:ilvl="0" w:tplc="0415000F">
      <w:start w:val="1"/>
      <w:numFmt w:val="lowerLetter"/>
      <w:lvlText w:val="%1)"/>
      <w:lvlJc w:val="left"/>
      <w:pPr>
        <w:ind w:left="2130" w:hanging="360"/>
      </w:pPr>
      <w:rPr>
        <w:rFonts w:cs="Times New Roman"/>
      </w:rPr>
    </w:lvl>
    <w:lvl w:ilvl="1" w:tplc="04150019">
      <w:start w:val="1"/>
      <w:numFmt w:val="lowerLetter"/>
      <w:lvlText w:val="%2."/>
      <w:lvlJc w:val="left"/>
      <w:pPr>
        <w:ind w:left="2850" w:hanging="360"/>
      </w:pPr>
      <w:rPr>
        <w:rFonts w:cs="Times New Roman"/>
      </w:rPr>
    </w:lvl>
    <w:lvl w:ilvl="2" w:tplc="0415001B" w:tentative="1">
      <w:start w:val="1"/>
      <w:numFmt w:val="lowerRoman"/>
      <w:lvlText w:val="%3."/>
      <w:lvlJc w:val="right"/>
      <w:pPr>
        <w:ind w:left="3570" w:hanging="180"/>
      </w:pPr>
      <w:rPr>
        <w:rFonts w:cs="Times New Roman"/>
      </w:rPr>
    </w:lvl>
    <w:lvl w:ilvl="3" w:tplc="0415000F" w:tentative="1">
      <w:start w:val="1"/>
      <w:numFmt w:val="decimal"/>
      <w:lvlText w:val="%4."/>
      <w:lvlJc w:val="left"/>
      <w:pPr>
        <w:ind w:left="4290" w:hanging="360"/>
      </w:pPr>
      <w:rPr>
        <w:rFonts w:cs="Times New Roman"/>
      </w:rPr>
    </w:lvl>
    <w:lvl w:ilvl="4" w:tplc="04150019" w:tentative="1">
      <w:start w:val="1"/>
      <w:numFmt w:val="lowerLetter"/>
      <w:lvlText w:val="%5."/>
      <w:lvlJc w:val="left"/>
      <w:pPr>
        <w:ind w:left="5010" w:hanging="360"/>
      </w:pPr>
      <w:rPr>
        <w:rFonts w:cs="Times New Roman"/>
      </w:rPr>
    </w:lvl>
    <w:lvl w:ilvl="5" w:tplc="0415001B" w:tentative="1">
      <w:start w:val="1"/>
      <w:numFmt w:val="lowerRoman"/>
      <w:lvlText w:val="%6."/>
      <w:lvlJc w:val="right"/>
      <w:pPr>
        <w:ind w:left="5730" w:hanging="180"/>
      </w:pPr>
      <w:rPr>
        <w:rFonts w:cs="Times New Roman"/>
      </w:rPr>
    </w:lvl>
    <w:lvl w:ilvl="6" w:tplc="0415000F" w:tentative="1">
      <w:start w:val="1"/>
      <w:numFmt w:val="decimal"/>
      <w:lvlText w:val="%7."/>
      <w:lvlJc w:val="left"/>
      <w:pPr>
        <w:ind w:left="6450" w:hanging="360"/>
      </w:pPr>
      <w:rPr>
        <w:rFonts w:cs="Times New Roman"/>
      </w:rPr>
    </w:lvl>
    <w:lvl w:ilvl="7" w:tplc="04150019" w:tentative="1">
      <w:start w:val="1"/>
      <w:numFmt w:val="lowerLetter"/>
      <w:lvlText w:val="%8."/>
      <w:lvlJc w:val="left"/>
      <w:pPr>
        <w:ind w:left="7170" w:hanging="360"/>
      </w:pPr>
      <w:rPr>
        <w:rFonts w:cs="Times New Roman"/>
      </w:rPr>
    </w:lvl>
    <w:lvl w:ilvl="8" w:tplc="0415001B" w:tentative="1">
      <w:start w:val="1"/>
      <w:numFmt w:val="lowerRoman"/>
      <w:lvlText w:val="%9."/>
      <w:lvlJc w:val="right"/>
      <w:pPr>
        <w:ind w:left="7890" w:hanging="180"/>
      </w:pPr>
      <w:rPr>
        <w:rFonts w:cs="Times New Roman"/>
      </w:rPr>
    </w:lvl>
  </w:abstractNum>
  <w:abstractNum w:abstractNumId="86">
    <w:nsid w:val="69216A2A"/>
    <w:multiLevelType w:val="hybridMultilevel"/>
    <w:tmpl w:val="1548C268"/>
    <w:lvl w:ilvl="0" w:tplc="D13C7A9C">
      <w:start w:val="2"/>
      <w:numFmt w:val="lowerLetter"/>
      <w:lvlText w:val="%1)"/>
      <w:lvlJc w:val="left"/>
      <w:pPr>
        <w:tabs>
          <w:tab w:val="num" w:pos="720"/>
        </w:tabs>
        <w:ind w:left="720" w:hanging="360"/>
      </w:pPr>
      <w:rPr>
        <w:rFonts w:cs="Times New Roman" w:hint="default"/>
      </w:rPr>
    </w:lvl>
    <w:lvl w:ilvl="1" w:tplc="5072B5C4" w:tentative="1">
      <w:start w:val="1"/>
      <w:numFmt w:val="lowerLetter"/>
      <w:lvlText w:val="%2."/>
      <w:lvlJc w:val="left"/>
      <w:pPr>
        <w:tabs>
          <w:tab w:val="num" w:pos="1440"/>
        </w:tabs>
        <w:ind w:left="1440" w:hanging="360"/>
      </w:pPr>
      <w:rPr>
        <w:rFonts w:cs="Times New Roman"/>
      </w:rPr>
    </w:lvl>
    <w:lvl w:ilvl="2" w:tplc="8FD2E436" w:tentative="1">
      <w:start w:val="1"/>
      <w:numFmt w:val="lowerRoman"/>
      <w:lvlText w:val="%3."/>
      <w:lvlJc w:val="right"/>
      <w:pPr>
        <w:tabs>
          <w:tab w:val="num" w:pos="2160"/>
        </w:tabs>
        <w:ind w:left="2160" w:hanging="180"/>
      </w:pPr>
      <w:rPr>
        <w:rFonts w:cs="Times New Roman"/>
      </w:rPr>
    </w:lvl>
    <w:lvl w:ilvl="3" w:tplc="7E5299A4" w:tentative="1">
      <w:start w:val="1"/>
      <w:numFmt w:val="decimal"/>
      <w:lvlText w:val="%4."/>
      <w:lvlJc w:val="left"/>
      <w:pPr>
        <w:tabs>
          <w:tab w:val="num" w:pos="2880"/>
        </w:tabs>
        <w:ind w:left="2880" w:hanging="360"/>
      </w:pPr>
      <w:rPr>
        <w:rFonts w:cs="Times New Roman"/>
      </w:rPr>
    </w:lvl>
    <w:lvl w:ilvl="4" w:tplc="B582E49C" w:tentative="1">
      <w:start w:val="1"/>
      <w:numFmt w:val="lowerLetter"/>
      <w:lvlText w:val="%5."/>
      <w:lvlJc w:val="left"/>
      <w:pPr>
        <w:tabs>
          <w:tab w:val="num" w:pos="3600"/>
        </w:tabs>
        <w:ind w:left="3600" w:hanging="360"/>
      </w:pPr>
      <w:rPr>
        <w:rFonts w:cs="Times New Roman"/>
      </w:rPr>
    </w:lvl>
    <w:lvl w:ilvl="5" w:tplc="DA64D6EA" w:tentative="1">
      <w:start w:val="1"/>
      <w:numFmt w:val="lowerRoman"/>
      <w:lvlText w:val="%6."/>
      <w:lvlJc w:val="right"/>
      <w:pPr>
        <w:tabs>
          <w:tab w:val="num" w:pos="4320"/>
        </w:tabs>
        <w:ind w:left="4320" w:hanging="180"/>
      </w:pPr>
      <w:rPr>
        <w:rFonts w:cs="Times New Roman"/>
      </w:rPr>
    </w:lvl>
    <w:lvl w:ilvl="6" w:tplc="812E4B2E" w:tentative="1">
      <w:start w:val="1"/>
      <w:numFmt w:val="decimal"/>
      <w:lvlText w:val="%7."/>
      <w:lvlJc w:val="left"/>
      <w:pPr>
        <w:tabs>
          <w:tab w:val="num" w:pos="5040"/>
        </w:tabs>
        <w:ind w:left="5040" w:hanging="360"/>
      </w:pPr>
      <w:rPr>
        <w:rFonts w:cs="Times New Roman"/>
      </w:rPr>
    </w:lvl>
    <w:lvl w:ilvl="7" w:tplc="8FFA0386" w:tentative="1">
      <w:start w:val="1"/>
      <w:numFmt w:val="lowerLetter"/>
      <w:lvlText w:val="%8."/>
      <w:lvlJc w:val="left"/>
      <w:pPr>
        <w:tabs>
          <w:tab w:val="num" w:pos="5760"/>
        </w:tabs>
        <w:ind w:left="5760" w:hanging="360"/>
      </w:pPr>
      <w:rPr>
        <w:rFonts w:cs="Times New Roman"/>
      </w:rPr>
    </w:lvl>
    <w:lvl w:ilvl="8" w:tplc="954E79B4" w:tentative="1">
      <w:start w:val="1"/>
      <w:numFmt w:val="lowerRoman"/>
      <w:lvlText w:val="%9."/>
      <w:lvlJc w:val="right"/>
      <w:pPr>
        <w:tabs>
          <w:tab w:val="num" w:pos="6480"/>
        </w:tabs>
        <w:ind w:left="6480" w:hanging="180"/>
      </w:pPr>
      <w:rPr>
        <w:rFonts w:cs="Times New Roman"/>
      </w:rPr>
    </w:lvl>
  </w:abstractNum>
  <w:abstractNum w:abstractNumId="87">
    <w:nsid w:val="6AF465FA"/>
    <w:multiLevelType w:val="hybridMultilevel"/>
    <w:tmpl w:val="DE4459EC"/>
    <w:lvl w:ilvl="0" w:tplc="492EEA36">
      <w:start w:val="1"/>
      <w:numFmt w:val="bullet"/>
      <w:lvlText w:val=""/>
      <w:lvlJc w:val="left"/>
      <w:pPr>
        <w:tabs>
          <w:tab w:val="num" w:pos="765"/>
        </w:tabs>
        <w:ind w:left="765" w:hanging="360"/>
      </w:pPr>
      <w:rPr>
        <w:rFonts w:ascii="Wingdings" w:hAnsi="Wingdings" w:hint="default"/>
      </w:rPr>
    </w:lvl>
    <w:lvl w:ilvl="1" w:tplc="BC4890B4" w:tentative="1">
      <w:start w:val="1"/>
      <w:numFmt w:val="bullet"/>
      <w:lvlText w:val="o"/>
      <w:lvlJc w:val="left"/>
      <w:pPr>
        <w:tabs>
          <w:tab w:val="num" w:pos="1440"/>
        </w:tabs>
        <w:ind w:left="1440" w:hanging="360"/>
      </w:pPr>
      <w:rPr>
        <w:rFonts w:ascii="Courier New" w:hAnsi="Courier New" w:hint="default"/>
      </w:rPr>
    </w:lvl>
    <w:lvl w:ilvl="2" w:tplc="D722C53A" w:tentative="1">
      <w:start w:val="1"/>
      <w:numFmt w:val="bullet"/>
      <w:lvlText w:val=""/>
      <w:lvlJc w:val="left"/>
      <w:pPr>
        <w:tabs>
          <w:tab w:val="num" w:pos="2160"/>
        </w:tabs>
        <w:ind w:left="2160" w:hanging="360"/>
      </w:pPr>
      <w:rPr>
        <w:rFonts w:ascii="Wingdings" w:hAnsi="Wingdings" w:hint="default"/>
      </w:rPr>
    </w:lvl>
    <w:lvl w:ilvl="3" w:tplc="C1A6A21E" w:tentative="1">
      <w:start w:val="1"/>
      <w:numFmt w:val="bullet"/>
      <w:lvlText w:val=""/>
      <w:lvlJc w:val="left"/>
      <w:pPr>
        <w:tabs>
          <w:tab w:val="num" w:pos="2880"/>
        </w:tabs>
        <w:ind w:left="2880" w:hanging="360"/>
      </w:pPr>
      <w:rPr>
        <w:rFonts w:ascii="Symbol" w:hAnsi="Symbol" w:hint="default"/>
      </w:rPr>
    </w:lvl>
    <w:lvl w:ilvl="4" w:tplc="F95A75B8" w:tentative="1">
      <w:start w:val="1"/>
      <w:numFmt w:val="bullet"/>
      <w:lvlText w:val="o"/>
      <w:lvlJc w:val="left"/>
      <w:pPr>
        <w:tabs>
          <w:tab w:val="num" w:pos="3600"/>
        </w:tabs>
        <w:ind w:left="3600" w:hanging="360"/>
      </w:pPr>
      <w:rPr>
        <w:rFonts w:ascii="Courier New" w:hAnsi="Courier New" w:hint="default"/>
      </w:rPr>
    </w:lvl>
    <w:lvl w:ilvl="5" w:tplc="8DE4CA76" w:tentative="1">
      <w:start w:val="1"/>
      <w:numFmt w:val="bullet"/>
      <w:lvlText w:val=""/>
      <w:lvlJc w:val="left"/>
      <w:pPr>
        <w:tabs>
          <w:tab w:val="num" w:pos="4320"/>
        </w:tabs>
        <w:ind w:left="4320" w:hanging="360"/>
      </w:pPr>
      <w:rPr>
        <w:rFonts w:ascii="Wingdings" w:hAnsi="Wingdings" w:hint="default"/>
      </w:rPr>
    </w:lvl>
    <w:lvl w:ilvl="6" w:tplc="96BC31C2" w:tentative="1">
      <w:start w:val="1"/>
      <w:numFmt w:val="bullet"/>
      <w:lvlText w:val=""/>
      <w:lvlJc w:val="left"/>
      <w:pPr>
        <w:tabs>
          <w:tab w:val="num" w:pos="5040"/>
        </w:tabs>
        <w:ind w:left="5040" w:hanging="360"/>
      </w:pPr>
      <w:rPr>
        <w:rFonts w:ascii="Symbol" w:hAnsi="Symbol" w:hint="default"/>
      </w:rPr>
    </w:lvl>
    <w:lvl w:ilvl="7" w:tplc="452C2448" w:tentative="1">
      <w:start w:val="1"/>
      <w:numFmt w:val="bullet"/>
      <w:lvlText w:val="o"/>
      <w:lvlJc w:val="left"/>
      <w:pPr>
        <w:tabs>
          <w:tab w:val="num" w:pos="5760"/>
        </w:tabs>
        <w:ind w:left="5760" w:hanging="360"/>
      </w:pPr>
      <w:rPr>
        <w:rFonts w:ascii="Courier New" w:hAnsi="Courier New" w:hint="default"/>
      </w:rPr>
    </w:lvl>
    <w:lvl w:ilvl="8" w:tplc="2AB8385C" w:tentative="1">
      <w:start w:val="1"/>
      <w:numFmt w:val="bullet"/>
      <w:lvlText w:val=""/>
      <w:lvlJc w:val="left"/>
      <w:pPr>
        <w:tabs>
          <w:tab w:val="num" w:pos="6480"/>
        </w:tabs>
        <w:ind w:left="6480" w:hanging="360"/>
      </w:pPr>
      <w:rPr>
        <w:rFonts w:ascii="Wingdings" w:hAnsi="Wingdings" w:hint="default"/>
      </w:rPr>
    </w:lvl>
  </w:abstractNum>
  <w:abstractNum w:abstractNumId="88">
    <w:nsid w:val="6B6377C2"/>
    <w:multiLevelType w:val="hybridMultilevel"/>
    <w:tmpl w:val="462EB50C"/>
    <w:lvl w:ilvl="0" w:tplc="F3489652">
      <w:numFmt w:val="bullet"/>
      <w:lvlText w:val=""/>
      <w:lvlJc w:val="left"/>
      <w:pPr>
        <w:tabs>
          <w:tab w:val="num" w:pos="397"/>
        </w:tabs>
        <w:ind w:left="397" w:hanging="397"/>
      </w:pPr>
      <w:rPr>
        <w:rFonts w:ascii="Symbol" w:hAnsi="Symbol" w:hint="default"/>
        <w:sz w:val="20"/>
      </w:rPr>
    </w:lvl>
    <w:lvl w:ilvl="1" w:tplc="A394E1E2">
      <w:start w:val="1"/>
      <w:numFmt w:val="bullet"/>
      <w:lvlText w:val="o"/>
      <w:lvlJc w:val="left"/>
      <w:pPr>
        <w:tabs>
          <w:tab w:val="num" w:pos="1440"/>
        </w:tabs>
        <w:ind w:left="1440" w:hanging="360"/>
      </w:pPr>
      <w:rPr>
        <w:rFonts w:ascii="Courier New" w:hAnsi="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89">
    <w:nsid w:val="6C524F4F"/>
    <w:multiLevelType w:val="multilevel"/>
    <w:tmpl w:val="92C044EA"/>
    <w:lvl w:ilvl="0">
      <w:start w:val="1"/>
      <w:numFmt w:val="decimal"/>
      <w:lvlText w:val="%1."/>
      <w:lvlJc w:val="left"/>
      <w:pPr>
        <w:tabs>
          <w:tab w:val="num" w:pos="360"/>
        </w:tabs>
        <w:ind w:left="360" w:hanging="360"/>
      </w:pPr>
      <w:rPr>
        <w:rFonts w:cs="Times New Roman"/>
      </w:rPr>
    </w:lvl>
    <w:lvl w:ilvl="1">
      <w:start w:val="1"/>
      <w:numFmt w:val="decimal"/>
      <w:pStyle w:val="BodyText"/>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564"/>
        </w:tabs>
        <w:ind w:left="2492"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0">
    <w:nsid w:val="6D552219"/>
    <w:multiLevelType w:val="hybridMultilevel"/>
    <w:tmpl w:val="A7A27B28"/>
    <w:lvl w:ilvl="0" w:tplc="F028F770">
      <w:start w:val="1"/>
      <w:numFmt w:val="bullet"/>
      <w:lvlText w:val=""/>
      <w:lvlJc w:val="left"/>
      <w:pPr>
        <w:tabs>
          <w:tab w:val="num" w:pos="720"/>
        </w:tabs>
        <w:ind w:left="720" w:hanging="360"/>
      </w:pPr>
      <w:rPr>
        <w:rFonts w:ascii="Wingdings" w:hAnsi="Wingdings" w:hint="default"/>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91">
    <w:nsid w:val="6EED5474"/>
    <w:multiLevelType w:val="hybridMultilevel"/>
    <w:tmpl w:val="66CADFBC"/>
    <w:lvl w:ilvl="0" w:tplc="04150005">
      <w:start w:val="1"/>
      <w:numFmt w:val="lowerLetter"/>
      <w:lvlText w:val="%1)"/>
      <w:lvlJc w:val="left"/>
      <w:pPr>
        <w:ind w:left="360" w:hanging="360"/>
      </w:pPr>
      <w:rPr>
        <w:rFonts w:cs="Times New Roman" w:hint="default"/>
      </w:rPr>
    </w:lvl>
    <w:lvl w:ilvl="1" w:tplc="04150003" w:tentative="1">
      <w:start w:val="1"/>
      <w:numFmt w:val="lowerLetter"/>
      <w:lvlText w:val="%2."/>
      <w:lvlJc w:val="left"/>
      <w:pPr>
        <w:ind w:left="360" w:hanging="360"/>
      </w:pPr>
      <w:rPr>
        <w:rFonts w:cs="Times New Roman"/>
      </w:rPr>
    </w:lvl>
    <w:lvl w:ilvl="2" w:tplc="04150005" w:tentative="1">
      <w:start w:val="1"/>
      <w:numFmt w:val="lowerRoman"/>
      <w:lvlText w:val="%3."/>
      <w:lvlJc w:val="right"/>
      <w:pPr>
        <w:ind w:left="1080" w:hanging="180"/>
      </w:pPr>
      <w:rPr>
        <w:rFonts w:cs="Times New Roman"/>
      </w:rPr>
    </w:lvl>
    <w:lvl w:ilvl="3" w:tplc="04150001" w:tentative="1">
      <w:start w:val="1"/>
      <w:numFmt w:val="decimal"/>
      <w:lvlText w:val="%4."/>
      <w:lvlJc w:val="left"/>
      <w:pPr>
        <w:ind w:left="1800" w:hanging="360"/>
      </w:pPr>
      <w:rPr>
        <w:rFonts w:cs="Times New Roman"/>
      </w:rPr>
    </w:lvl>
    <w:lvl w:ilvl="4" w:tplc="04150003" w:tentative="1">
      <w:start w:val="1"/>
      <w:numFmt w:val="lowerLetter"/>
      <w:lvlText w:val="%5."/>
      <w:lvlJc w:val="left"/>
      <w:pPr>
        <w:ind w:left="2520" w:hanging="360"/>
      </w:pPr>
      <w:rPr>
        <w:rFonts w:cs="Times New Roman"/>
      </w:rPr>
    </w:lvl>
    <w:lvl w:ilvl="5" w:tplc="04150005" w:tentative="1">
      <w:start w:val="1"/>
      <w:numFmt w:val="lowerRoman"/>
      <w:lvlText w:val="%6."/>
      <w:lvlJc w:val="right"/>
      <w:pPr>
        <w:ind w:left="3240" w:hanging="180"/>
      </w:pPr>
      <w:rPr>
        <w:rFonts w:cs="Times New Roman"/>
      </w:rPr>
    </w:lvl>
    <w:lvl w:ilvl="6" w:tplc="04150001" w:tentative="1">
      <w:start w:val="1"/>
      <w:numFmt w:val="decimal"/>
      <w:lvlText w:val="%7."/>
      <w:lvlJc w:val="left"/>
      <w:pPr>
        <w:ind w:left="3960" w:hanging="360"/>
      </w:pPr>
      <w:rPr>
        <w:rFonts w:cs="Times New Roman"/>
      </w:rPr>
    </w:lvl>
    <w:lvl w:ilvl="7" w:tplc="04150003" w:tentative="1">
      <w:start w:val="1"/>
      <w:numFmt w:val="lowerLetter"/>
      <w:lvlText w:val="%8."/>
      <w:lvlJc w:val="left"/>
      <w:pPr>
        <w:ind w:left="4680" w:hanging="360"/>
      </w:pPr>
      <w:rPr>
        <w:rFonts w:cs="Times New Roman"/>
      </w:rPr>
    </w:lvl>
    <w:lvl w:ilvl="8" w:tplc="04150005" w:tentative="1">
      <w:start w:val="1"/>
      <w:numFmt w:val="lowerRoman"/>
      <w:lvlText w:val="%9."/>
      <w:lvlJc w:val="right"/>
      <w:pPr>
        <w:ind w:left="5400" w:hanging="180"/>
      </w:pPr>
      <w:rPr>
        <w:rFonts w:cs="Times New Roman"/>
      </w:rPr>
    </w:lvl>
  </w:abstractNum>
  <w:abstractNum w:abstractNumId="92">
    <w:nsid w:val="74860E6F"/>
    <w:multiLevelType w:val="hybridMultilevel"/>
    <w:tmpl w:val="05C6D2F4"/>
    <w:lvl w:ilvl="0" w:tplc="04150005">
      <w:start w:val="1"/>
      <w:numFmt w:val="lowerLetter"/>
      <w:lvlText w:val="%1)"/>
      <w:lvlJc w:val="left"/>
      <w:pPr>
        <w:ind w:left="360" w:hanging="360"/>
      </w:pPr>
      <w:rPr>
        <w:rFonts w:cs="Times New Roman" w:hint="default"/>
      </w:rPr>
    </w:lvl>
    <w:lvl w:ilvl="1" w:tplc="04150003" w:tentative="1">
      <w:start w:val="1"/>
      <w:numFmt w:val="lowerLetter"/>
      <w:lvlText w:val="%2."/>
      <w:lvlJc w:val="left"/>
      <w:pPr>
        <w:ind w:left="1080" w:hanging="360"/>
      </w:pPr>
      <w:rPr>
        <w:rFonts w:cs="Times New Roman"/>
      </w:rPr>
    </w:lvl>
    <w:lvl w:ilvl="2" w:tplc="04150005" w:tentative="1">
      <w:start w:val="1"/>
      <w:numFmt w:val="lowerRoman"/>
      <w:lvlText w:val="%3."/>
      <w:lvlJc w:val="right"/>
      <w:pPr>
        <w:ind w:left="1800" w:hanging="180"/>
      </w:pPr>
      <w:rPr>
        <w:rFonts w:cs="Times New Roman"/>
      </w:rPr>
    </w:lvl>
    <w:lvl w:ilvl="3" w:tplc="04150001" w:tentative="1">
      <w:start w:val="1"/>
      <w:numFmt w:val="decimal"/>
      <w:lvlText w:val="%4."/>
      <w:lvlJc w:val="left"/>
      <w:pPr>
        <w:ind w:left="2520" w:hanging="360"/>
      </w:pPr>
      <w:rPr>
        <w:rFonts w:cs="Times New Roman"/>
      </w:rPr>
    </w:lvl>
    <w:lvl w:ilvl="4" w:tplc="04150003" w:tentative="1">
      <w:start w:val="1"/>
      <w:numFmt w:val="lowerLetter"/>
      <w:lvlText w:val="%5."/>
      <w:lvlJc w:val="left"/>
      <w:pPr>
        <w:ind w:left="3240" w:hanging="360"/>
      </w:pPr>
      <w:rPr>
        <w:rFonts w:cs="Times New Roman"/>
      </w:rPr>
    </w:lvl>
    <w:lvl w:ilvl="5" w:tplc="04150005" w:tentative="1">
      <w:start w:val="1"/>
      <w:numFmt w:val="lowerRoman"/>
      <w:lvlText w:val="%6."/>
      <w:lvlJc w:val="right"/>
      <w:pPr>
        <w:ind w:left="3960" w:hanging="180"/>
      </w:pPr>
      <w:rPr>
        <w:rFonts w:cs="Times New Roman"/>
      </w:rPr>
    </w:lvl>
    <w:lvl w:ilvl="6" w:tplc="04150001" w:tentative="1">
      <w:start w:val="1"/>
      <w:numFmt w:val="decimal"/>
      <w:lvlText w:val="%7."/>
      <w:lvlJc w:val="left"/>
      <w:pPr>
        <w:ind w:left="4680" w:hanging="360"/>
      </w:pPr>
      <w:rPr>
        <w:rFonts w:cs="Times New Roman"/>
      </w:rPr>
    </w:lvl>
    <w:lvl w:ilvl="7" w:tplc="04150003" w:tentative="1">
      <w:start w:val="1"/>
      <w:numFmt w:val="lowerLetter"/>
      <w:lvlText w:val="%8."/>
      <w:lvlJc w:val="left"/>
      <w:pPr>
        <w:ind w:left="5400" w:hanging="360"/>
      </w:pPr>
      <w:rPr>
        <w:rFonts w:cs="Times New Roman"/>
      </w:rPr>
    </w:lvl>
    <w:lvl w:ilvl="8" w:tplc="04150005" w:tentative="1">
      <w:start w:val="1"/>
      <w:numFmt w:val="lowerRoman"/>
      <w:lvlText w:val="%9."/>
      <w:lvlJc w:val="right"/>
      <w:pPr>
        <w:ind w:left="6120" w:hanging="180"/>
      </w:pPr>
      <w:rPr>
        <w:rFonts w:cs="Times New Roman"/>
      </w:rPr>
    </w:lvl>
  </w:abstractNum>
  <w:abstractNum w:abstractNumId="93">
    <w:nsid w:val="754704BC"/>
    <w:multiLevelType w:val="hybridMultilevel"/>
    <w:tmpl w:val="01E878D6"/>
    <w:lvl w:ilvl="0" w:tplc="04150001">
      <w:start w:val="1"/>
      <w:numFmt w:val="decimal"/>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94">
    <w:nsid w:val="76E90E1A"/>
    <w:multiLevelType w:val="multilevel"/>
    <w:tmpl w:val="387C6172"/>
    <w:lvl w:ilvl="0">
      <w:start w:val="2"/>
      <w:numFmt w:val="decimal"/>
      <w:lvlText w:val="%1"/>
      <w:lvlJc w:val="left"/>
      <w:pPr>
        <w:tabs>
          <w:tab w:val="num" w:pos="0"/>
        </w:tabs>
        <w:ind w:left="375" w:hanging="375"/>
      </w:pPr>
      <w:rPr>
        <w:rFonts w:cs="Times New Roman" w:hint="default"/>
      </w:rPr>
    </w:lvl>
    <w:lvl w:ilvl="1">
      <w:start w:val="2"/>
      <w:numFmt w:val="decimal"/>
      <w:lvlText w:val="%1.%2"/>
      <w:lvlJc w:val="left"/>
      <w:pPr>
        <w:tabs>
          <w:tab w:val="num" w:pos="0"/>
        </w:tabs>
        <w:ind w:left="375" w:hanging="375"/>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1080" w:hanging="108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440" w:hanging="144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800" w:hanging="1800"/>
      </w:pPr>
      <w:rPr>
        <w:rFonts w:cs="Times New Roman" w:hint="default"/>
      </w:rPr>
    </w:lvl>
    <w:lvl w:ilvl="8">
      <w:start w:val="1"/>
      <w:numFmt w:val="decimal"/>
      <w:lvlText w:val="%1.%2.%3.%4.%5.%6.%7.%8.%9"/>
      <w:lvlJc w:val="left"/>
      <w:pPr>
        <w:tabs>
          <w:tab w:val="num" w:pos="0"/>
        </w:tabs>
        <w:ind w:left="2160" w:hanging="2160"/>
      </w:pPr>
      <w:rPr>
        <w:rFonts w:cs="Times New Roman" w:hint="default"/>
      </w:rPr>
    </w:lvl>
  </w:abstractNum>
  <w:abstractNum w:abstractNumId="95">
    <w:nsid w:val="786102EE"/>
    <w:multiLevelType w:val="hybridMultilevel"/>
    <w:tmpl w:val="308A6582"/>
    <w:lvl w:ilvl="0" w:tplc="0415000F">
      <w:start w:val="1"/>
      <w:numFmt w:val="bullet"/>
      <w:lvlText w:val=""/>
      <w:lvlJc w:val="left"/>
      <w:pPr>
        <w:tabs>
          <w:tab w:val="num" w:pos="720"/>
        </w:tabs>
        <w:ind w:left="720" w:hanging="360"/>
      </w:pPr>
      <w:rPr>
        <w:rFonts w:ascii="Wingdings" w:hAnsi="Wingdings" w:hint="default"/>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96">
    <w:nsid w:val="78F63FDE"/>
    <w:multiLevelType w:val="hybridMultilevel"/>
    <w:tmpl w:val="E75AFD42"/>
    <w:lvl w:ilvl="0" w:tplc="8D383750">
      <w:start w:val="1"/>
      <w:numFmt w:val="bullet"/>
      <w:lvlText w:val=""/>
      <w:lvlJc w:val="left"/>
      <w:pPr>
        <w:tabs>
          <w:tab w:val="num" w:pos="834"/>
        </w:tabs>
        <w:ind w:left="834" w:hanging="360"/>
      </w:pPr>
      <w:rPr>
        <w:rFonts w:ascii="Wingdings" w:hAnsi="Wingdings" w:hint="default"/>
      </w:rPr>
    </w:lvl>
    <w:lvl w:ilvl="1" w:tplc="04150003" w:tentative="1">
      <w:start w:val="1"/>
      <w:numFmt w:val="bullet"/>
      <w:lvlText w:val="o"/>
      <w:lvlJc w:val="left"/>
      <w:pPr>
        <w:tabs>
          <w:tab w:val="num" w:pos="1554"/>
        </w:tabs>
        <w:ind w:left="1554" w:hanging="360"/>
      </w:pPr>
      <w:rPr>
        <w:rFonts w:ascii="Courier New" w:hAnsi="Courier New" w:hint="default"/>
      </w:rPr>
    </w:lvl>
    <w:lvl w:ilvl="2" w:tplc="04150005" w:tentative="1">
      <w:start w:val="1"/>
      <w:numFmt w:val="bullet"/>
      <w:lvlText w:val=""/>
      <w:lvlJc w:val="left"/>
      <w:pPr>
        <w:tabs>
          <w:tab w:val="num" w:pos="2274"/>
        </w:tabs>
        <w:ind w:left="2274" w:hanging="360"/>
      </w:pPr>
      <w:rPr>
        <w:rFonts w:ascii="Wingdings" w:hAnsi="Wingdings" w:hint="default"/>
      </w:rPr>
    </w:lvl>
    <w:lvl w:ilvl="3" w:tplc="04150001" w:tentative="1">
      <w:start w:val="1"/>
      <w:numFmt w:val="bullet"/>
      <w:lvlText w:val=""/>
      <w:lvlJc w:val="left"/>
      <w:pPr>
        <w:tabs>
          <w:tab w:val="num" w:pos="2994"/>
        </w:tabs>
        <w:ind w:left="2994" w:hanging="360"/>
      </w:pPr>
      <w:rPr>
        <w:rFonts w:ascii="Symbol" w:hAnsi="Symbol" w:hint="default"/>
      </w:rPr>
    </w:lvl>
    <w:lvl w:ilvl="4" w:tplc="04150003" w:tentative="1">
      <w:start w:val="1"/>
      <w:numFmt w:val="bullet"/>
      <w:lvlText w:val="o"/>
      <w:lvlJc w:val="left"/>
      <w:pPr>
        <w:tabs>
          <w:tab w:val="num" w:pos="3714"/>
        </w:tabs>
        <w:ind w:left="3714" w:hanging="360"/>
      </w:pPr>
      <w:rPr>
        <w:rFonts w:ascii="Courier New" w:hAnsi="Courier New" w:hint="default"/>
      </w:rPr>
    </w:lvl>
    <w:lvl w:ilvl="5" w:tplc="04150005" w:tentative="1">
      <w:start w:val="1"/>
      <w:numFmt w:val="bullet"/>
      <w:lvlText w:val=""/>
      <w:lvlJc w:val="left"/>
      <w:pPr>
        <w:tabs>
          <w:tab w:val="num" w:pos="4434"/>
        </w:tabs>
        <w:ind w:left="4434" w:hanging="360"/>
      </w:pPr>
      <w:rPr>
        <w:rFonts w:ascii="Wingdings" w:hAnsi="Wingdings" w:hint="default"/>
      </w:rPr>
    </w:lvl>
    <w:lvl w:ilvl="6" w:tplc="04150001" w:tentative="1">
      <w:start w:val="1"/>
      <w:numFmt w:val="bullet"/>
      <w:lvlText w:val=""/>
      <w:lvlJc w:val="left"/>
      <w:pPr>
        <w:tabs>
          <w:tab w:val="num" w:pos="5154"/>
        </w:tabs>
        <w:ind w:left="5154" w:hanging="360"/>
      </w:pPr>
      <w:rPr>
        <w:rFonts w:ascii="Symbol" w:hAnsi="Symbol" w:hint="default"/>
      </w:rPr>
    </w:lvl>
    <w:lvl w:ilvl="7" w:tplc="04150003" w:tentative="1">
      <w:start w:val="1"/>
      <w:numFmt w:val="bullet"/>
      <w:lvlText w:val="o"/>
      <w:lvlJc w:val="left"/>
      <w:pPr>
        <w:tabs>
          <w:tab w:val="num" w:pos="5874"/>
        </w:tabs>
        <w:ind w:left="5874" w:hanging="360"/>
      </w:pPr>
      <w:rPr>
        <w:rFonts w:ascii="Courier New" w:hAnsi="Courier New" w:hint="default"/>
      </w:rPr>
    </w:lvl>
    <w:lvl w:ilvl="8" w:tplc="04150005" w:tentative="1">
      <w:start w:val="1"/>
      <w:numFmt w:val="bullet"/>
      <w:lvlText w:val=""/>
      <w:lvlJc w:val="left"/>
      <w:pPr>
        <w:tabs>
          <w:tab w:val="num" w:pos="6594"/>
        </w:tabs>
        <w:ind w:left="6594" w:hanging="360"/>
      </w:pPr>
      <w:rPr>
        <w:rFonts w:ascii="Wingdings" w:hAnsi="Wingdings" w:hint="default"/>
      </w:rPr>
    </w:lvl>
  </w:abstractNum>
  <w:abstractNum w:abstractNumId="97">
    <w:nsid w:val="79132AAA"/>
    <w:multiLevelType w:val="hybridMultilevel"/>
    <w:tmpl w:val="CB22510E"/>
    <w:lvl w:ilvl="0" w:tplc="F51CBA96">
      <w:start w:val="1"/>
      <w:numFmt w:val="bullet"/>
      <w:lvlText w:val=""/>
      <w:lvlJc w:val="left"/>
      <w:pPr>
        <w:tabs>
          <w:tab w:val="num" w:pos="720"/>
        </w:tabs>
        <w:ind w:left="720" w:hanging="360"/>
      </w:pPr>
      <w:rPr>
        <w:rFonts w:ascii="Wingdings" w:hAnsi="Wingdings" w:hint="default"/>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98">
    <w:nsid w:val="796017F2"/>
    <w:multiLevelType w:val="hybridMultilevel"/>
    <w:tmpl w:val="2D2443A8"/>
    <w:lvl w:ilvl="0" w:tplc="96A4BEFE">
      <w:start w:val="1"/>
      <w:numFmt w:val="lowerLetter"/>
      <w:lvlText w:val="%1)"/>
      <w:lvlJc w:val="left"/>
      <w:pPr>
        <w:ind w:left="1708" w:hanging="360"/>
      </w:pPr>
      <w:rPr>
        <w:rFonts w:ascii="Times New Roman" w:eastAsia="Times New Roman" w:hAnsi="Times New Roman" w:cs="Times New Roman" w:hint="default"/>
      </w:rPr>
    </w:lvl>
    <w:lvl w:ilvl="1" w:tplc="04150003" w:tentative="1">
      <w:start w:val="1"/>
      <w:numFmt w:val="lowerLetter"/>
      <w:lvlText w:val="%2."/>
      <w:lvlJc w:val="left"/>
      <w:pPr>
        <w:ind w:left="2428" w:hanging="360"/>
      </w:pPr>
      <w:rPr>
        <w:rFonts w:cs="Times New Roman"/>
      </w:rPr>
    </w:lvl>
    <w:lvl w:ilvl="2" w:tplc="04150005" w:tentative="1">
      <w:start w:val="1"/>
      <w:numFmt w:val="lowerRoman"/>
      <w:lvlText w:val="%3."/>
      <w:lvlJc w:val="right"/>
      <w:pPr>
        <w:ind w:left="3148" w:hanging="180"/>
      </w:pPr>
      <w:rPr>
        <w:rFonts w:cs="Times New Roman"/>
      </w:rPr>
    </w:lvl>
    <w:lvl w:ilvl="3" w:tplc="04150001" w:tentative="1">
      <w:start w:val="1"/>
      <w:numFmt w:val="decimal"/>
      <w:lvlText w:val="%4."/>
      <w:lvlJc w:val="left"/>
      <w:pPr>
        <w:ind w:left="3868" w:hanging="360"/>
      </w:pPr>
      <w:rPr>
        <w:rFonts w:cs="Times New Roman"/>
      </w:rPr>
    </w:lvl>
    <w:lvl w:ilvl="4" w:tplc="04150003" w:tentative="1">
      <w:start w:val="1"/>
      <w:numFmt w:val="lowerLetter"/>
      <w:lvlText w:val="%5."/>
      <w:lvlJc w:val="left"/>
      <w:pPr>
        <w:ind w:left="4588" w:hanging="360"/>
      </w:pPr>
      <w:rPr>
        <w:rFonts w:cs="Times New Roman"/>
      </w:rPr>
    </w:lvl>
    <w:lvl w:ilvl="5" w:tplc="04150005" w:tentative="1">
      <w:start w:val="1"/>
      <w:numFmt w:val="lowerRoman"/>
      <w:lvlText w:val="%6."/>
      <w:lvlJc w:val="right"/>
      <w:pPr>
        <w:ind w:left="5308" w:hanging="180"/>
      </w:pPr>
      <w:rPr>
        <w:rFonts w:cs="Times New Roman"/>
      </w:rPr>
    </w:lvl>
    <w:lvl w:ilvl="6" w:tplc="04150001" w:tentative="1">
      <w:start w:val="1"/>
      <w:numFmt w:val="decimal"/>
      <w:lvlText w:val="%7."/>
      <w:lvlJc w:val="left"/>
      <w:pPr>
        <w:ind w:left="6028" w:hanging="360"/>
      </w:pPr>
      <w:rPr>
        <w:rFonts w:cs="Times New Roman"/>
      </w:rPr>
    </w:lvl>
    <w:lvl w:ilvl="7" w:tplc="04150003" w:tentative="1">
      <w:start w:val="1"/>
      <w:numFmt w:val="lowerLetter"/>
      <w:lvlText w:val="%8."/>
      <w:lvlJc w:val="left"/>
      <w:pPr>
        <w:ind w:left="6748" w:hanging="360"/>
      </w:pPr>
      <w:rPr>
        <w:rFonts w:cs="Times New Roman"/>
      </w:rPr>
    </w:lvl>
    <w:lvl w:ilvl="8" w:tplc="04150005" w:tentative="1">
      <w:start w:val="1"/>
      <w:numFmt w:val="lowerRoman"/>
      <w:lvlText w:val="%9."/>
      <w:lvlJc w:val="right"/>
      <w:pPr>
        <w:ind w:left="7468" w:hanging="180"/>
      </w:pPr>
      <w:rPr>
        <w:rFonts w:cs="Times New Roman"/>
      </w:rPr>
    </w:lvl>
  </w:abstractNum>
  <w:abstractNum w:abstractNumId="99">
    <w:nsid w:val="79F46452"/>
    <w:multiLevelType w:val="hybridMultilevel"/>
    <w:tmpl w:val="AE4AFD08"/>
    <w:lvl w:ilvl="0" w:tplc="0415001B">
      <w:start w:val="1"/>
      <w:numFmt w:val="low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0">
    <w:nsid w:val="7ADC2E90"/>
    <w:multiLevelType w:val="hybridMultilevel"/>
    <w:tmpl w:val="49300556"/>
    <w:lvl w:ilvl="0" w:tplc="6C849100">
      <w:start w:val="1"/>
      <w:numFmt w:val="lowerLetter"/>
      <w:lvlText w:val="%1)"/>
      <w:lvlJc w:val="left"/>
      <w:pPr>
        <w:ind w:left="1352" w:hanging="360"/>
      </w:pPr>
      <w:rPr>
        <w:rFonts w:cs="Times New Roman" w:hint="default"/>
      </w:rPr>
    </w:lvl>
    <w:lvl w:ilvl="1" w:tplc="04150019" w:tentative="1">
      <w:start w:val="1"/>
      <w:numFmt w:val="lowerLetter"/>
      <w:lvlText w:val="%2."/>
      <w:lvlJc w:val="left"/>
      <w:pPr>
        <w:ind w:left="2072" w:hanging="360"/>
      </w:pPr>
      <w:rPr>
        <w:rFonts w:cs="Times New Roman"/>
      </w:rPr>
    </w:lvl>
    <w:lvl w:ilvl="2" w:tplc="0415001B" w:tentative="1">
      <w:start w:val="1"/>
      <w:numFmt w:val="lowerRoman"/>
      <w:lvlText w:val="%3."/>
      <w:lvlJc w:val="right"/>
      <w:pPr>
        <w:ind w:left="2792" w:hanging="180"/>
      </w:pPr>
      <w:rPr>
        <w:rFonts w:cs="Times New Roman"/>
      </w:rPr>
    </w:lvl>
    <w:lvl w:ilvl="3" w:tplc="0415000F" w:tentative="1">
      <w:start w:val="1"/>
      <w:numFmt w:val="decimal"/>
      <w:lvlText w:val="%4."/>
      <w:lvlJc w:val="left"/>
      <w:pPr>
        <w:ind w:left="3512" w:hanging="360"/>
      </w:pPr>
      <w:rPr>
        <w:rFonts w:cs="Times New Roman"/>
      </w:rPr>
    </w:lvl>
    <w:lvl w:ilvl="4" w:tplc="04150019" w:tentative="1">
      <w:start w:val="1"/>
      <w:numFmt w:val="lowerLetter"/>
      <w:lvlText w:val="%5."/>
      <w:lvlJc w:val="left"/>
      <w:pPr>
        <w:ind w:left="4232" w:hanging="360"/>
      </w:pPr>
      <w:rPr>
        <w:rFonts w:cs="Times New Roman"/>
      </w:rPr>
    </w:lvl>
    <w:lvl w:ilvl="5" w:tplc="0415001B" w:tentative="1">
      <w:start w:val="1"/>
      <w:numFmt w:val="lowerRoman"/>
      <w:lvlText w:val="%6."/>
      <w:lvlJc w:val="right"/>
      <w:pPr>
        <w:ind w:left="4952" w:hanging="180"/>
      </w:pPr>
      <w:rPr>
        <w:rFonts w:cs="Times New Roman"/>
      </w:rPr>
    </w:lvl>
    <w:lvl w:ilvl="6" w:tplc="0415000F" w:tentative="1">
      <w:start w:val="1"/>
      <w:numFmt w:val="decimal"/>
      <w:lvlText w:val="%7."/>
      <w:lvlJc w:val="left"/>
      <w:pPr>
        <w:ind w:left="5672" w:hanging="360"/>
      </w:pPr>
      <w:rPr>
        <w:rFonts w:cs="Times New Roman"/>
      </w:rPr>
    </w:lvl>
    <w:lvl w:ilvl="7" w:tplc="04150019" w:tentative="1">
      <w:start w:val="1"/>
      <w:numFmt w:val="lowerLetter"/>
      <w:lvlText w:val="%8."/>
      <w:lvlJc w:val="left"/>
      <w:pPr>
        <w:ind w:left="6392" w:hanging="360"/>
      </w:pPr>
      <w:rPr>
        <w:rFonts w:cs="Times New Roman"/>
      </w:rPr>
    </w:lvl>
    <w:lvl w:ilvl="8" w:tplc="0415001B" w:tentative="1">
      <w:start w:val="1"/>
      <w:numFmt w:val="lowerRoman"/>
      <w:lvlText w:val="%9."/>
      <w:lvlJc w:val="right"/>
      <w:pPr>
        <w:ind w:left="7112" w:hanging="180"/>
      </w:pPr>
      <w:rPr>
        <w:rFonts w:cs="Times New Roman"/>
      </w:rPr>
    </w:lvl>
  </w:abstractNum>
  <w:abstractNum w:abstractNumId="101">
    <w:nsid w:val="7BB77C6B"/>
    <w:multiLevelType w:val="hybridMultilevel"/>
    <w:tmpl w:val="D5E8DBE0"/>
    <w:lvl w:ilvl="0" w:tplc="0415000F">
      <w:start w:val="1"/>
      <w:numFmt w:val="lowerLetter"/>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2">
    <w:nsid w:val="7C4957FD"/>
    <w:multiLevelType w:val="hybridMultilevel"/>
    <w:tmpl w:val="B1DE20D2"/>
    <w:lvl w:ilvl="0" w:tplc="98E8913A">
      <w:start w:val="1"/>
      <w:numFmt w:val="bullet"/>
      <w:lvlText w:val="–"/>
      <w:lvlJc w:val="left"/>
      <w:pPr>
        <w:tabs>
          <w:tab w:val="num" w:pos="751"/>
        </w:tabs>
        <w:ind w:left="751" w:hanging="360"/>
      </w:pPr>
      <w:rPr>
        <w:rFonts w:ascii="Times New Roman" w:hAnsi="Times New Roman" w:hint="default"/>
      </w:rPr>
    </w:lvl>
    <w:lvl w:ilvl="1" w:tplc="04150003" w:tentative="1">
      <w:start w:val="1"/>
      <w:numFmt w:val="bullet"/>
      <w:lvlText w:val="o"/>
      <w:lvlJc w:val="left"/>
      <w:pPr>
        <w:tabs>
          <w:tab w:val="num" w:pos="1547"/>
        </w:tabs>
        <w:ind w:left="1547" w:hanging="360"/>
      </w:pPr>
      <w:rPr>
        <w:rFonts w:ascii="Courier New" w:hAnsi="Courier New" w:hint="default"/>
      </w:rPr>
    </w:lvl>
    <w:lvl w:ilvl="2" w:tplc="04150005" w:tentative="1">
      <w:start w:val="1"/>
      <w:numFmt w:val="bullet"/>
      <w:lvlText w:val=""/>
      <w:lvlJc w:val="left"/>
      <w:pPr>
        <w:tabs>
          <w:tab w:val="num" w:pos="2267"/>
        </w:tabs>
        <w:ind w:left="2267" w:hanging="360"/>
      </w:pPr>
      <w:rPr>
        <w:rFonts w:ascii="Wingdings" w:hAnsi="Wingdings" w:hint="default"/>
      </w:rPr>
    </w:lvl>
    <w:lvl w:ilvl="3" w:tplc="04150001" w:tentative="1">
      <w:start w:val="1"/>
      <w:numFmt w:val="bullet"/>
      <w:lvlText w:val=""/>
      <w:lvlJc w:val="left"/>
      <w:pPr>
        <w:tabs>
          <w:tab w:val="num" w:pos="2987"/>
        </w:tabs>
        <w:ind w:left="2987" w:hanging="360"/>
      </w:pPr>
      <w:rPr>
        <w:rFonts w:ascii="Symbol" w:hAnsi="Symbol" w:hint="default"/>
      </w:rPr>
    </w:lvl>
    <w:lvl w:ilvl="4" w:tplc="04150003" w:tentative="1">
      <w:start w:val="1"/>
      <w:numFmt w:val="bullet"/>
      <w:lvlText w:val="o"/>
      <w:lvlJc w:val="left"/>
      <w:pPr>
        <w:tabs>
          <w:tab w:val="num" w:pos="3707"/>
        </w:tabs>
        <w:ind w:left="3707" w:hanging="360"/>
      </w:pPr>
      <w:rPr>
        <w:rFonts w:ascii="Courier New" w:hAnsi="Courier New" w:hint="default"/>
      </w:rPr>
    </w:lvl>
    <w:lvl w:ilvl="5" w:tplc="04150005" w:tentative="1">
      <w:start w:val="1"/>
      <w:numFmt w:val="bullet"/>
      <w:lvlText w:val=""/>
      <w:lvlJc w:val="left"/>
      <w:pPr>
        <w:tabs>
          <w:tab w:val="num" w:pos="4427"/>
        </w:tabs>
        <w:ind w:left="4427" w:hanging="360"/>
      </w:pPr>
      <w:rPr>
        <w:rFonts w:ascii="Wingdings" w:hAnsi="Wingdings" w:hint="default"/>
      </w:rPr>
    </w:lvl>
    <w:lvl w:ilvl="6" w:tplc="04150001" w:tentative="1">
      <w:start w:val="1"/>
      <w:numFmt w:val="bullet"/>
      <w:lvlText w:val=""/>
      <w:lvlJc w:val="left"/>
      <w:pPr>
        <w:tabs>
          <w:tab w:val="num" w:pos="5147"/>
        </w:tabs>
        <w:ind w:left="5147" w:hanging="360"/>
      </w:pPr>
      <w:rPr>
        <w:rFonts w:ascii="Symbol" w:hAnsi="Symbol" w:hint="default"/>
      </w:rPr>
    </w:lvl>
    <w:lvl w:ilvl="7" w:tplc="04150003" w:tentative="1">
      <w:start w:val="1"/>
      <w:numFmt w:val="bullet"/>
      <w:lvlText w:val="o"/>
      <w:lvlJc w:val="left"/>
      <w:pPr>
        <w:tabs>
          <w:tab w:val="num" w:pos="5867"/>
        </w:tabs>
        <w:ind w:left="5867" w:hanging="360"/>
      </w:pPr>
      <w:rPr>
        <w:rFonts w:ascii="Courier New" w:hAnsi="Courier New" w:hint="default"/>
      </w:rPr>
    </w:lvl>
    <w:lvl w:ilvl="8" w:tplc="04150005" w:tentative="1">
      <w:start w:val="1"/>
      <w:numFmt w:val="bullet"/>
      <w:lvlText w:val=""/>
      <w:lvlJc w:val="left"/>
      <w:pPr>
        <w:tabs>
          <w:tab w:val="num" w:pos="6587"/>
        </w:tabs>
        <w:ind w:left="6587" w:hanging="360"/>
      </w:pPr>
      <w:rPr>
        <w:rFonts w:ascii="Wingdings" w:hAnsi="Wingdings" w:hint="default"/>
      </w:rPr>
    </w:lvl>
  </w:abstractNum>
  <w:abstractNum w:abstractNumId="103">
    <w:nsid w:val="7F9540CE"/>
    <w:multiLevelType w:val="hybridMultilevel"/>
    <w:tmpl w:val="04DEFDFA"/>
    <w:lvl w:ilvl="0" w:tplc="FE92B494">
      <w:start w:val="1"/>
      <w:numFmt w:val="lowerLetter"/>
      <w:lvlText w:val="%1)"/>
      <w:lvlJc w:val="left"/>
      <w:pPr>
        <w:ind w:left="720" w:hanging="360"/>
      </w:pPr>
      <w:rPr>
        <w:rFonts w:cs="Times New Roman" w:hint="default"/>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04">
    <w:nsid w:val="7FBA530C"/>
    <w:multiLevelType w:val="hybridMultilevel"/>
    <w:tmpl w:val="8180ADCA"/>
    <w:lvl w:ilvl="0" w:tplc="C38EDA6C">
      <w:start w:val="1"/>
      <w:numFmt w:val="lowerLetter"/>
      <w:lvlText w:val="%1)"/>
      <w:lvlJc w:val="left"/>
      <w:pPr>
        <w:tabs>
          <w:tab w:val="num" w:pos="360"/>
        </w:tabs>
        <w:ind w:left="360" w:hanging="360"/>
      </w:pPr>
      <w:rPr>
        <w:rFonts w:ascii="Times New Roman" w:hAnsi="Times New Roman" w:cs="Times New Roman" w:hint="default"/>
        <w:b w:val="0"/>
        <w:i w:val="0"/>
        <w:sz w:val="20"/>
        <w:szCs w:val="20"/>
      </w:rPr>
    </w:lvl>
    <w:lvl w:ilvl="1" w:tplc="1D4EBD04" w:tentative="1">
      <w:start w:val="1"/>
      <w:numFmt w:val="lowerLetter"/>
      <w:lvlText w:val="%2."/>
      <w:lvlJc w:val="left"/>
      <w:pPr>
        <w:tabs>
          <w:tab w:val="num" w:pos="615"/>
        </w:tabs>
        <w:ind w:left="615" w:hanging="360"/>
      </w:pPr>
      <w:rPr>
        <w:rFonts w:cs="Times New Roman"/>
      </w:rPr>
    </w:lvl>
    <w:lvl w:ilvl="2" w:tplc="CEE6D334" w:tentative="1">
      <w:start w:val="1"/>
      <w:numFmt w:val="lowerRoman"/>
      <w:lvlText w:val="%3."/>
      <w:lvlJc w:val="right"/>
      <w:pPr>
        <w:tabs>
          <w:tab w:val="num" w:pos="1335"/>
        </w:tabs>
        <w:ind w:left="1335" w:hanging="180"/>
      </w:pPr>
      <w:rPr>
        <w:rFonts w:cs="Times New Roman"/>
      </w:rPr>
    </w:lvl>
    <w:lvl w:ilvl="3" w:tplc="07BE6A0A" w:tentative="1">
      <w:start w:val="1"/>
      <w:numFmt w:val="decimal"/>
      <w:lvlText w:val="%4."/>
      <w:lvlJc w:val="left"/>
      <w:pPr>
        <w:tabs>
          <w:tab w:val="num" w:pos="2055"/>
        </w:tabs>
        <w:ind w:left="2055" w:hanging="360"/>
      </w:pPr>
      <w:rPr>
        <w:rFonts w:cs="Times New Roman"/>
      </w:rPr>
    </w:lvl>
    <w:lvl w:ilvl="4" w:tplc="66A2D9DA" w:tentative="1">
      <w:start w:val="1"/>
      <w:numFmt w:val="lowerLetter"/>
      <w:lvlText w:val="%5."/>
      <w:lvlJc w:val="left"/>
      <w:pPr>
        <w:tabs>
          <w:tab w:val="num" w:pos="2775"/>
        </w:tabs>
        <w:ind w:left="2775" w:hanging="360"/>
      </w:pPr>
      <w:rPr>
        <w:rFonts w:cs="Times New Roman"/>
      </w:rPr>
    </w:lvl>
    <w:lvl w:ilvl="5" w:tplc="1B084CBA" w:tentative="1">
      <w:start w:val="1"/>
      <w:numFmt w:val="lowerRoman"/>
      <w:lvlText w:val="%6."/>
      <w:lvlJc w:val="right"/>
      <w:pPr>
        <w:tabs>
          <w:tab w:val="num" w:pos="3495"/>
        </w:tabs>
        <w:ind w:left="3495" w:hanging="180"/>
      </w:pPr>
      <w:rPr>
        <w:rFonts w:cs="Times New Roman"/>
      </w:rPr>
    </w:lvl>
    <w:lvl w:ilvl="6" w:tplc="DAF23988" w:tentative="1">
      <w:start w:val="1"/>
      <w:numFmt w:val="decimal"/>
      <w:lvlText w:val="%7."/>
      <w:lvlJc w:val="left"/>
      <w:pPr>
        <w:tabs>
          <w:tab w:val="num" w:pos="4215"/>
        </w:tabs>
        <w:ind w:left="4215" w:hanging="360"/>
      </w:pPr>
      <w:rPr>
        <w:rFonts w:cs="Times New Roman"/>
      </w:rPr>
    </w:lvl>
    <w:lvl w:ilvl="7" w:tplc="A282EB2A" w:tentative="1">
      <w:start w:val="1"/>
      <w:numFmt w:val="lowerLetter"/>
      <w:lvlText w:val="%8."/>
      <w:lvlJc w:val="left"/>
      <w:pPr>
        <w:tabs>
          <w:tab w:val="num" w:pos="4935"/>
        </w:tabs>
        <w:ind w:left="4935" w:hanging="360"/>
      </w:pPr>
      <w:rPr>
        <w:rFonts w:cs="Times New Roman"/>
      </w:rPr>
    </w:lvl>
    <w:lvl w:ilvl="8" w:tplc="4FA265AA" w:tentative="1">
      <w:start w:val="1"/>
      <w:numFmt w:val="lowerRoman"/>
      <w:lvlText w:val="%9."/>
      <w:lvlJc w:val="right"/>
      <w:pPr>
        <w:tabs>
          <w:tab w:val="num" w:pos="5655"/>
        </w:tabs>
        <w:ind w:left="5655" w:hanging="180"/>
      </w:pPr>
      <w:rPr>
        <w:rFonts w:cs="Times New Roman"/>
      </w:rPr>
    </w:lvl>
  </w:abstractNum>
  <w:num w:numId="1">
    <w:abstractNumId w:val="89"/>
  </w:num>
  <w:num w:numId="2">
    <w:abstractNumId w:val="25"/>
  </w:num>
  <w:num w:numId="3">
    <w:abstractNumId w:val="57"/>
  </w:num>
  <w:num w:numId="4">
    <w:abstractNumId w:val="35"/>
  </w:num>
  <w:num w:numId="5">
    <w:abstractNumId w:val="88"/>
  </w:num>
  <w:num w:numId="6">
    <w:abstractNumId w:val="43"/>
  </w:num>
  <w:num w:numId="7">
    <w:abstractNumId w:val="77"/>
  </w:num>
  <w:num w:numId="8">
    <w:abstractNumId w:val="58"/>
  </w:num>
  <w:num w:numId="9">
    <w:abstractNumId w:val="99"/>
  </w:num>
  <w:num w:numId="10">
    <w:abstractNumId w:val="92"/>
  </w:num>
  <w:num w:numId="11">
    <w:abstractNumId w:val="78"/>
  </w:num>
  <w:num w:numId="12">
    <w:abstractNumId w:val="70"/>
  </w:num>
  <w:num w:numId="13">
    <w:abstractNumId w:val="28"/>
  </w:num>
  <w:num w:numId="14">
    <w:abstractNumId w:val="76"/>
  </w:num>
  <w:num w:numId="15">
    <w:abstractNumId w:val="69"/>
  </w:num>
  <w:num w:numId="16">
    <w:abstractNumId w:val="47"/>
  </w:num>
  <w:num w:numId="17">
    <w:abstractNumId w:val="64"/>
  </w:num>
  <w:num w:numId="18">
    <w:abstractNumId w:val="37"/>
  </w:num>
  <w:num w:numId="19">
    <w:abstractNumId w:val="68"/>
  </w:num>
  <w:num w:numId="20">
    <w:abstractNumId w:val="93"/>
  </w:num>
  <w:num w:numId="21">
    <w:abstractNumId w:val="62"/>
  </w:num>
  <w:num w:numId="22">
    <w:abstractNumId w:val="72"/>
  </w:num>
  <w:num w:numId="23">
    <w:abstractNumId w:val="85"/>
  </w:num>
  <w:num w:numId="24">
    <w:abstractNumId w:val="56"/>
  </w:num>
  <w:num w:numId="25">
    <w:abstractNumId w:val="94"/>
  </w:num>
  <w:num w:numId="26">
    <w:abstractNumId w:val="4"/>
  </w:num>
  <w:num w:numId="27">
    <w:abstractNumId w:val="0"/>
  </w:num>
  <w:num w:numId="28">
    <w:abstractNumId w:val="26"/>
  </w:num>
  <w:num w:numId="29">
    <w:abstractNumId w:val="67"/>
  </w:num>
  <w:num w:numId="30">
    <w:abstractNumId w:val="41"/>
  </w:num>
  <w:num w:numId="31">
    <w:abstractNumId w:val="84"/>
  </w:num>
  <w:num w:numId="32">
    <w:abstractNumId w:val="66"/>
  </w:num>
  <w:num w:numId="33">
    <w:abstractNumId w:val="101"/>
  </w:num>
  <w:num w:numId="34">
    <w:abstractNumId w:val="46"/>
  </w:num>
  <w:num w:numId="35">
    <w:abstractNumId w:val="14"/>
  </w:num>
  <w:num w:numId="36">
    <w:abstractNumId w:val="59"/>
  </w:num>
  <w:num w:numId="37">
    <w:abstractNumId w:val="83"/>
  </w:num>
  <w:num w:numId="38">
    <w:abstractNumId w:val="91"/>
  </w:num>
  <w:num w:numId="39">
    <w:abstractNumId w:val="12"/>
  </w:num>
  <w:num w:numId="40">
    <w:abstractNumId w:val="45"/>
  </w:num>
  <w:num w:numId="41">
    <w:abstractNumId w:val="6"/>
  </w:num>
  <w:num w:numId="42">
    <w:abstractNumId w:val="21"/>
  </w:num>
  <w:num w:numId="43">
    <w:abstractNumId w:val="65"/>
  </w:num>
  <w:num w:numId="44">
    <w:abstractNumId w:val="10"/>
  </w:num>
  <w:num w:numId="45">
    <w:abstractNumId w:val="74"/>
  </w:num>
  <w:num w:numId="46">
    <w:abstractNumId w:val="49"/>
  </w:num>
  <w:num w:numId="47">
    <w:abstractNumId w:val="34"/>
  </w:num>
  <w:num w:numId="48">
    <w:abstractNumId w:val="18"/>
  </w:num>
  <w:num w:numId="49">
    <w:abstractNumId w:val="48"/>
  </w:num>
  <w:num w:numId="50">
    <w:abstractNumId w:val="15"/>
  </w:num>
  <w:num w:numId="51">
    <w:abstractNumId w:val="39"/>
  </w:num>
  <w:num w:numId="52">
    <w:abstractNumId w:val="86"/>
  </w:num>
  <w:num w:numId="53">
    <w:abstractNumId w:val="19"/>
  </w:num>
  <w:num w:numId="54">
    <w:abstractNumId w:val="24"/>
  </w:num>
  <w:num w:numId="55">
    <w:abstractNumId w:val="97"/>
  </w:num>
  <w:num w:numId="56">
    <w:abstractNumId w:val="16"/>
  </w:num>
  <w:num w:numId="57">
    <w:abstractNumId w:val="44"/>
  </w:num>
  <w:num w:numId="58">
    <w:abstractNumId w:val="87"/>
  </w:num>
  <w:num w:numId="59">
    <w:abstractNumId w:val="22"/>
  </w:num>
  <w:num w:numId="60">
    <w:abstractNumId w:val="2"/>
  </w:num>
  <w:num w:numId="61">
    <w:abstractNumId w:val="90"/>
  </w:num>
  <w:num w:numId="62">
    <w:abstractNumId w:val="17"/>
  </w:num>
  <w:num w:numId="63">
    <w:abstractNumId w:val="7"/>
  </w:num>
  <w:num w:numId="64">
    <w:abstractNumId w:val="63"/>
  </w:num>
  <w:num w:numId="65">
    <w:abstractNumId w:val="50"/>
  </w:num>
  <w:num w:numId="66">
    <w:abstractNumId w:val="73"/>
  </w:num>
  <w:num w:numId="67">
    <w:abstractNumId w:val="13"/>
  </w:num>
  <w:num w:numId="68">
    <w:abstractNumId w:val="98"/>
  </w:num>
  <w:num w:numId="69">
    <w:abstractNumId w:val="100"/>
  </w:num>
  <w:num w:numId="70">
    <w:abstractNumId w:val="55"/>
  </w:num>
  <w:num w:numId="71">
    <w:abstractNumId w:val="1"/>
  </w:num>
  <w:num w:numId="72">
    <w:abstractNumId w:val="42"/>
  </w:num>
  <w:num w:numId="73">
    <w:abstractNumId w:val="38"/>
  </w:num>
  <w:num w:numId="74">
    <w:abstractNumId w:val="80"/>
  </w:num>
  <w:num w:numId="75">
    <w:abstractNumId w:val="11"/>
  </w:num>
  <w:num w:numId="76">
    <w:abstractNumId w:val="71"/>
  </w:num>
  <w:num w:numId="77">
    <w:abstractNumId w:val="104"/>
  </w:num>
  <w:num w:numId="78">
    <w:abstractNumId w:val="53"/>
  </w:num>
  <w:num w:numId="79">
    <w:abstractNumId w:val="32"/>
  </w:num>
  <w:num w:numId="80">
    <w:abstractNumId w:val="79"/>
  </w:num>
  <w:num w:numId="81">
    <w:abstractNumId w:val="54"/>
  </w:num>
  <w:num w:numId="82">
    <w:abstractNumId w:val="81"/>
  </w:num>
  <w:num w:numId="83">
    <w:abstractNumId w:val="31"/>
  </w:num>
  <w:num w:numId="84">
    <w:abstractNumId w:val="8"/>
  </w:num>
  <w:num w:numId="85">
    <w:abstractNumId w:val="5"/>
  </w:num>
  <w:num w:numId="86">
    <w:abstractNumId w:val="51"/>
  </w:num>
  <w:num w:numId="87">
    <w:abstractNumId w:val="40"/>
  </w:num>
  <w:num w:numId="88">
    <w:abstractNumId w:val="9"/>
  </w:num>
  <w:num w:numId="89">
    <w:abstractNumId w:val="29"/>
  </w:num>
  <w:num w:numId="90">
    <w:abstractNumId w:val="82"/>
  </w:num>
  <w:num w:numId="91">
    <w:abstractNumId w:val="27"/>
  </w:num>
  <w:num w:numId="92">
    <w:abstractNumId w:val="3"/>
  </w:num>
  <w:num w:numId="93">
    <w:abstractNumId w:val="96"/>
  </w:num>
  <w:num w:numId="94">
    <w:abstractNumId w:val="30"/>
  </w:num>
  <w:num w:numId="95">
    <w:abstractNumId w:val="60"/>
  </w:num>
  <w:num w:numId="96">
    <w:abstractNumId w:val="36"/>
  </w:num>
  <w:num w:numId="97">
    <w:abstractNumId w:val="61"/>
  </w:num>
  <w:num w:numId="98">
    <w:abstractNumId w:val="103"/>
  </w:num>
  <w:num w:numId="99">
    <w:abstractNumId w:val="33"/>
  </w:num>
  <w:num w:numId="100">
    <w:abstractNumId w:val="102"/>
  </w:num>
  <w:num w:numId="101">
    <w:abstractNumId w:val="75"/>
  </w:num>
  <w:num w:numId="102">
    <w:abstractNumId w:val="52"/>
  </w:num>
  <w:num w:numId="103">
    <w:abstractNumId w:val="95"/>
  </w:num>
  <w:num w:numId="104">
    <w:abstractNumId w:val="23"/>
  </w:num>
  <w:num w:numId="105">
    <w:abstractNumId w:val="20"/>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33EDC"/>
    <w:rsid w:val="000003E5"/>
    <w:rsid w:val="00000EDF"/>
    <w:rsid w:val="000011AE"/>
    <w:rsid w:val="0000131F"/>
    <w:rsid w:val="00001981"/>
    <w:rsid w:val="00001CED"/>
    <w:rsid w:val="00003CF6"/>
    <w:rsid w:val="0000613E"/>
    <w:rsid w:val="00006256"/>
    <w:rsid w:val="00012845"/>
    <w:rsid w:val="00013327"/>
    <w:rsid w:val="000136E5"/>
    <w:rsid w:val="00014725"/>
    <w:rsid w:val="00017EE3"/>
    <w:rsid w:val="000212E5"/>
    <w:rsid w:val="0002315D"/>
    <w:rsid w:val="000236A7"/>
    <w:rsid w:val="00023BD7"/>
    <w:rsid w:val="00024D57"/>
    <w:rsid w:val="00024FE7"/>
    <w:rsid w:val="00025033"/>
    <w:rsid w:val="00025A04"/>
    <w:rsid w:val="00027189"/>
    <w:rsid w:val="0002774D"/>
    <w:rsid w:val="00030A77"/>
    <w:rsid w:val="0003218E"/>
    <w:rsid w:val="0003253C"/>
    <w:rsid w:val="00036FC7"/>
    <w:rsid w:val="00043EAD"/>
    <w:rsid w:val="0004738E"/>
    <w:rsid w:val="0004743F"/>
    <w:rsid w:val="00050277"/>
    <w:rsid w:val="0005058B"/>
    <w:rsid w:val="0005085C"/>
    <w:rsid w:val="000511D3"/>
    <w:rsid w:val="00052B59"/>
    <w:rsid w:val="000544CF"/>
    <w:rsid w:val="00060BE8"/>
    <w:rsid w:val="000615C9"/>
    <w:rsid w:val="000620A2"/>
    <w:rsid w:val="000625F6"/>
    <w:rsid w:val="00063524"/>
    <w:rsid w:val="000642D6"/>
    <w:rsid w:val="00067596"/>
    <w:rsid w:val="0007774B"/>
    <w:rsid w:val="000815F1"/>
    <w:rsid w:val="0008270E"/>
    <w:rsid w:val="000841BC"/>
    <w:rsid w:val="00084D57"/>
    <w:rsid w:val="0008677A"/>
    <w:rsid w:val="00087268"/>
    <w:rsid w:val="00090978"/>
    <w:rsid w:val="0009171B"/>
    <w:rsid w:val="00091C64"/>
    <w:rsid w:val="0009383A"/>
    <w:rsid w:val="00093ED1"/>
    <w:rsid w:val="000A0084"/>
    <w:rsid w:val="000A1FF8"/>
    <w:rsid w:val="000A2B4B"/>
    <w:rsid w:val="000A3432"/>
    <w:rsid w:val="000A579F"/>
    <w:rsid w:val="000A720D"/>
    <w:rsid w:val="000A7DBC"/>
    <w:rsid w:val="000B157A"/>
    <w:rsid w:val="000B274C"/>
    <w:rsid w:val="000B3BD3"/>
    <w:rsid w:val="000B423D"/>
    <w:rsid w:val="000B56A0"/>
    <w:rsid w:val="000B649C"/>
    <w:rsid w:val="000C0A13"/>
    <w:rsid w:val="000C1F63"/>
    <w:rsid w:val="000C248B"/>
    <w:rsid w:val="000C27EC"/>
    <w:rsid w:val="000C527A"/>
    <w:rsid w:val="000C7658"/>
    <w:rsid w:val="000D0966"/>
    <w:rsid w:val="000D4631"/>
    <w:rsid w:val="000D5E18"/>
    <w:rsid w:val="000D7022"/>
    <w:rsid w:val="000D7432"/>
    <w:rsid w:val="000D7AD4"/>
    <w:rsid w:val="000E0AF4"/>
    <w:rsid w:val="000E1F04"/>
    <w:rsid w:val="000E248A"/>
    <w:rsid w:val="000E6263"/>
    <w:rsid w:val="000E7A5D"/>
    <w:rsid w:val="000F2C6B"/>
    <w:rsid w:val="000F5DCE"/>
    <w:rsid w:val="001008A8"/>
    <w:rsid w:val="00105E4F"/>
    <w:rsid w:val="0011527D"/>
    <w:rsid w:val="00116F14"/>
    <w:rsid w:val="00121E69"/>
    <w:rsid w:val="00121EE8"/>
    <w:rsid w:val="00122214"/>
    <w:rsid w:val="00122DA6"/>
    <w:rsid w:val="00124125"/>
    <w:rsid w:val="00124298"/>
    <w:rsid w:val="0012519F"/>
    <w:rsid w:val="00126BD5"/>
    <w:rsid w:val="00127184"/>
    <w:rsid w:val="00130BD4"/>
    <w:rsid w:val="00132735"/>
    <w:rsid w:val="00132B02"/>
    <w:rsid w:val="0013668D"/>
    <w:rsid w:val="001405F5"/>
    <w:rsid w:val="001426EF"/>
    <w:rsid w:val="00146038"/>
    <w:rsid w:val="001472C3"/>
    <w:rsid w:val="001477EF"/>
    <w:rsid w:val="00147917"/>
    <w:rsid w:val="00150CE1"/>
    <w:rsid w:val="00151015"/>
    <w:rsid w:val="00152F0D"/>
    <w:rsid w:val="00154042"/>
    <w:rsid w:val="00162660"/>
    <w:rsid w:val="001636D2"/>
    <w:rsid w:val="00164177"/>
    <w:rsid w:val="00167B90"/>
    <w:rsid w:val="00172D71"/>
    <w:rsid w:val="00172E01"/>
    <w:rsid w:val="00174E01"/>
    <w:rsid w:val="001808BA"/>
    <w:rsid w:val="00180A06"/>
    <w:rsid w:val="001867B2"/>
    <w:rsid w:val="001869ED"/>
    <w:rsid w:val="00187903"/>
    <w:rsid w:val="001906AB"/>
    <w:rsid w:val="00190CCD"/>
    <w:rsid w:val="00191709"/>
    <w:rsid w:val="00193224"/>
    <w:rsid w:val="001944FF"/>
    <w:rsid w:val="00196428"/>
    <w:rsid w:val="001969C9"/>
    <w:rsid w:val="001979E1"/>
    <w:rsid w:val="001A0B8B"/>
    <w:rsid w:val="001A2F9D"/>
    <w:rsid w:val="001A32A5"/>
    <w:rsid w:val="001A4DF2"/>
    <w:rsid w:val="001A544C"/>
    <w:rsid w:val="001A699E"/>
    <w:rsid w:val="001B07DC"/>
    <w:rsid w:val="001B1F42"/>
    <w:rsid w:val="001B2932"/>
    <w:rsid w:val="001B32F1"/>
    <w:rsid w:val="001B58F2"/>
    <w:rsid w:val="001B5D3E"/>
    <w:rsid w:val="001B6050"/>
    <w:rsid w:val="001B768A"/>
    <w:rsid w:val="001B7E65"/>
    <w:rsid w:val="001C3159"/>
    <w:rsid w:val="001C4869"/>
    <w:rsid w:val="001C6720"/>
    <w:rsid w:val="001C7E65"/>
    <w:rsid w:val="001D3520"/>
    <w:rsid w:val="001D6B03"/>
    <w:rsid w:val="001E0BE4"/>
    <w:rsid w:val="001E21EB"/>
    <w:rsid w:val="001E29B1"/>
    <w:rsid w:val="001F7130"/>
    <w:rsid w:val="001F73E5"/>
    <w:rsid w:val="00201665"/>
    <w:rsid w:val="0020319D"/>
    <w:rsid w:val="00207B22"/>
    <w:rsid w:val="0021129B"/>
    <w:rsid w:val="002163E8"/>
    <w:rsid w:val="00221192"/>
    <w:rsid w:val="00222057"/>
    <w:rsid w:val="00224471"/>
    <w:rsid w:val="00224B39"/>
    <w:rsid w:val="0022574C"/>
    <w:rsid w:val="002263F1"/>
    <w:rsid w:val="00227516"/>
    <w:rsid w:val="002306D7"/>
    <w:rsid w:val="002310A5"/>
    <w:rsid w:val="002334BA"/>
    <w:rsid w:val="00233B9E"/>
    <w:rsid w:val="00234038"/>
    <w:rsid w:val="00234322"/>
    <w:rsid w:val="0023440B"/>
    <w:rsid w:val="0023461E"/>
    <w:rsid w:val="00236590"/>
    <w:rsid w:val="00240710"/>
    <w:rsid w:val="0024153E"/>
    <w:rsid w:val="00242143"/>
    <w:rsid w:val="002422B4"/>
    <w:rsid w:val="00243F97"/>
    <w:rsid w:val="002446DF"/>
    <w:rsid w:val="00246431"/>
    <w:rsid w:val="0024714F"/>
    <w:rsid w:val="002505C7"/>
    <w:rsid w:val="00250679"/>
    <w:rsid w:val="00252742"/>
    <w:rsid w:val="0025482C"/>
    <w:rsid w:val="00254F94"/>
    <w:rsid w:val="00255A65"/>
    <w:rsid w:val="00256802"/>
    <w:rsid w:val="00257ED1"/>
    <w:rsid w:val="002625CF"/>
    <w:rsid w:val="002636BF"/>
    <w:rsid w:val="0026409C"/>
    <w:rsid w:val="00265815"/>
    <w:rsid w:val="00266BBA"/>
    <w:rsid w:val="00267ED6"/>
    <w:rsid w:val="00272A2D"/>
    <w:rsid w:val="002749A6"/>
    <w:rsid w:val="00274FEB"/>
    <w:rsid w:val="002777CF"/>
    <w:rsid w:val="00281232"/>
    <w:rsid w:val="0028175D"/>
    <w:rsid w:val="00281A90"/>
    <w:rsid w:val="002843B5"/>
    <w:rsid w:val="00284918"/>
    <w:rsid w:val="00284D40"/>
    <w:rsid w:val="002854F5"/>
    <w:rsid w:val="002862C6"/>
    <w:rsid w:val="00292EF5"/>
    <w:rsid w:val="00292FC5"/>
    <w:rsid w:val="00293DA3"/>
    <w:rsid w:val="00295F4B"/>
    <w:rsid w:val="00297730"/>
    <w:rsid w:val="0029791F"/>
    <w:rsid w:val="00297DCF"/>
    <w:rsid w:val="002A1A04"/>
    <w:rsid w:val="002A23DF"/>
    <w:rsid w:val="002A2D78"/>
    <w:rsid w:val="002A4C14"/>
    <w:rsid w:val="002A7825"/>
    <w:rsid w:val="002A7A57"/>
    <w:rsid w:val="002B1FC9"/>
    <w:rsid w:val="002B4D8A"/>
    <w:rsid w:val="002B6BD1"/>
    <w:rsid w:val="002B78E7"/>
    <w:rsid w:val="002C1210"/>
    <w:rsid w:val="002C1F06"/>
    <w:rsid w:val="002C4258"/>
    <w:rsid w:val="002C6F2F"/>
    <w:rsid w:val="002D0C88"/>
    <w:rsid w:val="002D10FC"/>
    <w:rsid w:val="002D1293"/>
    <w:rsid w:val="002D28CE"/>
    <w:rsid w:val="002D5DBB"/>
    <w:rsid w:val="002D6493"/>
    <w:rsid w:val="002E29DF"/>
    <w:rsid w:val="002E2D68"/>
    <w:rsid w:val="002E51E8"/>
    <w:rsid w:val="002E5531"/>
    <w:rsid w:val="002E5D13"/>
    <w:rsid w:val="002F2648"/>
    <w:rsid w:val="002F309D"/>
    <w:rsid w:val="002F33CC"/>
    <w:rsid w:val="002F49DF"/>
    <w:rsid w:val="002F4BAD"/>
    <w:rsid w:val="002F59E5"/>
    <w:rsid w:val="002F61E2"/>
    <w:rsid w:val="0030014B"/>
    <w:rsid w:val="00300BB5"/>
    <w:rsid w:val="003013E6"/>
    <w:rsid w:val="0030160F"/>
    <w:rsid w:val="00302252"/>
    <w:rsid w:val="0030244B"/>
    <w:rsid w:val="00303ADE"/>
    <w:rsid w:val="00304372"/>
    <w:rsid w:val="003051AD"/>
    <w:rsid w:val="003063D3"/>
    <w:rsid w:val="00306F49"/>
    <w:rsid w:val="003077AC"/>
    <w:rsid w:val="003103AD"/>
    <w:rsid w:val="00311050"/>
    <w:rsid w:val="0031193F"/>
    <w:rsid w:val="00313B16"/>
    <w:rsid w:val="00314727"/>
    <w:rsid w:val="003155AE"/>
    <w:rsid w:val="00317093"/>
    <w:rsid w:val="00317B2A"/>
    <w:rsid w:val="00317D4E"/>
    <w:rsid w:val="0032050E"/>
    <w:rsid w:val="00324345"/>
    <w:rsid w:val="00324677"/>
    <w:rsid w:val="003306CE"/>
    <w:rsid w:val="003314FB"/>
    <w:rsid w:val="00331B96"/>
    <w:rsid w:val="00331FA0"/>
    <w:rsid w:val="003336E8"/>
    <w:rsid w:val="003344E2"/>
    <w:rsid w:val="00334A41"/>
    <w:rsid w:val="003371DB"/>
    <w:rsid w:val="003374DD"/>
    <w:rsid w:val="00340058"/>
    <w:rsid w:val="00341A5E"/>
    <w:rsid w:val="00342AEA"/>
    <w:rsid w:val="00343B30"/>
    <w:rsid w:val="00346462"/>
    <w:rsid w:val="00346DF8"/>
    <w:rsid w:val="003479B9"/>
    <w:rsid w:val="00347C2F"/>
    <w:rsid w:val="00350441"/>
    <w:rsid w:val="003509E1"/>
    <w:rsid w:val="00352789"/>
    <w:rsid w:val="003534A6"/>
    <w:rsid w:val="003619C5"/>
    <w:rsid w:val="00364BCB"/>
    <w:rsid w:val="003655FD"/>
    <w:rsid w:val="00367410"/>
    <w:rsid w:val="00370D61"/>
    <w:rsid w:val="003732E6"/>
    <w:rsid w:val="003734ED"/>
    <w:rsid w:val="00376084"/>
    <w:rsid w:val="003763D7"/>
    <w:rsid w:val="00377BA9"/>
    <w:rsid w:val="003800B8"/>
    <w:rsid w:val="00380558"/>
    <w:rsid w:val="003812BC"/>
    <w:rsid w:val="00381AEE"/>
    <w:rsid w:val="00384126"/>
    <w:rsid w:val="00385A73"/>
    <w:rsid w:val="003917D1"/>
    <w:rsid w:val="0039289C"/>
    <w:rsid w:val="003929FD"/>
    <w:rsid w:val="00392D0D"/>
    <w:rsid w:val="003936BE"/>
    <w:rsid w:val="00393A2B"/>
    <w:rsid w:val="003A1559"/>
    <w:rsid w:val="003A7E3A"/>
    <w:rsid w:val="003B1B37"/>
    <w:rsid w:val="003B3D87"/>
    <w:rsid w:val="003B5587"/>
    <w:rsid w:val="003C0868"/>
    <w:rsid w:val="003C098C"/>
    <w:rsid w:val="003C0A59"/>
    <w:rsid w:val="003C1061"/>
    <w:rsid w:val="003C3B06"/>
    <w:rsid w:val="003C790D"/>
    <w:rsid w:val="003D0CDA"/>
    <w:rsid w:val="003D253C"/>
    <w:rsid w:val="003D2F9D"/>
    <w:rsid w:val="003D3223"/>
    <w:rsid w:val="003D5547"/>
    <w:rsid w:val="003D6B07"/>
    <w:rsid w:val="003D6DD7"/>
    <w:rsid w:val="003E0E9A"/>
    <w:rsid w:val="003E1823"/>
    <w:rsid w:val="003E2E96"/>
    <w:rsid w:val="003E2FE3"/>
    <w:rsid w:val="003E3FAF"/>
    <w:rsid w:val="003E57D9"/>
    <w:rsid w:val="003E670A"/>
    <w:rsid w:val="003F042E"/>
    <w:rsid w:val="003F04ED"/>
    <w:rsid w:val="003F0A65"/>
    <w:rsid w:val="003F1180"/>
    <w:rsid w:val="003F335C"/>
    <w:rsid w:val="003F690F"/>
    <w:rsid w:val="003F69D9"/>
    <w:rsid w:val="003F708E"/>
    <w:rsid w:val="003F77F5"/>
    <w:rsid w:val="00400594"/>
    <w:rsid w:val="0040099E"/>
    <w:rsid w:val="00403994"/>
    <w:rsid w:val="00403DB1"/>
    <w:rsid w:val="00404876"/>
    <w:rsid w:val="00407EB6"/>
    <w:rsid w:val="00411FD7"/>
    <w:rsid w:val="00412618"/>
    <w:rsid w:val="00414104"/>
    <w:rsid w:val="00415B77"/>
    <w:rsid w:val="004161E2"/>
    <w:rsid w:val="004161E5"/>
    <w:rsid w:val="0041674F"/>
    <w:rsid w:val="00421561"/>
    <w:rsid w:val="004226AE"/>
    <w:rsid w:val="00422FAE"/>
    <w:rsid w:val="00425E12"/>
    <w:rsid w:val="004304B8"/>
    <w:rsid w:val="00430567"/>
    <w:rsid w:val="00430EDF"/>
    <w:rsid w:val="004312C9"/>
    <w:rsid w:val="004320B5"/>
    <w:rsid w:val="00433F42"/>
    <w:rsid w:val="00434029"/>
    <w:rsid w:val="0043505B"/>
    <w:rsid w:val="00437C26"/>
    <w:rsid w:val="00440597"/>
    <w:rsid w:val="0044076B"/>
    <w:rsid w:val="0044150D"/>
    <w:rsid w:val="00441F0C"/>
    <w:rsid w:val="004450DA"/>
    <w:rsid w:val="004457C9"/>
    <w:rsid w:val="004501C8"/>
    <w:rsid w:val="00451517"/>
    <w:rsid w:val="004524E3"/>
    <w:rsid w:val="00452C93"/>
    <w:rsid w:val="00452EAF"/>
    <w:rsid w:val="00453EBB"/>
    <w:rsid w:val="00457615"/>
    <w:rsid w:val="0045768F"/>
    <w:rsid w:val="00460559"/>
    <w:rsid w:val="00460F7A"/>
    <w:rsid w:val="00461CF7"/>
    <w:rsid w:val="004634ED"/>
    <w:rsid w:val="00463935"/>
    <w:rsid w:val="00463BDC"/>
    <w:rsid w:val="00465A61"/>
    <w:rsid w:val="00466193"/>
    <w:rsid w:val="00467FA8"/>
    <w:rsid w:val="0047042F"/>
    <w:rsid w:val="00470453"/>
    <w:rsid w:val="00470E82"/>
    <w:rsid w:val="00471579"/>
    <w:rsid w:val="00471FA1"/>
    <w:rsid w:val="00474AC2"/>
    <w:rsid w:val="0047545D"/>
    <w:rsid w:val="00475AB8"/>
    <w:rsid w:val="00475AF1"/>
    <w:rsid w:val="00477EF7"/>
    <w:rsid w:val="00480BAD"/>
    <w:rsid w:val="00481FFD"/>
    <w:rsid w:val="0048458C"/>
    <w:rsid w:val="004850EA"/>
    <w:rsid w:val="00486501"/>
    <w:rsid w:val="00487F8F"/>
    <w:rsid w:val="00487FFC"/>
    <w:rsid w:val="004942CF"/>
    <w:rsid w:val="0049670A"/>
    <w:rsid w:val="0049748E"/>
    <w:rsid w:val="004A03C0"/>
    <w:rsid w:val="004A239A"/>
    <w:rsid w:val="004A245E"/>
    <w:rsid w:val="004A6ED1"/>
    <w:rsid w:val="004B00AF"/>
    <w:rsid w:val="004B03B8"/>
    <w:rsid w:val="004B0D07"/>
    <w:rsid w:val="004B67E8"/>
    <w:rsid w:val="004C06A2"/>
    <w:rsid w:val="004C27D5"/>
    <w:rsid w:val="004C2A53"/>
    <w:rsid w:val="004C3099"/>
    <w:rsid w:val="004D04B8"/>
    <w:rsid w:val="004D1AC7"/>
    <w:rsid w:val="004D2FCF"/>
    <w:rsid w:val="004D7EC2"/>
    <w:rsid w:val="004E05E7"/>
    <w:rsid w:val="004E06E3"/>
    <w:rsid w:val="004E0A47"/>
    <w:rsid w:val="004E396C"/>
    <w:rsid w:val="004E5F7A"/>
    <w:rsid w:val="004E6DE3"/>
    <w:rsid w:val="004F1BC9"/>
    <w:rsid w:val="004F3388"/>
    <w:rsid w:val="004F511B"/>
    <w:rsid w:val="004F56BA"/>
    <w:rsid w:val="004F57FC"/>
    <w:rsid w:val="004F6585"/>
    <w:rsid w:val="005003D9"/>
    <w:rsid w:val="005021BF"/>
    <w:rsid w:val="00503813"/>
    <w:rsid w:val="0050510F"/>
    <w:rsid w:val="005064EF"/>
    <w:rsid w:val="00510BE2"/>
    <w:rsid w:val="00511AF9"/>
    <w:rsid w:val="00515EB9"/>
    <w:rsid w:val="00517487"/>
    <w:rsid w:val="00520421"/>
    <w:rsid w:val="005245B0"/>
    <w:rsid w:val="005256B2"/>
    <w:rsid w:val="00526563"/>
    <w:rsid w:val="00531768"/>
    <w:rsid w:val="00533DBA"/>
    <w:rsid w:val="00535215"/>
    <w:rsid w:val="0053565F"/>
    <w:rsid w:val="00536C44"/>
    <w:rsid w:val="005374FE"/>
    <w:rsid w:val="005424B2"/>
    <w:rsid w:val="005430F1"/>
    <w:rsid w:val="00545048"/>
    <w:rsid w:val="0054654D"/>
    <w:rsid w:val="00546BA8"/>
    <w:rsid w:val="005515A7"/>
    <w:rsid w:val="00551C77"/>
    <w:rsid w:val="00551E10"/>
    <w:rsid w:val="00552A98"/>
    <w:rsid w:val="0055577C"/>
    <w:rsid w:val="0055685D"/>
    <w:rsid w:val="00556B5E"/>
    <w:rsid w:val="0056013C"/>
    <w:rsid w:val="00563255"/>
    <w:rsid w:val="00564B51"/>
    <w:rsid w:val="00566CA9"/>
    <w:rsid w:val="00566E32"/>
    <w:rsid w:val="00566EA2"/>
    <w:rsid w:val="00570B3B"/>
    <w:rsid w:val="005712F0"/>
    <w:rsid w:val="00571628"/>
    <w:rsid w:val="005716D1"/>
    <w:rsid w:val="00572769"/>
    <w:rsid w:val="005729D8"/>
    <w:rsid w:val="00574828"/>
    <w:rsid w:val="00574919"/>
    <w:rsid w:val="0057556F"/>
    <w:rsid w:val="00575C03"/>
    <w:rsid w:val="00576B42"/>
    <w:rsid w:val="00576DBB"/>
    <w:rsid w:val="005770DD"/>
    <w:rsid w:val="0058037B"/>
    <w:rsid w:val="00583D83"/>
    <w:rsid w:val="0058431C"/>
    <w:rsid w:val="00585823"/>
    <w:rsid w:val="00587D6C"/>
    <w:rsid w:val="00590685"/>
    <w:rsid w:val="00590B66"/>
    <w:rsid w:val="00592521"/>
    <w:rsid w:val="005942D5"/>
    <w:rsid w:val="0059592B"/>
    <w:rsid w:val="00595EEC"/>
    <w:rsid w:val="0059744A"/>
    <w:rsid w:val="00597656"/>
    <w:rsid w:val="005A248D"/>
    <w:rsid w:val="005A70C2"/>
    <w:rsid w:val="005A7568"/>
    <w:rsid w:val="005A7B23"/>
    <w:rsid w:val="005B0C61"/>
    <w:rsid w:val="005B1130"/>
    <w:rsid w:val="005B2488"/>
    <w:rsid w:val="005B3769"/>
    <w:rsid w:val="005B377C"/>
    <w:rsid w:val="005B46FD"/>
    <w:rsid w:val="005B522E"/>
    <w:rsid w:val="005B6A99"/>
    <w:rsid w:val="005C054E"/>
    <w:rsid w:val="005C3A70"/>
    <w:rsid w:val="005C40A7"/>
    <w:rsid w:val="005C4ECA"/>
    <w:rsid w:val="005C598F"/>
    <w:rsid w:val="005C5C82"/>
    <w:rsid w:val="005C6E2E"/>
    <w:rsid w:val="005D07A6"/>
    <w:rsid w:val="005D0C12"/>
    <w:rsid w:val="005D11E5"/>
    <w:rsid w:val="005D2A17"/>
    <w:rsid w:val="005D4B61"/>
    <w:rsid w:val="005D7874"/>
    <w:rsid w:val="005E13AE"/>
    <w:rsid w:val="005E1A83"/>
    <w:rsid w:val="005E5B38"/>
    <w:rsid w:val="005E5E0E"/>
    <w:rsid w:val="005E6FF9"/>
    <w:rsid w:val="005F14C7"/>
    <w:rsid w:val="005F1AA2"/>
    <w:rsid w:val="005F32F5"/>
    <w:rsid w:val="005F34D0"/>
    <w:rsid w:val="005F4423"/>
    <w:rsid w:val="005F5B39"/>
    <w:rsid w:val="005F6921"/>
    <w:rsid w:val="006004EF"/>
    <w:rsid w:val="00602636"/>
    <w:rsid w:val="00602CE8"/>
    <w:rsid w:val="0060385E"/>
    <w:rsid w:val="00604220"/>
    <w:rsid w:val="006043B8"/>
    <w:rsid w:val="00605843"/>
    <w:rsid w:val="006062B1"/>
    <w:rsid w:val="00611DFB"/>
    <w:rsid w:val="006127C9"/>
    <w:rsid w:val="00612D1C"/>
    <w:rsid w:val="00615922"/>
    <w:rsid w:val="00616F42"/>
    <w:rsid w:val="006178BC"/>
    <w:rsid w:val="00620039"/>
    <w:rsid w:val="00620134"/>
    <w:rsid w:val="00620242"/>
    <w:rsid w:val="00621962"/>
    <w:rsid w:val="00622184"/>
    <w:rsid w:val="00622B3A"/>
    <w:rsid w:val="0062525F"/>
    <w:rsid w:val="006253D2"/>
    <w:rsid w:val="00626F2F"/>
    <w:rsid w:val="0062712B"/>
    <w:rsid w:val="00630177"/>
    <w:rsid w:val="00630FDC"/>
    <w:rsid w:val="00632607"/>
    <w:rsid w:val="00632C1C"/>
    <w:rsid w:val="006348C1"/>
    <w:rsid w:val="00635462"/>
    <w:rsid w:val="006360E7"/>
    <w:rsid w:val="006364FF"/>
    <w:rsid w:val="0063724D"/>
    <w:rsid w:val="00637733"/>
    <w:rsid w:val="00640534"/>
    <w:rsid w:val="00641847"/>
    <w:rsid w:val="00645330"/>
    <w:rsid w:val="006456AA"/>
    <w:rsid w:val="00647CCF"/>
    <w:rsid w:val="006517FC"/>
    <w:rsid w:val="00651CF0"/>
    <w:rsid w:val="00654F55"/>
    <w:rsid w:val="006621D1"/>
    <w:rsid w:val="00663801"/>
    <w:rsid w:val="00664F66"/>
    <w:rsid w:val="0067029F"/>
    <w:rsid w:val="006711B2"/>
    <w:rsid w:val="00673283"/>
    <w:rsid w:val="00674451"/>
    <w:rsid w:val="00674FC9"/>
    <w:rsid w:val="006817D3"/>
    <w:rsid w:val="00682B08"/>
    <w:rsid w:val="00685C26"/>
    <w:rsid w:val="00686401"/>
    <w:rsid w:val="006910F4"/>
    <w:rsid w:val="006931F9"/>
    <w:rsid w:val="0069553B"/>
    <w:rsid w:val="006A135C"/>
    <w:rsid w:val="006A2351"/>
    <w:rsid w:val="006A3733"/>
    <w:rsid w:val="006A3AC6"/>
    <w:rsid w:val="006A5713"/>
    <w:rsid w:val="006A5CA0"/>
    <w:rsid w:val="006A6ECB"/>
    <w:rsid w:val="006A7333"/>
    <w:rsid w:val="006A7899"/>
    <w:rsid w:val="006A7F6A"/>
    <w:rsid w:val="006B163B"/>
    <w:rsid w:val="006B29A3"/>
    <w:rsid w:val="006B4074"/>
    <w:rsid w:val="006B493C"/>
    <w:rsid w:val="006B71A9"/>
    <w:rsid w:val="006B78D9"/>
    <w:rsid w:val="006C0671"/>
    <w:rsid w:val="006C2511"/>
    <w:rsid w:val="006C361E"/>
    <w:rsid w:val="006C52CE"/>
    <w:rsid w:val="006C7E80"/>
    <w:rsid w:val="006D0FCB"/>
    <w:rsid w:val="006D30D8"/>
    <w:rsid w:val="006D4C22"/>
    <w:rsid w:val="006D5405"/>
    <w:rsid w:val="006D63B0"/>
    <w:rsid w:val="006D79F0"/>
    <w:rsid w:val="006E0356"/>
    <w:rsid w:val="006E0586"/>
    <w:rsid w:val="006E0A14"/>
    <w:rsid w:val="006E225F"/>
    <w:rsid w:val="006E2526"/>
    <w:rsid w:val="006E2A00"/>
    <w:rsid w:val="006E4BEE"/>
    <w:rsid w:val="006E4DDF"/>
    <w:rsid w:val="006E6039"/>
    <w:rsid w:val="006E6AFF"/>
    <w:rsid w:val="006F368E"/>
    <w:rsid w:val="006F461D"/>
    <w:rsid w:val="006F4EEC"/>
    <w:rsid w:val="006F6611"/>
    <w:rsid w:val="006F738A"/>
    <w:rsid w:val="006F7D07"/>
    <w:rsid w:val="007054FC"/>
    <w:rsid w:val="00705941"/>
    <w:rsid w:val="00706E0B"/>
    <w:rsid w:val="0070727F"/>
    <w:rsid w:val="00712EBC"/>
    <w:rsid w:val="00714347"/>
    <w:rsid w:val="007150A0"/>
    <w:rsid w:val="0071663D"/>
    <w:rsid w:val="00716B60"/>
    <w:rsid w:val="0072147D"/>
    <w:rsid w:val="00722396"/>
    <w:rsid w:val="00724FC9"/>
    <w:rsid w:val="00725567"/>
    <w:rsid w:val="007270D7"/>
    <w:rsid w:val="00731A56"/>
    <w:rsid w:val="00732927"/>
    <w:rsid w:val="0073463C"/>
    <w:rsid w:val="007347F4"/>
    <w:rsid w:val="0073521E"/>
    <w:rsid w:val="00735ED7"/>
    <w:rsid w:val="007370CC"/>
    <w:rsid w:val="00741D41"/>
    <w:rsid w:val="007420D9"/>
    <w:rsid w:val="007477A0"/>
    <w:rsid w:val="007551C0"/>
    <w:rsid w:val="007614DA"/>
    <w:rsid w:val="007656F6"/>
    <w:rsid w:val="00765EF7"/>
    <w:rsid w:val="00766584"/>
    <w:rsid w:val="007724A0"/>
    <w:rsid w:val="00774354"/>
    <w:rsid w:val="00774924"/>
    <w:rsid w:val="007758BF"/>
    <w:rsid w:val="00776876"/>
    <w:rsid w:val="007771FD"/>
    <w:rsid w:val="00777AD6"/>
    <w:rsid w:val="007831F8"/>
    <w:rsid w:val="00783A18"/>
    <w:rsid w:val="007852EB"/>
    <w:rsid w:val="00786318"/>
    <w:rsid w:val="00787327"/>
    <w:rsid w:val="00790EEA"/>
    <w:rsid w:val="007912A4"/>
    <w:rsid w:val="007927AB"/>
    <w:rsid w:val="0079370A"/>
    <w:rsid w:val="00794A15"/>
    <w:rsid w:val="00795A40"/>
    <w:rsid w:val="007A093A"/>
    <w:rsid w:val="007A0D11"/>
    <w:rsid w:val="007A3011"/>
    <w:rsid w:val="007A3642"/>
    <w:rsid w:val="007A6249"/>
    <w:rsid w:val="007A6B0F"/>
    <w:rsid w:val="007A7095"/>
    <w:rsid w:val="007A74F7"/>
    <w:rsid w:val="007B309B"/>
    <w:rsid w:val="007B4306"/>
    <w:rsid w:val="007C2733"/>
    <w:rsid w:val="007C2766"/>
    <w:rsid w:val="007C3927"/>
    <w:rsid w:val="007D0259"/>
    <w:rsid w:val="007D460A"/>
    <w:rsid w:val="007D4757"/>
    <w:rsid w:val="007D740D"/>
    <w:rsid w:val="007D7C6F"/>
    <w:rsid w:val="007E0E17"/>
    <w:rsid w:val="007E22D2"/>
    <w:rsid w:val="007E3DE6"/>
    <w:rsid w:val="007E4669"/>
    <w:rsid w:val="007E4C1B"/>
    <w:rsid w:val="007E52A8"/>
    <w:rsid w:val="007E68AC"/>
    <w:rsid w:val="007F38B8"/>
    <w:rsid w:val="00803788"/>
    <w:rsid w:val="00803BE1"/>
    <w:rsid w:val="00803E85"/>
    <w:rsid w:val="00803EB1"/>
    <w:rsid w:val="008100BF"/>
    <w:rsid w:val="008106C7"/>
    <w:rsid w:val="00810CEE"/>
    <w:rsid w:val="0081146A"/>
    <w:rsid w:val="00811D37"/>
    <w:rsid w:val="00813CA5"/>
    <w:rsid w:val="0081401C"/>
    <w:rsid w:val="00816252"/>
    <w:rsid w:val="0081626D"/>
    <w:rsid w:val="008209DE"/>
    <w:rsid w:val="008230B9"/>
    <w:rsid w:val="0082451D"/>
    <w:rsid w:val="00824ADC"/>
    <w:rsid w:val="00824EF1"/>
    <w:rsid w:val="008251CC"/>
    <w:rsid w:val="00827255"/>
    <w:rsid w:val="00831660"/>
    <w:rsid w:val="00832AFF"/>
    <w:rsid w:val="00832B4A"/>
    <w:rsid w:val="00832C8C"/>
    <w:rsid w:val="00833EDC"/>
    <w:rsid w:val="00836D64"/>
    <w:rsid w:val="00837041"/>
    <w:rsid w:val="00840F17"/>
    <w:rsid w:val="00843F89"/>
    <w:rsid w:val="0084466D"/>
    <w:rsid w:val="00845037"/>
    <w:rsid w:val="00845A82"/>
    <w:rsid w:val="00845C37"/>
    <w:rsid w:val="00850707"/>
    <w:rsid w:val="00853311"/>
    <w:rsid w:val="008612B4"/>
    <w:rsid w:val="0086394D"/>
    <w:rsid w:val="0086497B"/>
    <w:rsid w:val="0087297A"/>
    <w:rsid w:val="008819BB"/>
    <w:rsid w:val="008846C2"/>
    <w:rsid w:val="008852E5"/>
    <w:rsid w:val="00885CA8"/>
    <w:rsid w:val="00885D17"/>
    <w:rsid w:val="00887222"/>
    <w:rsid w:val="00887E90"/>
    <w:rsid w:val="0089347A"/>
    <w:rsid w:val="00893B61"/>
    <w:rsid w:val="00894334"/>
    <w:rsid w:val="00895DE1"/>
    <w:rsid w:val="00895E91"/>
    <w:rsid w:val="008A4814"/>
    <w:rsid w:val="008A4D2C"/>
    <w:rsid w:val="008A573B"/>
    <w:rsid w:val="008A6CBC"/>
    <w:rsid w:val="008B0F32"/>
    <w:rsid w:val="008B5237"/>
    <w:rsid w:val="008B7FAE"/>
    <w:rsid w:val="008C23DB"/>
    <w:rsid w:val="008C35A0"/>
    <w:rsid w:val="008C3910"/>
    <w:rsid w:val="008C3FF4"/>
    <w:rsid w:val="008C51F9"/>
    <w:rsid w:val="008C6FF9"/>
    <w:rsid w:val="008D1367"/>
    <w:rsid w:val="008D174F"/>
    <w:rsid w:val="008D342B"/>
    <w:rsid w:val="008D466C"/>
    <w:rsid w:val="008D5B05"/>
    <w:rsid w:val="008D7A0E"/>
    <w:rsid w:val="008E0CED"/>
    <w:rsid w:val="008E14BB"/>
    <w:rsid w:val="008E18BE"/>
    <w:rsid w:val="008E37EB"/>
    <w:rsid w:val="008E4C4D"/>
    <w:rsid w:val="008E5622"/>
    <w:rsid w:val="008F061B"/>
    <w:rsid w:val="008F1C40"/>
    <w:rsid w:val="008F2198"/>
    <w:rsid w:val="008F21E6"/>
    <w:rsid w:val="008F3C3C"/>
    <w:rsid w:val="008F3FF2"/>
    <w:rsid w:val="008F4DA5"/>
    <w:rsid w:val="00900E7D"/>
    <w:rsid w:val="00901F4C"/>
    <w:rsid w:val="00902110"/>
    <w:rsid w:val="009027F1"/>
    <w:rsid w:val="009041E4"/>
    <w:rsid w:val="00905342"/>
    <w:rsid w:val="009056DA"/>
    <w:rsid w:val="0090690D"/>
    <w:rsid w:val="00907CD9"/>
    <w:rsid w:val="00910144"/>
    <w:rsid w:val="009107CC"/>
    <w:rsid w:val="00910EAF"/>
    <w:rsid w:val="00911E65"/>
    <w:rsid w:val="00911EB8"/>
    <w:rsid w:val="0091201F"/>
    <w:rsid w:val="00913487"/>
    <w:rsid w:val="009138E4"/>
    <w:rsid w:val="00917231"/>
    <w:rsid w:val="00923171"/>
    <w:rsid w:val="00924734"/>
    <w:rsid w:val="009248E5"/>
    <w:rsid w:val="00924CC8"/>
    <w:rsid w:val="00927142"/>
    <w:rsid w:val="00931BE7"/>
    <w:rsid w:val="009322A7"/>
    <w:rsid w:val="00932B87"/>
    <w:rsid w:val="0093305C"/>
    <w:rsid w:val="0093333D"/>
    <w:rsid w:val="009347E8"/>
    <w:rsid w:val="009359C8"/>
    <w:rsid w:val="009369A2"/>
    <w:rsid w:val="00936F5B"/>
    <w:rsid w:val="00937FBF"/>
    <w:rsid w:val="00940F25"/>
    <w:rsid w:val="009427EE"/>
    <w:rsid w:val="00942FE2"/>
    <w:rsid w:val="0094375E"/>
    <w:rsid w:val="00943DCD"/>
    <w:rsid w:val="0094417B"/>
    <w:rsid w:val="009442FD"/>
    <w:rsid w:val="0094736C"/>
    <w:rsid w:val="0094795A"/>
    <w:rsid w:val="00950AD6"/>
    <w:rsid w:val="0095144F"/>
    <w:rsid w:val="00951F49"/>
    <w:rsid w:val="00960478"/>
    <w:rsid w:val="00962841"/>
    <w:rsid w:val="00962CE9"/>
    <w:rsid w:val="00963B0B"/>
    <w:rsid w:val="0096461A"/>
    <w:rsid w:val="009704A9"/>
    <w:rsid w:val="009714BD"/>
    <w:rsid w:val="0097383C"/>
    <w:rsid w:val="00974D1D"/>
    <w:rsid w:val="00977A2F"/>
    <w:rsid w:val="00980075"/>
    <w:rsid w:val="00980D43"/>
    <w:rsid w:val="00983A26"/>
    <w:rsid w:val="00985194"/>
    <w:rsid w:val="009868B9"/>
    <w:rsid w:val="0098707B"/>
    <w:rsid w:val="009915C2"/>
    <w:rsid w:val="0099257A"/>
    <w:rsid w:val="0099266F"/>
    <w:rsid w:val="00993DA6"/>
    <w:rsid w:val="0099410A"/>
    <w:rsid w:val="00994675"/>
    <w:rsid w:val="00995745"/>
    <w:rsid w:val="00997AD8"/>
    <w:rsid w:val="009A2CDD"/>
    <w:rsid w:val="009A33F8"/>
    <w:rsid w:val="009A3C78"/>
    <w:rsid w:val="009A6D3E"/>
    <w:rsid w:val="009A6FEA"/>
    <w:rsid w:val="009B292B"/>
    <w:rsid w:val="009C02A8"/>
    <w:rsid w:val="009C2D6F"/>
    <w:rsid w:val="009C5247"/>
    <w:rsid w:val="009C54DD"/>
    <w:rsid w:val="009C7E95"/>
    <w:rsid w:val="009C7F6C"/>
    <w:rsid w:val="009D1A28"/>
    <w:rsid w:val="009D2D63"/>
    <w:rsid w:val="009D34F3"/>
    <w:rsid w:val="009D462D"/>
    <w:rsid w:val="009D5C27"/>
    <w:rsid w:val="009D695C"/>
    <w:rsid w:val="009E4B8A"/>
    <w:rsid w:val="009E52FD"/>
    <w:rsid w:val="009E583B"/>
    <w:rsid w:val="009E67D7"/>
    <w:rsid w:val="009F03A1"/>
    <w:rsid w:val="009F09D1"/>
    <w:rsid w:val="009F0CF4"/>
    <w:rsid w:val="009F1498"/>
    <w:rsid w:val="009F1F15"/>
    <w:rsid w:val="009F4368"/>
    <w:rsid w:val="009F7B7B"/>
    <w:rsid w:val="00A0227A"/>
    <w:rsid w:val="00A04108"/>
    <w:rsid w:val="00A0597B"/>
    <w:rsid w:val="00A07BE5"/>
    <w:rsid w:val="00A101BD"/>
    <w:rsid w:val="00A149E5"/>
    <w:rsid w:val="00A16176"/>
    <w:rsid w:val="00A17740"/>
    <w:rsid w:val="00A215CD"/>
    <w:rsid w:val="00A22814"/>
    <w:rsid w:val="00A27EA5"/>
    <w:rsid w:val="00A30C20"/>
    <w:rsid w:val="00A31DBB"/>
    <w:rsid w:val="00A325E7"/>
    <w:rsid w:val="00A355A5"/>
    <w:rsid w:val="00A3561A"/>
    <w:rsid w:val="00A402DF"/>
    <w:rsid w:val="00A4137B"/>
    <w:rsid w:val="00A41C75"/>
    <w:rsid w:val="00A42677"/>
    <w:rsid w:val="00A4592C"/>
    <w:rsid w:val="00A502F0"/>
    <w:rsid w:val="00A513AF"/>
    <w:rsid w:val="00A5300A"/>
    <w:rsid w:val="00A546B5"/>
    <w:rsid w:val="00A60D47"/>
    <w:rsid w:val="00A62549"/>
    <w:rsid w:val="00A638DD"/>
    <w:rsid w:val="00A642E5"/>
    <w:rsid w:val="00A6448B"/>
    <w:rsid w:val="00A66BD0"/>
    <w:rsid w:val="00A66DA1"/>
    <w:rsid w:val="00A7127E"/>
    <w:rsid w:val="00A733E5"/>
    <w:rsid w:val="00A757CC"/>
    <w:rsid w:val="00A75AA7"/>
    <w:rsid w:val="00A77868"/>
    <w:rsid w:val="00A8181F"/>
    <w:rsid w:val="00A81DF5"/>
    <w:rsid w:val="00A81F15"/>
    <w:rsid w:val="00A82CB1"/>
    <w:rsid w:val="00A839FF"/>
    <w:rsid w:val="00A85804"/>
    <w:rsid w:val="00A85E1F"/>
    <w:rsid w:val="00A910BA"/>
    <w:rsid w:val="00A91E33"/>
    <w:rsid w:val="00A92471"/>
    <w:rsid w:val="00A936AC"/>
    <w:rsid w:val="00A93916"/>
    <w:rsid w:val="00A9512D"/>
    <w:rsid w:val="00A952A7"/>
    <w:rsid w:val="00AA0BF7"/>
    <w:rsid w:val="00AA1DB4"/>
    <w:rsid w:val="00AA2D95"/>
    <w:rsid w:val="00AA3073"/>
    <w:rsid w:val="00AA7BB1"/>
    <w:rsid w:val="00AA7CB5"/>
    <w:rsid w:val="00AB0E81"/>
    <w:rsid w:val="00AB13B4"/>
    <w:rsid w:val="00AB1909"/>
    <w:rsid w:val="00AB20A1"/>
    <w:rsid w:val="00AB353C"/>
    <w:rsid w:val="00AB40EC"/>
    <w:rsid w:val="00AB779A"/>
    <w:rsid w:val="00AB7B5F"/>
    <w:rsid w:val="00AB7D2D"/>
    <w:rsid w:val="00AC08D1"/>
    <w:rsid w:val="00AC1A8E"/>
    <w:rsid w:val="00AC72CD"/>
    <w:rsid w:val="00AD2619"/>
    <w:rsid w:val="00AD27F6"/>
    <w:rsid w:val="00AD29E9"/>
    <w:rsid w:val="00AD3138"/>
    <w:rsid w:val="00AD31E7"/>
    <w:rsid w:val="00AD516A"/>
    <w:rsid w:val="00AD5A0B"/>
    <w:rsid w:val="00AD5B59"/>
    <w:rsid w:val="00AD646D"/>
    <w:rsid w:val="00AE146F"/>
    <w:rsid w:val="00AE20FE"/>
    <w:rsid w:val="00AE4D02"/>
    <w:rsid w:val="00AE4F56"/>
    <w:rsid w:val="00AE613F"/>
    <w:rsid w:val="00AE6172"/>
    <w:rsid w:val="00AE7036"/>
    <w:rsid w:val="00AF184F"/>
    <w:rsid w:val="00AF1C1E"/>
    <w:rsid w:val="00AF5B79"/>
    <w:rsid w:val="00B00EA6"/>
    <w:rsid w:val="00B01707"/>
    <w:rsid w:val="00B032D1"/>
    <w:rsid w:val="00B03B3A"/>
    <w:rsid w:val="00B04118"/>
    <w:rsid w:val="00B04932"/>
    <w:rsid w:val="00B04EB7"/>
    <w:rsid w:val="00B10426"/>
    <w:rsid w:val="00B13767"/>
    <w:rsid w:val="00B149DC"/>
    <w:rsid w:val="00B15579"/>
    <w:rsid w:val="00B17F45"/>
    <w:rsid w:val="00B20468"/>
    <w:rsid w:val="00B22996"/>
    <w:rsid w:val="00B22BF2"/>
    <w:rsid w:val="00B23C89"/>
    <w:rsid w:val="00B2431D"/>
    <w:rsid w:val="00B25012"/>
    <w:rsid w:val="00B271D3"/>
    <w:rsid w:val="00B27826"/>
    <w:rsid w:val="00B27A51"/>
    <w:rsid w:val="00B3033E"/>
    <w:rsid w:val="00B40DBF"/>
    <w:rsid w:val="00B41850"/>
    <w:rsid w:val="00B42C71"/>
    <w:rsid w:val="00B444AE"/>
    <w:rsid w:val="00B44F72"/>
    <w:rsid w:val="00B45DDC"/>
    <w:rsid w:val="00B46682"/>
    <w:rsid w:val="00B46E8B"/>
    <w:rsid w:val="00B47B56"/>
    <w:rsid w:val="00B47F66"/>
    <w:rsid w:val="00B54BEC"/>
    <w:rsid w:val="00B5713B"/>
    <w:rsid w:val="00B576C0"/>
    <w:rsid w:val="00B60446"/>
    <w:rsid w:val="00B64116"/>
    <w:rsid w:val="00B64894"/>
    <w:rsid w:val="00B64AD9"/>
    <w:rsid w:val="00B65AFC"/>
    <w:rsid w:val="00B66548"/>
    <w:rsid w:val="00B67AE3"/>
    <w:rsid w:val="00B70DD8"/>
    <w:rsid w:val="00B7171C"/>
    <w:rsid w:val="00B7543D"/>
    <w:rsid w:val="00B76D95"/>
    <w:rsid w:val="00B7783D"/>
    <w:rsid w:val="00B77F7B"/>
    <w:rsid w:val="00B80CC2"/>
    <w:rsid w:val="00B85B77"/>
    <w:rsid w:val="00B86800"/>
    <w:rsid w:val="00B900CD"/>
    <w:rsid w:val="00B91FC8"/>
    <w:rsid w:val="00B92C90"/>
    <w:rsid w:val="00B96232"/>
    <w:rsid w:val="00B976BC"/>
    <w:rsid w:val="00B9774A"/>
    <w:rsid w:val="00BA1D30"/>
    <w:rsid w:val="00BA3C9C"/>
    <w:rsid w:val="00BA6262"/>
    <w:rsid w:val="00BB205C"/>
    <w:rsid w:val="00BB2C98"/>
    <w:rsid w:val="00BB3652"/>
    <w:rsid w:val="00BB3684"/>
    <w:rsid w:val="00BB37A0"/>
    <w:rsid w:val="00BB525F"/>
    <w:rsid w:val="00BB5C30"/>
    <w:rsid w:val="00BB5F35"/>
    <w:rsid w:val="00BB7866"/>
    <w:rsid w:val="00BC1CC4"/>
    <w:rsid w:val="00BC422C"/>
    <w:rsid w:val="00BC59F7"/>
    <w:rsid w:val="00BD0D03"/>
    <w:rsid w:val="00BD1127"/>
    <w:rsid w:val="00BD42EB"/>
    <w:rsid w:val="00BE550A"/>
    <w:rsid w:val="00BE66E1"/>
    <w:rsid w:val="00BE7259"/>
    <w:rsid w:val="00BE730B"/>
    <w:rsid w:val="00BF0777"/>
    <w:rsid w:val="00BF0C13"/>
    <w:rsid w:val="00BF0F3C"/>
    <w:rsid w:val="00BF1230"/>
    <w:rsid w:val="00BF28FF"/>
    <w:rsid w:val="00BF30C6"/>
    <w:rsid w:val="00BF368C"/>
    <w:rsid w:val="00BF413E"/>
    <w:rsid w:val="00BF6004"/>
    <w:rsid w:val="00BF650F"/>
    <w:rsid w:val="00C01CF5"/>
    <w:rsid w:val="00C02249"/>
    <w:rsid w:val="00C049DD"/>
    <w:rsid w:val="00C05A09"/>
    <w:rsid w:val="00C076DD"/>
    <w:rsid w:val="00C136FF"/>
    <w:rsid w:val="00C1712B"/>
    <w:rsid w:val="00C20DAC"/>
    <w:rsid w:val="00C23135"/>
    <w:rsid w:val="00C24561"/>
    <w:rsid w:val="00C26943"/>
    <w:rsid w:val="00C26B66"/>
    <w:rsid w:val="00C307D2"/>
    <w:rsid w:val="00C30E1A"/>
    <w:rsid w:val="00C31B3B"/>
    <w:rsid w:val="00C34081"/>
    <w:rsid w:val="00C34586"/>
    <w:rsid w:val="00C34C9B"/>
    <w:rsid w:val="00C34FC8"/>
    <w:rsid w:val="00C3735F"/>
    <w:rsid w:val="00C42BD2"/>
    <w:rsid w:val="00C42E63"/>
    <w:rsid w:val="00C46324"/>
    <w:rsid w:val="00C469D6"/>
    <w:rsid w:val="00C46FBA"/>
    <w:rsid w:val="00C51A63"/>
    <w:rsid w:val="00C560AA"/>
    <w:rsid w:val="00C5739E"/>
    <w:rsid w:val="00C62342"/>
    <w:rsid w:val="00C62BC0"/>
    <w:rsid w:val="00C63C16"/>
    <w:rsid w:val="00C65772"/>
    <w:rsid w:val="00C66E29"/>
    <w:rsid w:val="00C67819"/>
    <w:rsid w:val="00C7457E"/>
    <w:rsid w:val="00C752DE"/>
    <w:rsid w:val="00C81905"/>
    <w:rsid w:val="00C82D4A"/>
    <w:rsid w:val="00C82D6F"/>
    <w:rsid w:val="00C84B94"/>
    <w:rsid w:val="00C84E85"/>
    <w:rsid w:val="00C94F50"/>
    <w:rsid w:val="00CA25C6"/>
    <w:rsid w:val="00CA4104"/>
    <w:rsid w:val="00CA4D78"/>
    <w:rsid w:val="00CA4E58"/>
    <w:rsid w:val="00CA4F6D"/>
    <w:rsid w:val="00CA57C1"/>
    <w:rsid w:val="00CA6515"/>
    <w:rsid w:val="00CA6871"/>
    <w:rsid w:val="00CA690B"/>
    <w:rsid w:val="00CA69AC"/>
    <w:rsid w:val="00CA769B"/>
    <w:rsid w:val="00CB087A"/>
    <w:rsid w:val="00CB0889"/>
    <w:rsid w:val="00CB16D1"/>
    <w:rsid w:val="00CB19A6"/>
    <w:rsid w:val="00CB3D5E"/>
    <w:rsid w:val="00CB42A8"/>
    <w:rsid w:val="00CB42E5"/>
    <w:rsid w:val="00CC2DEE"/>
    <w:rsid w:val="00CC3288"/>
    <w:rsid w:val="00CC3586"/>
    <w:rsid w:val="00CC435A"/>
    <w:rsid w:val="00CC43C8"/>
    <w:rsid w:val="00CC45C3"/>
    <w:rsid w:val="00CC630B"/>
    <w:rsid w:val="00CC6F53"/>
    <w:rsid w:val="00CC7BBE"/>
    <w:rsid w:val="00CC7D7C"/>
    <w:rsid w:val="00CD196F"/>
    <w:rsid w:val="00CD375E"/>
    <w:rsid w:val="00CD483A"/>
    <w:rsid w:val="00CD6F78"/>
    <w:rsid w:val="00CE29EC"/>
    <w:rsid w:val="00CE3737"/>
    <w:rsid w:val="00CE481B"/>
    <w:rsid w:val="00CE6204"/>
    <w:rsid w:val="00CE6ECB"/>
    <w:rsid w:val="00CF0C6B"/>
    <w:rsid w:val="00CF27E8"/>
    <w:rsid w:val="00CF28FA"/>
    <w:rsid w:val="00CF29E0"/>
    <w:rsid w:val="00CF344E"/>
    <w:rsid w:val="00CF708A"/>
    <w:rsid w:val="00CF7197"/>
    <w:rsid w:val="00CF7C24"/>
    <w:rsid w:val="00D02024"/>
    <w:rsid w:val="00D0262E"/>
    <w:rsid w:val="00D03CAE"/>
    <w:rsid w:val="00D04822"/>
    <w:rsid w:val="00D116C7"/>
    <w:rsid w:val="00D12FF0"/>
    <w:rsid w:val="00D16B27"/>
    <w:rsid w:val="00D22008"/>
    <w:rsid w:val="00D26020"/>
    <w:rsid w:val="00D27658"/>
    <w:rsid w:val="00D30AD9"/>
    <w:rsid w:val="00D403F9"/>
    <w:rsid w:val="00D408F8"/>
    <w:rsid w:val="00D422B4"/>
    <w:rsid w:val="00D42CF5"/>
    <w:rsid w:val="00D443E6"/>
    <w:rsid w:val="00D46555"/>
    <w:rsid w:val="00D500D4"/>
    <w:rsid w:val="00D537D2"/>
    <w:rsid w:val="00D541A9"/>
    <w:rsid w:val="00D5528F"/>
    <w:rsid w:val="00D55869"/>
    <w:rsid w:val="00D57A04"/>
    <w:rsid w:val="00D60186"/>
    <w:rsid w:val="00D613F4"/>
    <w:rsid w:val="00D62AC4"/>
    <w:rsid w:val="00D63396"/>
    <w:rsid w:val="00D64072"/>
    <w:rsid w:val="00D64CF9"/>
    <w:rsid w:val="00D656EA"/>
    <w:rsid w:val="00D67949"/>
    <w:rsid w:val="00D67F98"/>
    <w:rsid w:val="00D70933"/>
    <w:rsid w:val="00D72EEC"/>
    <w:rsid w:val="00D73669"/>
    <w:rsid w:val="00D7448D"/>
    <w:rsid w:val="00D76993"/>
    <w:rsid w:val="00D772BB"/>
    <w:rsid w:val="00D77A99"/>
    <w:rsid w:val="00D8015E"/>
    <w:rsid w:val="00D80E21"/>
    <w:rsid w:val="00D81599"/>
    <w:rsid w:val="00D862A8"/>
    <w:rsid w:val="00D90116"/>
    <w:rsid w:val="00D91BF1"/>
    <w:rsid w:val="00D937C7"/>
    <w:rsid w:val="00D9456B"/>
    <w:rsid w:val="00D95215"/>
    <w:rsid w:val="00D95360"/>
    <w:rsid w:val="00D96E62"/>
    <w:rsid w:val="00DA0933"/>
    <w:rsid w:val="00DA2711"/>
    <w:rsid w:val="00DA4E9C"/>
    <w:rsid w:val="00DA576F"/>
    <w:rsid w:val="00DB12A0"/>
    <w:rsid w:val="00DB22D2"/>
    <w:rsid w:val="00DB557D"/>
    <w:rsid w:val="00DB633D"/>
    <w:rsid w:val="00DB6FC9"/>
    <w:rsid w:val="00DB7B37"/>
    <w:rsid w:val="00DC06AC"/>
    <w:rsid w:val="00DC0F62"/>
    <w:rsid w:val="00DC29F6"/>
    <w:rsid w:val="00DC3924"/>
    <w:rsid w:val="00DC52C3"/>
    <w:rsid w:val="00DC6045"/>
    <w:rsid w:val="00DD2AE7"/>
    <w:rsid w:val="00DD3513"/>
    <w:rsid w:val="00DD3F4E"/>
    <w:rsid w:val="00DD479A"/>
    <w:rsid w:val="00DD5F13"/>
    <w:rsid w:val="00DE143E"/>
    <w:rsid w:val="00DE23B8"/>
    <w:rsid w:val="00DE2A8B"/>
    <w:rsid w:val="00DE3B3D"/>
    <w:rsid w:val="00DE5173"/>
    <w:rsid w:val="00DE715E"/>
    <w:rsid w:val="00DE7E45"/>
    <w:rsid w:val="00DF177F"/>
    <w:rsid w:val="00DF5542"/>
    <w:rsid w:val="00DF5A8F"/>
    <w:rsid w:val="00DF6354"/>
    <w:rsid w:val="00E02B9B"/>
    <w:rsid w:val="00E02C63"/>
    <w:rsid w:val="00E05D6D"/>
    <w:rsid w:val="00E127E2"/>
    <w:rsid w:val="00E21DB3"/>
    <w:rsid w:val="00E22631"/>
    <w:rsid w:val="00E22FD8"/>
    <w:rsid w:val="00E236B8"/>
    <w:rsid w:val="00E23B2E"/>
    <w:rsid w:val="00E240EF"/>
    <w:rsid w:val="00E24453"/>
    <w:rsid w:val="00E25142"/>
    <w:rsid w:val="00E27007"/>
    <w:rsid w:val="00E301B0"/>
    <w:rsid w:val="00E303C2"/>
    <w:rsid w:val="00E318B7"/>
    <w:rsid w:val="00E32B6D"/>
    <w:rsid w:val="00E36612"/>
    <w:rsid w:val="00E36F80"/>
    <w:rsid w:val="00E40A60"/>
    <w:rsid w:val="00E40C05"/>
    <w:rsid w:val="00E40D6A"/>
    <w:rsid w:val="00E417DF"/>
    <w:rsid w:val="00E430E5"/>
    <w:rsid w:val="00E43452"/>
    <w:rsid w:val="00E450D1"/>
    <w:rsid w:val="00E47F95"/>
    <w:rsid w:val="00E50475"/>
    <w:rsid w:val="00E51B15"/>
    <w:rsid w:val="00E54919"/>
    <w:rsid w:val="00E57BBA"/>
    <w:rsid w:val="00E60708"/>
    <w:rsid w:val="00E60D07"/>
    <w:rsid w:val="00E6114E"/>
    <w:rsid w:val="00E62283"/>
    <w:rsid w:val="00E63153"/>
    <w:rsid w:val="00E65623"/>
    <w:rsid w:val="00E6594A"/>
    <w:rsid w:val="00E6606A"/>
    <w:rsid w:val="00E66148"/>
    <w:rsid w:val="00E67243"/>
    <w:rsid w:val="00E6736F"/>
    <w:rsid w:val="00E70854"/>
    <w:rsid w:val="00E72621"/>
    <w:rsid w:val="00E73ADE"/>
    <w:rsid w:val="00E811D0"/>
    <w:rsid w:val="00E840C5"/>
    <w:rsid w:val="00E85576"/>
    <w:rsid w:val="00E858AC"/>
    <w:rsid w:val="00E86E2C"/>
    <w:rsid w:val="00E90787"/>
    <w:rsid w:val="00E90CB1"/>
    <w:rsid w:val="00E91F78"/>
    <w:rsid w:val="00E93C81"/>
    <w:rsid w:val="00E95ADA"/>
    <w:rsid w:val="00EA0E43"/>
    <w:rsid w:val="00EA4101"/>
    <w:rsid w:val="00EA41D5"/>
    <w:rsid w:val="00EA7C22"/>
    <w:rsid w:val="00EB38B9"/>
    <w:rsid w:val="00EB4572"/>
    <w:rsid w:val="00EB5CE6"/>
    <w:rsid w:val="00EC00AD"/>
    <w:rsid w:val="00EC0DE2"/>
    <w:rsid w:val="00EC29F9"/>
    <w:rsid w:val="00EC52E3"/>
    <w:rsid w:val="00EC6461"/>
    <w:rsid w:val="00EC72A9"/>
    <w:rsid w:val="00EC7F2A"/>
    <w:rsid w:val="00ED042E"/>
    <w:rsid w:val="00ED08FB"/>
    <w:rsid w:val="00ED0E35"/>
    <w:rsid w:val="00ED13EA"/>
    <w:rsid w:val="00ED1E8B"/>
    <w:rsid w:val="00ED4C42"/>
    <w:rsid w:val="00ED6434"/>
    <w:rsid w:val="00ED6E19"/>
    <w:rsid w:val="00ED7F84"/>
    <w:rsid w:val="00EE0B8D"/>
    <w:rsid w:val="00EE2C72"/>
    <w:rsid w:val="00EE4315"/>
    <w:rsid w:val="00EE5C88"/>
    <w:rsid w:val="00EF0368"/>
    <w:rsid w:val="00EF303C"/>
    <w:rsid w:val="00EF30C9"/>
    <w:rsid w:val="00EF31E9"/>
    <w:rsid w:val="00EF3F7B"/>
    <w:rsid w:val="00EF4305"/>
    <w:rsid w:val="00EF5B8E"/>
    <w:rsid w:val="00EF63BF"/>
    <w:rsid w:val="00EF66CE"/>
    <w:rsid w:val="00EF6D03"/>
    <w:rsid w:val="00EF75C7"/>
    <w:rsid w:val="00F0045A"/>
    <w:rsid w:val="00F02362"/>
    <w:rsid w:val="00F047AD"/>
    <w:rsid w:val="00F04B56"/>
    <w:rsid w:val="00F04BBE"/>
    <w:rsid w:val="00F06081"/>
    <w:rsid w:val="00F07C81"/>
    <w:rsid w:val="00F1197F"/>
    <w:rsid w:val="00F12A7C"/>
    <w:rsid w:val="00F12BC5"/>
    <w:rsid w:val="00F12E66"/>
    <w:rsid w:val="00F13A10"/>
    <w:rsid w:val="00F15E0A"/>
    <w:rsid w:val="00F16456"/>
    <w:rsid w:val="00F16549"/>
    <w:rsid w:val="00F16766"/>
    <w:rsid w:val="00F17605"/>
    <w:rsid w:val="00F22BF7"/>
    <w:rsid w:val="00F261BC"/>
    <w:rsid w:val="00F26C6A"/>
    <w:rsid w:val="00F3053B"/>
    <w:rsid w:val="00F3705D"/>
    <w:rsid w:val="00F3747E"/>
    <w:rsid w:val="00F40464"/>
    <w:rsid w:val="00F421D8"/>
    <w:rsid w:val="00F438FB"/>
    <w:rsid w:val="00F47CF2"/>
    <w:rsid w:val="00F529C6"/>
    <w:rsid w:val="00F539E1"/>
    <w:rsid w:val="00F54248"/>
    <w:rsid w:val="00F54C46"/>
    <w:rsid w:val="00F5543C"/>
    <w:rsid w:val="00F6614D"/>
    <w:rsid w:val="00F67C44"/>
    <w:rsid w:val="00F719C6"/>
    <w:rsid w:val="00F72F0C"/>
    <w:rsid w:val="00F76476"/>
    <w:rsid w:val="00F76BD7"/>
    <w:rsid w:val="00F81FE1"/>
    <w:rsid w:val="00F82689"/>
    <w:rsid w:val="00F8274E"/>
    <w:rsid w:val="00F82835"/>
    <w:rsid w:val="00F82A82"/>
    <w:rsid w:val="00F82F98"/>
    <w:rsid w:val="00F840EE"/>
    <w:rsid w:val="00F85EC9"/>
    <w:rsid w:val="00F87B78"/>
    <w:rsid w:val="00F968A9"/>
    <w:rsid w:val="00F97E4D"/>
    <w:rsid w:val="00FA1451"/>
    <w:rsid w:val="00FA1857"/>
    <w:rsid w:val="00FA1901"/>
    <w:rsid w:val="00FA5A7C"/>
    <w:rsid w:val="00FB09C9"/>
    <w:rsid w:val="00FB0D1F"/>
    <w:rsid w:val="00FB0D8B"/>
    <w:rsid w:val="00FB3A4C"/>
    <w:rsid w:val="00FB4370"/>
    <w:rsid w:val="00FB5A60"/>
    <w:rsid w:val="00FB6263"/>
    <w:rsid w:val="00FB6BE7"/>
    <w:rsid w:val="00FC2C0A"/>
    <w:rsid w:val="00FC3D0E"/>
    <w:rsid w:val="00FC58C2"/>
    <w:rsid w:val="00FC5D21"/>
    <w:rsid w:val="00FD14DE"/>
    <w:rsid w:val="00FD4016"/>
    <w:rsid w:val="00FD4231"/>
    <w:rsid w:val="00FD4443"/>
    <w:rsid w:val="00FD4E96"/>
    <w:rsid w:val="00FD510B"/>
    <w:rsid w:val="00FE0A84"/>
    <w:rsid w:val="00FE21A9"/>
    <w:rsid w:val="00FE33B7"/>
    <w:rsid w:val="00FE33FA"/>
    <w:rsid w:val="00FE64A1"/>
    <w:rsid w:val="00FE6714"/>
    <w:rsid w:val="00FF0ADE"/>
    <w:rsid w:val="00FF1280"/>
    <w:rsid w:val="00FF1C80"/>
    <w:rsid w:val="00FF3F7B"/>
    <w:rsid w:val="00FF408F"/>
    <w:rsid w:val="00FF4C5C"/>
    <w:rsid w:val="00FF588B"/>
    <w:rsid w:val="00FF6AA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33EDC"/>
    <w:rPr>
      <w:rFonts w:ascii="Garamond" w:eastAsia="Times New Roman" w:hAnsi="Garamond"/>
      <w:sz w:val="24"/>
      <w:szCs w:val="24"/>
    </w:rPr>
  </w:style>
  <w:style w:type="paragraph" w:styleId="Heading1">
    <w:name w:val="heading 1"/>
    <w:basedOn w:val="Normal"/>
    <w:next w:val="Normal"/>
    <w:link w:val="Heading1Char"/>
    <w:uiPriority w:val="99"/>
    <w:qFormat/>
    <w:rsid w:val="00833ED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833ED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833EDC"/>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833EDC"/>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824EF1"/>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824EF1"/>
    <w:pPr>
      <w:spacing w:before="240" w:after="60"/>
      <w:outlineLvl w:val="5"/>
    </w:pPr>
    <w:rPr>
      <w:rFonts w:ascii="Calibri" w:hAnsi="Calibri"/>
      <w:b/>
      <w:bCs/>
      <w:sz w:val="22"/>
      <w:szCs w:val="22"/>
    </w:rPr>
  </w:style>
  <w:style w:type="paragraph" w:styleId="Heading7">
    <w:name w:val="heading 7"/>
    <w:basedOn w:val="Normal"/>
    <w:next w:val="Normal"/>
    <w:link w:val="Heading7Char"/>
    <w:uiPriority w:val="99"/>
    <w:qFormat/>
    <w:rsid w:val="00824EF1"/>
    <w:pPr>
      <w:spacing w:before="240" w:after="60"/>
      <w:outlineLvl w:val="6"/>
    </w:pPr>
    <w:rPr>
      <w:rFonts w:ascii="Calibri" w:hAnsi="Calibri"/>
    </w:rPr>
  </w:style>
  <w:style w:type="paragraph" w:styleId="Heading8">
    <w:name w:val="heading 8"/>
    <w:basedOn w:val="Normal"/>
    <w:next w:val="Normal"/>
    <w:link w:val="Heading8Char"/>
    <w:uiPriority w:val="99"/>
    <w:qFormat/>
    <w:rsid w:val="00824EF1"/>
    <w:pPr>
      <w:spacing w:before="240" w:after="60"/>
      <w:outlineLvl w:val="7"/>
    </w:pPr>
    <w:rPr>
      <w:rFonts w:ascii="Calibri" w:hAnsi="Calibri"/>
      <w:i/>
      <w:iCs/>
    </w:rPr>
  </w:style>
  <w:style w:type="paragraph" w:styleId="Heading9">
    <w:name w:val="heading 9"/>
    <w:basedOn w:val="Normal"/>
    <w:next w:val="Normal"/>
    <w:link w:val="Heading9Char"/>
    <w:uiPriority w:val="99"/>
    <w:qFormat/>
    <w:rsid w:val="00950AD6"/>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3EDC"/>
    <w:rPr>
      <w:rFonts w:ascii="Arial" w:hAnsi="Arial" w:cs="Arial"/>
      <w:b/>
      <w:bCs/>
      <w:kern w:val="32"/>
      <w:sz w:val="32"/>
      <w:szCs w:val="32"/>
      <w:lang w:eastAsia="pl-PL"/>
    </w:rPr>
  </w:style>
  <w:style w:type="character" w:customStyle="1" w:styleId="Heading2Char">
    <w:name w:val="Heading 2 Char"/>
    <w:basedOn w:val="DefaultParagraphFont"/>
    <w:link w:val="Heading2"/>
    <w:uiPriority w:val="99"/>
    <w:locked/>
    <w:rsid w:val="00833EDC"/>
    <w:rPr>
      <w:rFonts w:ascii="Cambria" w:hAnsi="Cambria" w:cs="Times New Roman"/>
      <w:b/>
      <w:bCs/>
      <w:i/>
      <w:iCs/>
      <w:sz w:val="28"/>
      <w:szCs w:val="28"/>
      <w:lang w:eastAsia="pl-PL"/>
    </w:rPr>
  </w:style>
  <w:style w:type="character" w:customStyle="1" w:styleId="Heading3Char">
    <w:name w:val="Heading 3 Char"/>
    <w:basedOn w:val="DefaultParagraphFont"/>
    <w:link w:val="Heading3"/>
    <w:uiPriority w:val="99"/>
    <w:locked/>
    <w:rsid w:val="00833EDC"/>
    <w:rPr>
      <w:rFonts w:ascii="Cambria" w:hAnsi="Cambria" w:cs="Times New Roman"/>
      <w:b/>
      <w:bCs/>
      <w:sz w:val="26"/>
      <w:szCs w:val="26"/>
      <w:lang w:eastAsia="pl-PL"/>
    </w:rPr>
  </w:style>
  <w:style w:type="character" w:customStyle="1" w:styleId="Heading4Char">
    <w:name w:val="Heading 4 Char"/>
    <w:basedOn w:val="DefaultParagraphFont"/>
    <w:link w:val="Heading4"/>
    <w:uiPriority w:val="99"/>
    <w:locked/>
    <w:rsid w:val="00833EDC"/>
    <w:rPr>
      <w:rFonts w:ascii="Calibri" w:hAnsi="Calibri" w:cs="Times New Roman"/>
      <w:b/>
      <w:bCs/>
      <w:sz w:val="28"/>
      <w:szCs w:val="28"/>
      <w:lang w:eastAsia="pl-PL"/>
    </w:rPr>
  </w:style>
  <w:style w:type="character" w:customStyle="1" w:styleId="Heading5Char">
    <w:name w:val="Heading 5 Char"/>
    <w:basedOn w:val="DefaultParagraphFont"/>
    <w:link w:val="Heading5"/>
    <w:uiPriority w:val="99"/>
    <w:locked/>
    <w:rsid w:val="00824EF1"/>
    <w:rPr>
      <w:rFonts w:ascii="Calibri" w:hAnsi="Calibri" w:cs="Times New Roman"/>
      <w:b/>
      <w:bCs/>
      <w:i/>
      <w:iCs/>
      <w:sz w:val="26"/>
      <w:szCs w:val="26"/>
    </w:rPr>
  </w:style>
  <w:style w:type="character" w:customStyle="1" w:styleId="Heading6Char">
    <w:name w:val="Heading 6 Char"/>
    <w:basedOn w:val="DefaultParagraphFont"/>
    <w:link w:val="Heading6"/>
    <w:uiPriority w:val="99"/>
    <w:locked/>
    <w:rsid w:val="00824EF1"/>
    <w:rPr>
      <w:rFonts w:ascii="Calibri" w:hAnsi="Calibri" w:cs="Times New Roman"/>
      <w:b/>
      <w:bCs/>
      <w:sz w:val="22"/>
      <w:szCs w:val="22"/>
    </w:rPr>
  </w:style>
  <w:style w:type="character" w:customStyle="1" w:styleId="Heading7Char">
    <w:name w:val="Heading 7 Char"/>
    <w:basedOn w:val="DefaultParagraphFont"/>
    <w:link w:val="Heading7"/>
    <w:uiPriority w:val="99"/>
    <w:locked/>
    <w:rsid w:val="00824EF1"/>
    <w:rPr>
      <w:rFonts w:ascii="Calibri" w:hAnsi="Calibri" w:cs="Times New Roman"/>
      <w:sz w:val="24"/>
      <w:szCs w:val="24"/>
    </w:rPr>
  </w:style>
  <w:style w:type="character" w:customStyle="1" w:styleId="Heading8Char">
    <w:name w:val="Heading 8 Char"/>
    <w:basedOn w:val="DefaultParagraphFont"/>
    <w:link w:val="Heading8"/>
    <w:uiPriority w:val="99"/>
    <w:locked/>
    <w:rsid w:val="00824EF1"/>
    <w:rPr>
      <w:rFonts w:ascii="Calibri" w:hAnsi="Calibri" w:cs="Times New Roman"/>
      <w:i/>
      <w:iCs/>
      <w:sz w:val="24"/>
      <w:szCs w:val="24"/>
    </w:rPr>
  </w:style>
  <w:style w:type="character" w:customStyle="1" w:styleId="Heading9Char">
    <w:name w:val="Heading 9 Char"/>
    <w:basedOn w:val="DefaultParagraphFont"/>
    <w:link w:val="Heading9"/>
    <w:uiPriority w:val="99"/>
    <w:locked/>
    <w:rsid w:val="00950AD6"/>
    <w:rPr>
      <w:rFonts w:ascii="Arial" w:hAnsi="Arial" w:cs="Arial"/>
      <w:sz w:val="22"/>
      <w:szCs w:val="22"/>
    </w:rPr>
  </w:style>
  <w:style w:type="paragraph" w:customStyle="1" w:styleId="Znak">
    <w:name w:val="Znak"/>
    <w:basedOn w:val="Normal"/>
    <w:uiPriority w:val="99"/>
    <w:rsid w:val="00833EDC"/>
    <w:rPr>
      <w:rFonts w:ascii="Times New Roman" w:hAnsi="Times New Roman"/>
    </w:rPr>
  </w:style>
  <w:style w:type="paragraph" w:customStyle="1" w:styleId="Tab">
    <w:name w:val="Tab"/>
    <w:basedOn w:val="Normal"/>
    <w:uiPriority w:val="99"/>
    <w:rsid w:val="00833EDC"/>
    <w:pPr>
      <w:tabs>
        <w:tab w:val="num" w:pos="792"/>
        <w:tab w:val="right" w:leader="dot" w:pos="9072"/>
      </w:tabs>
      <w:ind w:left="792" w:hanging="432"/>
    </w:pPr>
    <w:rPr>
      <w:rFonts w:ascii="Times New Roman" w:hAnsi="Times New Roman"/>
    </w:rPr>
  </w:style>
  <w:style w:type="paragraph" w:styleId="BodyText">
    <w:name w:val="Body Text"/>
    <w:aliases w:val="bt,b,Tekst podstawowy Znak Znak Znak Znak Znak Znak Znak Znak,block style,aga,Tekst podstawowyG,szaro,wypunktowanie,Tekst podstawowy-bold,numerowany,b1,Tekst podstawowy Znak Znak Znak Znak Znak,(F2),anita1,Tekst podstawowy Znak"/>
    <w:basedOn w:val="Normal"/>
    <w:link w:val="BodyTextChar"/>
    <w:uiPriority w:val="99"/>
    <w:rsid w:val="00833EDC"/>
    <w:pPr>
      <w:numPr>
        <w:ilvl w:val="1"/>
        <w:numId w:val="1"/>
      </w:numPr>
      <w:jc w:val="center"/>
    </w:pPr>
    <w:rPr>
      <w:rFonts w:ascii="Times New Roman" w:hAnsi="Times New Roman"/>
      <w:b/>
      <w:bCs/>
    </w:rPr>
  </w:style>
  <w:style w:type="character" w:customStyle="1" w:styleId="BodyTextChar">
    <w:name w:val="Body Text Char"/>
    <w:aliases w:val="bt Char,b Char,Tekst podstawowy Znak Znak Znak Znak Znak Znak Znak Znak Char,block style Char,aga Char,Tekst podstawowyG Char,szaro Char,wypunktowanie Char,Tekst podstawowy-bold Char,numerowany Char,b1 Char,(F2) Char,anita1 Char"/>
    <w:basedOn w:val="DefaultParagraphFont"/>
    <w:link w:val="BodyText"/>
    <w:uiPriority w:val="99"/>
    <w:locked/>
    <w:rsid w:val="00833EDC"/>
    <w:rPr>
      <w:rFonts w:cs="Times New Roman"/>
      <w:b/>
      <w:bCs/>
      <w:sz w:val="24"/>
      <w:szCs w:val="24"/>
      <w:lang w:val="pl-PL" w:eastAsia="pl-PL" w:bidi="ar-SA"/>
    </w:rPr>
  </w:style>
  <w:style w:type="paragraph" w:styleId="Footer">
    <w:name w:val="footer"/>
    <w:basedOn w:val="Normal"/>
    <w:link w:val="FooterChar"/>
    <w:uiPriority w:val="99"/>
    <w:rsid w:val="00833EDC"/>
    <w:pPr>
      <w:tabs>
        <w:tab w:val="center" w:pos="4536"/>
        <w:tab w:val="right" w:pos="9072"/>
      </w:tabs>
    </w:pPr>
    <w:rPr>
      <w:rFonts w:ascii="Times New Roman" w:hAnsi="Times New Roman"/>
    </w:rPr>
  </w:style>
  <w:style w:type="character" w:customStyle="1" w:styleId="FooterChar">
    <w:name w:val="Footer Char"/>
    <w:basedOn w:val="DefaultParagraphFont"/>
    <w:link w:val="Footer"/>
    <w:uiPriority w:val="99"/>
    <w:locked/>
    <w:rsid w:val="00833EDC"/>
    <w:rPr>
      <w:rFonts w:ascii="Times New Roman" w:hAnsi="Times New Roman" w:cs="Times New Roman"/>
      <w:sz w:val="24"/>
      <w:szCs w:val="24"/>
      <w:lang w:eastAsia="pl-PL"/>
    </w:rPr>
  </w:style>
  <w:style w:type="paragraph" w:customStyle="1" w:styleId="Typedudocument">
    <w:name w:val="Type du document"/>
    <w:basedOn w:val="Normal"/>
    <w:next w:val="Normal"/>
    <w:uiPriority w:val="99"/>
    <w:rsid w:val="00833EDC"/>
    <w:pPr>
      <w:numPr>
        <w:ilvl w:val="1"/>
        <w:numId w:val="4"/>
      </w:numPr>
      <w:tabs>
        <w:tab w:val="clear" w:pos="360"/>
      </w:tabs>
      <w:spacing w:before="360"/>
      <w:jc w:val="center"/>
    </w:pPr>
    <w:rPr>
      <w:rFonts w:ascii="Times New Roman" w:hAnsi="Times New Roman"/>
      <w:b/>
      <w:bCs/>
      <w:lang w:val="en-GB" w:eastAsia="fr-BE"/>
    </w:rPr>
  </w:style>
  <w:style w:type="paragraph" w:customStyle="1" w:styleId="11">
    <w:name w:val="1.1"/>
    <w:basedOn w:val="Normal"/>
    <w:uiPriority w:val="99"/>
    <w:rsid w:val="00833EDC"/>
    <w:pPr>
      <w:numPr>
        <w:numId w:val="4"/>
      </w:numPr>
      <w:tabs>
        <w:tab w:val="num" w:pos="1080"/>
      </w:tabs>
      <w:spacing w:line="360" w:lineRule="auto"/>
      <w:ind w:left="1080" w:hanging="720"/>
      <w:jc w:val="both"/>
    </w:pPr>
    <w:rPr>
      <w:rFonts w:ascii="Times New Roman" w:hAnsi="Times New Roman"/>
    </w:rPr>
  </w:style>
  <w:style w:type="paragraph" w:customStyle="1" w:styleId="Enormal">
    <w:name w:val="E normal"/>
    <w:basedOn w:val="Normal"/>
    <w:uiPriority w:val="99"/>
    <w:rsid w:val="00833EDC"/>
    <w:pPr>
      <w:jc w:val="both"/>
    </w:pPr>
    <w:rPr>
      <w:rFonts w:ascii="Times New Roman" w:hAnsi="Times New Roman"/>
      <w:szCs w:val="20"/>
      <w:lang w:val="de-DE"/>
    </w:rPr>
  </w:style>
  <w:style w:type="paragraph" w:customStyle="1" w:styleId="Tabela">
    <w:name w:val="Tabela"/>
    <w:basedOn w:val="Normal"/>
    <w:uiPriority w:val="99"/>
    <w:rsid w:val="00833EDC"/>
    <w:pPr>
      <w:numPr>
        <w:numId w:val="6"/>
      </w:numPr>
      <w:jc w:val="both"/>
    </w:pPr>
    <w:rPr>
      <w:rFonts w:ascii="Palatino" w:hAnsi="Palatino"/>
      <w:b/>
      <w:sz w:val="20"/>
    </w:rPr>
  </w:style>
  <w:style w:type="paragraph" w:customStyle="1" w:styleId="spis24">
    <w:name w:val="spis 24"/>
    <w:basedOn w:val="BodyText"/>
    <w:uiPriority w:val="99"/>
    <w:rsid w:val="00833EDC"/>
    <w:pPr>
      <w:numPr>
        <w:ilvl w:val="0"/>
        <w:numId w:val="0"/>
      </w:numPr>
      <w:tabs>
        <w:tab w:val="num" w:pos="360"/>
      </w:tabs>
      <w:spacing w:after="120"/>
      <w:jc w:val="both"/>
    </w:pPr>
  </w:style>
  <w:style w:type="paragraph" w:styleId="BodyText3">
    <w:name w:val="Body Text 3"/>
    <w:basedOn w:val="Normal"/>
    <w:link w:val="BodyText3Char"/>
    <w:uiPriority w:val="99"/>
    <w:rsid w:val="00833EDC"/>
    <w:pPr>
      <w:spacing w:after="120"/>
    </w:pPr>
    <w:rPr>
      <w:rFonts w:ascii="Times New Roman" w:hAnsi="Times New Roman"/>
      <w:sz w:val="16"/>
      <w:szCs w:val="16"/>
    </w:rPr>
  </w:style>
  <w:style w:type="character" w:customStyle="1" w:styleId="BodyText3Char">
    <w:name w:val="Body Text 3 Char"/>
    <w:basedOn w:val="DefaultParagraphFont"/>
    <w:link w:val="BodyText3"/>
    <w:uiPriority w:val="99"/>
    <w:locked/>
    <w:rsid w:val="00833EDC"/>
    <w:rPr>
      <w:rFonts w:ascii="Times New Roman" w:hAnsi="Times New Roman" w:cs="Times New Roman"/>
      <w:sz w:val="16"/>
      <w:szCs w:val="16"/>
      <w:lang w:eastAsia="pl-PL"/>
    </w:rPr>
  </w:style>
  <w:style w:type="paragraph" w:styleId="BodyText2">
    <w:name w:val="Body Text 2"/>
    <w:basedOn w:val="Normal"/>
    <w:link w:val="BodyText2Char"/>
    <w:uiPriority w:val="99"/>
    <w:semiHidden/>
    <w:rsid w:val="00833EDC"/>
    <w:pPr>
      <w:spacing w:after="120" w:line="480" w:lineRule="auto"/>
    </w:pPr>
    <w:rPr>
      <w:rFonts w:ascii="Times New Roman" w:hAnsi="Times New Roman"/>
    </w:rPr>
  </w:style>
  <w:style w:type="character" w:customStyle="1" w:styleId="BodyText2Char">
    <w:name w:val="Body Text 2 Char"/>
    <w:basedOn w:val="DefaultParagraphFont"/>
    <w:link w:val="BodyText2"/>
    <w:uiPriority w:val="99"/>
    <w:semiHidden/>
    <w:locked/>
    <w:rsid w:val="00833EDC"/>
    <w:rPr>
      <w:rFonts w:ascii="Times New Roman" w:hAnsi="Times New Roman" w:cs="Times New Roman"/>
      <w:sz w:val="24"/>
      <w:szCs w:val="24"/>
      <w:lang w:eastAsia="pl-PL"/>
    </w:rPr>
  </w:style>
  <w:style w:type="paragraph" w:styleId="BalloonText">
    <w:name w:val="Balloon Text"/>
    <w:basedOn w:val="Normal"/>
    <w:link w:val="BalloonTextChar"/>
    <w:uiPriority w:val="99"/>
    <w:semiHidden/>
    <w:rsid w:val="00833ED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33EDC"/>
    <w:rPr>
      <w:rFonts w:ascii="Tahoma" w:hAnsi="Tahoma" w:cs="Tahoma"/>
      <w:sz w:val="16"/>
      <w:szCs w:val="16"/>
      <w:lang w:eastAsia="pl-PL"/>
    </w:rPr>
  </w:style>
  <w:style w:type="paragraph" w:customStyle="1" w:styleId="1">
    <w:name w:val="1"/>
    <w:basedOn w:val="Normal"/>
    <w:uiPriority w:val="99"/>
    <w:rsid w:val="00833EDC"/>
    <w:pPr>
      <w:tabs>
        <w:tab w:val="num" w:pos="1080"/>
      </w:tabs>
      <w:spacing w:before="120" w:after="120" w:line="360" w:lineRule="auto"/>
      <w:ind w:left="1080" w:hanging="723"/>
      <w:jc w:val="both"/>
    </w:pPr>
    <w:rPr>
      <w:rFonts w:ascii="Times New Roman" w:hAnsi="Times New Roman"/>
      <w:b/>
      <w:bCs/>
      <w:u w:val="single"/>
    </w:rPr>
  </w:style>
  <w:style w:type="character" w:styleId="PageNumber">
    <w:name w:val="page number"/>
    <w:basedOn w:val="DefaultParagraphFont"/>
    <w:uiPriority w:val="99"/>
    <w:semiHidden/>
    <w:rsid w:val="00833EDC"/>
    <w:rPr>
      <w:rFonts w:cs="Times New Roman"/>
    </w:rPr>
  </w:style>
  <w:style w:type="paragraph" w:styleId="Revision">
    <w:name w:val="Revision"/>
    <w:hidden/>
    <w:uiPriority w:val="99"/>
    <w:semiHidden/>
    <w:rsid w:val="00833EDC"/>
    <w:rPr>
      <w:rFonts w:ascii="Garamond" w:eastAsia="Times New Roman" w:hAnsi="Garamond"/>
      <w:sz w:val="24"/>
      <w:szCs w:val="24"/>
    </w:rPr>
  </w:style>
  <w:style w:type="character" w:styleId="CommentReference">
    <w:name w:val="annotation reference"/>
    <w:basedOn w:val="DefaultParagraphFont"/>
    <w:uiPriority w:val="99"/>
    <w:semiHidden/>
    <w:rsid w:val="00833EDC"/>
    <w:rPr>
      <w:rFonts w:cs="Times New Roman"/>
      <w:sz w:val="16"/>
      <w:szCs w:val="16"/>
    </w:rPr>
  </w:style>
  <w:style w:type="paragraph" w:styleId="CommentText">
    <w:name w:val="annotation text"/>
    <w:basedOn w:val="Normal"/>
    <w:link w:val="CommentTextChar"/>
    <w:uiPriority w:val="99"/>
    <w:semiHidden/>
    <w:rsid w:val="00833EDC"/>
    <w:rPr>
      <w:sz w:val="20"/>
      <w:szCs w:val="20"/>
    </w:rPr>
  </w:style>
  <w:style w:type="character" w:customStyle="1" w:styleId="CommentTextChar">
    <w:name w:val="Comment Text Char"/>
    <w:basedOn w:val="DefaultParagraphFont"/>
    <w:link w:val="CommentText"/>
    <w:uiPriority w:val="99"/>
    <w:semiHidden/>
    <w:locked/>
    <w:rsid w:val="00833EDC"/>
    <w:rPr>
      <w:rFonts w:ascii="Garamond" w:hAnsi="Garamond" w:cs="Times New Roman"/>
      <w:sz w:val="20"/>
      <w:szCs w:val="20"/>
      <w:lang w:eastAsia="pl-PL"/>
    </w:rPr>
  </w:style>
  <w:style w:type="paragraph" w:styleId="CommentSubject">
    <w:name w:val="annotation subject"/>
    <w:basedOn w:val="CommentText"/>
    <w:next w:val="CommentText"/>
    <w:link w:val="CommentSubjectChar"/>
    <w:uiPriority w:val="99"/>
    <w:semiHidden/>
    <w:rsid w:val="00833EDC"/>
    <w:rPr>
      <w:b/>
      <w:bCs/>
    </w:rPr>
  </w:style>
  <w:style w:type="character" w:customStyle="1" w:styleId="CommentSubjectChar">
    <w:name w:val="Comment Subject Char"/>
    <w:basedOn w:val="CommentTextChar"/>
    <w:link w:val="CommentSubject"/>
    <w:uiPriority w:val="99"/>
    <w:semiHidden/>
    <w:locked/>
    <w:rsid w:val="00833EDC"/>
    <w:rPr>
      <w:b/>
      <w:bCs/>
    </w:rPr>
  </w:style>
  <w:style w:type="paragraph" w:styleId="BodyTextIndent2">
    <w:name w:val="Body Text Indent 2"/>
    <w:basedOn w:val="Normal"/>
    <w:link w:val="BodyTextIndent2Char"/>
    <w:uiPriority w:val="99"/>
    <w:semiHidden/>
    <w:rsid w:val="00833EDC"/>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833EDC"/>
    <w:rPr>
      <w:rFonts w:ascii="Garamond" w:hAnsi="Garamond" w:cs="Times New Roman"/>
      <w:sz w:val="24"/>
      <w:szCs w:val="24"/>
      <w:lang w:eastAsia="pl-PL"/>
    </w:rPr>
  </w:style>
  <w:style w:type="paragraph" w:styleId="FootnoteText">
    <w:name w:val="footnote text"/>
    <w:aliases w:val="Podrozdział,Footnote,Podrozdzia3,-E Fuﬂnotentext,Fuﬂnotentext Ursprung,Fußnotentext Ursprung,-E Fußnotentext,Fußnote,Footnote text,Tekst przypisu Znak Znak Znak Znak,Tekst przypisu Znak Znak Znak Znak Znak"/>
    <w:basedOn w:val="Normal"/>
    <w:link w:val="FootnoteTextChar1"/>
    <w:uiPriority w:val="99"/>
    <w:semiHidden/>
    <w:rsid w:val="00833EDC"/>
    <w:rPr>
      <w:rFonts w:ascii="Times New Roman" w:hAnsi="Times New Roman"/>
      <w:sz w:val="20"/>
      <w:szCs w:val="20"/>
    </w:rPr>
  </w:style>
  <w:style w:type="character" w:customStyle="1" w:styleId="FootnoteTextChar">
    <w:name w:val="Footnote Text Char"/>
    <w:aliases w:val="Podrozdział Char,Footnote Char,Podrozdzia3 Char,-E Fuﬂnotentext Char,Fuﬂnotentext Ursprung Char,Fußnotentext Ursprung Char,-E Fußnotentext Char,Fußnote Char,Footnote text Char,Tekst przypisu Znak Znak Znak Znak Char"/>
    <w:basedOn w:val="DefaultParagraphFont"/>
    <w:link w:val="FootnoteText"/>
    <w:uiPriority w:val="99"/>
    <w:semiHidden/>
    <w:locked/>
    <w:rsid w:val="00437C26"/>
    <w:rPr>
      <w:rFonts w:ascii="Garamond" w:hAnsi="Garamond" w:cs="Times New Roman"/>
      <w:sz w:val="20"/>
      <w:szCs w:val="20"/>
    </w:rPr>
  </w:style>
  <w:style w:type="character" w:customStyle="1" w:styleId="FootnoteTextChar1">
    <w:name w:val="Footnote Text Char1"/>
    <w:aliases w:val="Podrozdział Char1,Footnote Char1,Podrozdzia3 Char1,-E Fuﬂnotentext Char1,Fuﬂnotentext Ursprung Char1,Fußnotentext Ursprung Char1,-E Fußnotentext Char1,Fußnote Char1,Footnote text Char1,Tekst przypisu Znak Znak Znak Znak Char1"/>
    <w:basedOn w:val="DefaultParagraphFont"/>
    <w:link w:val="FootnoteText"/>
    <w:uiPriority w:val="99"/>
    <w:semiHidden/>
    <w:locked/>
    <w:rsid w:val="00833EDC"/>
    <w:rPr>
      <w:rFonts w:ascii="Times New Roman" w:hAnsi="Times New Roman" w:cs="Times New Roman"/>
      <w:sz w:val="20"/>
      <w:szCs w:val="20"/>
      <w:lang w:eastAsia="pl-PL"/>
    </w:rPr>
  </w:style>
  <w:style w:type="character" w:styleId="FootnoteReference">
    <w:name w:val="footnote reference"/>
    <w:aliases w:val="Footnote Reference Number"/>
    <w:basedOn w:val="DefaultParagraphFont"/>
    <w:uiPriority w:val="99"/>
    <w:semiHidden/>
    <w:rsid w:val="00833EDC"/>
    <w:rPr>
      <w:rFonts w:cs="Times New Roman"/>
      <w:vertAlign w:val="superscript"/>
    </w:rPr>
  </w:style>
  <w:style w:type="paragraph" w:customStyle="1" w:styleId="ZnakZnakZnakZnakZnakZnakZnak">
    <w:name w:val="Znak Znak Znak Znak Znak Znak Znak"/>
    <w:basedOn w:val="Normal"/>
    <w:uiPriority w:val="99"/>
    <w:rsid w:val="00833EDC"/>
    <w:rPr>
      <w:rFonts w:ascii="Times New Roman" w:hAnsi="Times New Roman"/>
    </w:rPr>
  </w:style>
  <w:style w:type="table" w:styleId="TableGrid">
    <w:name w:val="Table Grid"/>
    <w:basedOn w:val="TableNormal"/>
    <w:uiPriority w:val="99"/>
    <w:rsid w:val="00833ED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owyStandardowy1">
    <w:name w:val="Standardowy.Standardowy1"/>
    <w:uiPriority w:val="99"/>
    <w:rsid w:val="00833EDC"/>
    <w:rPr>
      <w:rFonts w:ascii="Times New Roman" w:eastAsia="Times New Roman" w:hAnsi="Times New Roman"/>
      <w:sz w:val="24"/>
      <w:szCs w:val="20"/>
    </w:rPr>
  </w:style>
  <w:style w:type="paragraph" w:styleId="BodyTextIndent">
    <w:name w:val="Body Text Indent"/>
    <w:basedOn w:val="Normal"/>
    <w:link w:val="BodyTextIndentChar"/>
    <w:uiPriority w:val="99"/>
    <w:semiHidden/>
    <w:rsid w:val="00833EDC"/>
    <w:pPr>
      <w:spacing w:after="120"/>
      <w:ind w:left="283"/>
    </w:pPr>
  </w:style>
  <w:style w:type="character" w:customStyle="1" w:styleId="BodyTextIndentChar">
    <w:name w:val="Body Text Indent Char"/>
    <w:basedOn w:val="DefaultParagraphFont"/>
    <w:link w:val="BodyTextIndent"/>
    <w:uiPriority w:val="99"/>
    <w:semiHidden/>
    <w:locked/>
    <w:rsid w:val="00833EDC"/>
    <w:rPr>
      <w:rFonts w:ascii="Garamond" w:hAnsi="Garamond" w:cs="Times New Roman"/>
      <w:sz w:val="24"/>
      <w:szCs w:val="24"/>
      <w:lang w:eastAsia="pl-PL"/>
    </w:rPr>
  </w:style>
  <w:style w:type="paragraph" w:styleId="NormalWeb">
    <w:name w:val="Normal (Web)"/>
    <w:basedOn w:val="Normal"/>
    <w:uiPriority w:val="99"/>
    <w:rsid w:val="00833EDC"/>
    <w:pPr>
      <w:spacing w:before="100" w:beforeAutospacing="1" w:after="100" w:afterAutospacing="1"/>
    </w:pPr>
    <w:rPr>
      <w:rFonts w:ascii="Times New Roman" w:hAnsi="Times New Roman"/>
    </w:rPr>
  </w:style>
  <w:style w:type="character" w:customStyle="1" w:styleId="tekst-standard">
    <w:name w:val="tekst-standard"/>
    <w:basedOn w:val="DefaultParagraphFont"/>
    <w:uiPriority w:val="99"/>
    <w:rsid w:val="00833EDC"/>
    <w:rPr>
      <w:rFonts w:cs="Times New Roman"/>
    </w:rPr>
  </w:style>
  <w:style w:type="paragraph" w:customStyle="1" w:styleId="Pa81">
    <w:name w:val="Pa81"/>
    <w:basedOn w:val="Normal"/>
    <w:next w:val="Normal"/>
    <w:uiPriority w:val="99"/>
    <w:rsid w:val="00833EDC"/>
    <w:pPr>
      <w:autoSpaceDE w:val="0"/>
      <w:autoSpaceDN w:val="0"/>
      <w:adjustRightInd w:val="0"/>
      <w:spacing w:before="60" w:line="240" w:lineRule="atLeast"/>
    </w:pPr>
    <w:rPr>
      <w:rFonts w:ascii="Tahoma" w:hAnsi="Tahoma"/>
    </w:rPr>
  </w:style>
  <w:style w:type="character" w:customStyle="1" w:styleId="A8">
    <w:name w:val="A8"/>
    <w:uiPriority w:val="99"/>
    <w:rsid w:val="00833EDC"/>
    <w:rPr>
      <w:color w:val="000000"/>
      <w:sz w:val="18"/>
    </w:rPr>
  </w:style>
  <w:style w:type="paragraph" w:customStyle="1" w:styleId="Pa6">
    <w:name w:val="Pa6"/>
    <w:basedOn w:val="Normal"/>
    <w:next w:val="Normal"/>
    <w:uiPriority w:val="99"/>
    <w:rsid w:val="00833EDC"/>
    <w:pPr>
      <w:autoSpaceDE w:val="0"/>
      <w:autoSpaceDN w:val="0"/>
      <w:adjustRightInd w:val="0"/>
      <w:spacing w:line="240" w:lineRule="atLeast"/>
    </w:pPr>
    <w:rPr>
      <w:rFonts w:ascii="Tahoma" w:hAnsi="Tahoma"/>
    </w:rPr>
  </w:style>
  <w:style w:type="paragraph" w:customStyle="1" w:styleId="Pa82">
    <w:name w:val="Pa82"/>
    <w:basedOn w:val="Normal"/>
    <w:next w:val="Normal"/>
    <w:uiPriority w:val="99"/>
    <w:rsid w:val="00833EDC"/>
    <w:pPr>
      <w:autoSpaceDE w:val="0"/>
      <w:autoSpaceDN w:val="0"/>
      <w:adjustRightInd w:val="0"/>
      <w:spacing w:line="240" w:lineRule="atLeast"/>
    </w:pPr>
    <w:rPr>
      <w:rFonts w:ascii="Tahoma" w:hAnsi="Tahoma"/>
    </w:rPr>
  </w:style>
  <w:style w:type="paragraph" w:styleId="TOC1">
    <w:name w:val="toc 1"/>
    <w:basedOn w:val="Normal"/>
    <w:next w:val="Normal"/>
    <w:autoRedefine/>
    <w:uiPriority w:val="99"/>
    <w:rsid w:val="00BA3C9C"/>
    <w:pPr>
      <w:tabs>
        <w:tab w:val="left" w:pos="480"/>
        <w:tab w:val="right" w:leader="dot" w:pos="9062"/>
      </w:tabs>
      <w:spacing w:after="120"/>
      <w:jc w:val="both"/>
    </w:pPr>
    <w:rPr>
      <w:rFonts w:ascii="Arial" w:hAnsi="Arial" w:cs="Arial"/>
      <w:noProof/>
    </w:rPr>
  </w:style>
  <w:style w:type="paragraph" w:styleId="TOC2">
    <w:name w:val="toc 2"/>
    <w:basedOn w:val="Normal"/>
    <w:next w:val="Normal"/>
    <w:autoRedefine/>
    <w:uiPriority w:val="99"/>
    <w:rsid w:val="00BA3C9C"/>
    <w:pPr>
      <w:tabs>
        <w:tab w:val="left" w:pos="1887"/>
        <w:tab w:val="right" w:leader="dot" w:pos="9062"/>
      </w:tabs>
      <w:ind w:left="240"/>
    </w:pPr>
    <w:rPr>
      <w:rFonts w:ascii="Arial" w:hAnsi="Arial" w:cs="Arial"/>
      <w:bCs/>
      <w:noProof/>
    </w:rPr>
  </w:style>
  <w:style w:type="paragraph" w:styleId="TOC3">
    <w:name w:val="toc 3"/>
    <w:aliases w:val="Spis treści 10"/>
    <w:basedOn w:val="Normal"/>
    <w:next w:val="Normal"/>
    <w:autoRedefine/>
    <w:uiPriority w:val="99"/>
    <w:rsid w:val="00B271D3"/>
    <w:pPr>
      <w:tabs>
        <w:tab w:val="right" w:leader="dot" w:pos="9062"/>
      </w:tabs>
      <w:ind w:left="480"/>
    </w:pPr>
    <w:rPr>
      <w:rFonts w:ascii="Arial" w:hAnsi="Arial" w:cs="Arial"/>
      <w:noProof/>
    </w:rPr>
  </w:style>
  <w:style w:type="paragraph" w:styleId="TOC4">
    <w:name w:val="toc 4"/>
    <w:basedOn w:val="Normal"/>
    <w:next w:val="Normal"/>
    <w:autoRedefine/>
    <w:uiPriority w:val="99"/>
    <w:rsid w:val="00833EDC"/>
    <w:pPr>
      <w:ind w:left="720"/>
    </w:pPr>
  </w:style>
  <w:style w:type="character" w:styleId="Hyperlink">
    <w:name w:val="Hyperlink"/>
    <w:basedOn w:val="DefaultParagraphFont"/>
    <w:uiPriority w:val="99"/>
    <w:rsid w:val="00833EDC"/>
    <w:rPr>
      <w:rFonts w:cs="Times New Roman"/>
      <w:color w:val="0000FF"/>
      <w:u w:val="single"/>
    </w:rPr>
  </w:style>
  <w:style w:type="paragraph" w:styleId="ListParagraph">
    <w:name w:val="List Paragraph"/>
    <w:basedOn w:val="Normal"/>
    <w:uiPriority w:val="99"/>
    <w:qFormat/>
    <w:rsid w:val="00833EDC"/>
    <w:pPr>
      <w:ind w:left="720"/>
      <w:contextualSpacing/>
      <w:jc w:val="both"/>
    </w:pPr>
    <w:rPr>
      <w:rFonts w:ascii="Times New Roman" w:eastAsia="Calibri" w:hAnsi="Times New Roman"/>
      <w:lang w:eastAsia="en-US"/>
    </w:rPr>
  </w:style>
  <w:style w:type="paragraph" w:customStyle="1" w:styleId="PSDBTabelaNagwek">
    <w:name w:val="PSDB Tabela Nagłówek"/>
    <w:basedOn w:val="Normal"/>
    <w:uiPriority w:val="99"/>
    <w:rsid w:val="00833EDC"/>
    <w:pPr>
      <w:spacing w:before="60"/>
      <w:jc w:val="center"/>
    </w:pPr>
    <w:rPr>
      <w:rFonts w:ascii="Verdana" w:hAnsi="Verdana"/>
      <w:color w:val="FFFFFF"/>
      <w:sz w:val="20"/>
      <w:szCs w:val="20"/>
    </w:rPr>
  </w:style>
  <w:style w:type="paragraph" w:styleId="Caption">
    <w:name w:val="caption"/>
    <w:basedOn w:val="Normal"/>
    <w:next w:val="Normal"/>
    <w:uiPriority w:val="99"/>
    <w:qFormat/>
    <w:rsid w:val="00833EDC"/>
    <w:rPr>
      <w:b/>
      <w:bCs/>
      <w:sz w:val="20"/>
      <w:szCs w:val="20"/>
    </w:rPr>
  </w:style>
  <w:style w:type="paragraph" w:customStyle="1" w:styleId="xl63">
    <w:name w:val="xl63"/>
    <w:basedOn w:val="Normal"/>
    <w:uiPriority w:val="99"/>
    <w:rsid w:val="006C361E"/>
    <w:pPr>
      <w:spacing w:before="100" w:beforeAutospacing="1" w:after="100" w:afterAutospacing="1"/>
    </w:pPr>
    <w:rPr>
      <w:rFonts w:ascii="Arial" w:hAnsi="Arial" w:cs="Arial"/>
      <w:sz w:val="20"/>
      <w:szCs w:val="20"/>
    </w:rPr>
  </w:style>
  <w:style w:type="paragraph" w:customStyle="1" w:styleId="xl64">
    <w:name w:val="xl64"/>
    <w:basedOn w:val="Normal"/>
    <w:uiPriority w:val="99"/>
    <w:rsid w:val="006C361E"/>
    <w:pPr>
      <w:spacing w:before="100" w:beforeAutospacing="1" w:after="100" w:afterAutospacing="1"/>
      <w:textAlignment w:val="center"/>
    </w:pPr>
    <w:rPr>
      <w:rFonts w:ascii="Arial" w:hAnsi="Arial" w:cs="Arial"/>
      <w:sz w:val="20"/>
      <w:szCs w:val="20"/>
    </w:rPr>
  </w:style>
  <w:style w:type="paragraph" w:customStyle="1" w:styleId="xl65">
    <w:name w:val="xl65"/>
    <w:basedOn w:val="Normal"/>
    <w:uiPriority w:val="99"/>
    <w:rsid w:val="006C361E"/>
    <w:pPr>
      <w:spacing w:before="100" w:beforeAutospacing="1" w:after="100" w:afterAutospacing="1"/>
      <w:textAlignment w:val="center"/>
    </w:pPr>
    <w:rPr>
      <w:rFonts w:ascii="Arial" w:hAnsi="Arial" w:cs="Arial"/>
      <w:sz w:val="20"/>
      <w:szCs w:val="20"/>
    </w:rPr>
  </w:style>
  <w:style w:type="paragraph" w:customStyle="1" w:styleId="xl66">
    <w:name w:val="xl66"/>
    <w:basedOn w:val="Normal"/>
    <w:uiPriority w:val="99"/>
    <w:rsid w:val="006C361E"/>
    <w:pPr>
      <w:spacing w:before="100" w:beforeAutospacing="1" w:after="100" w:afterAutospacing="1"/>
      <w:jc w:val="center"/>
    </w:pPr>
    <w:rPr>
      <w:rFonts w:ascii="Arial" w:hAnsi="Arial" w:cs="Arial"/>
      <w:sz w:val="20"/>
      <w:szCs w:val="20"/>
    </w:rPr>
  </w:style>
  <w:style w:type="paragraph" w:customStyle="1" w:styleId="xl67">
    <w:name w:val="xl67"/>
    <w:basedOn w:val="Normal"/>
    <w:uiPriority w:val="99"/>
    <w:rsid w:val="006C361E"/>
    <w:pPr>
      <w:shd w:val="clear" w:color="000000" w:fill="F2F2F2"/>
      <w:spacing w:before="100" w:beforeAutospacing="1" w:after="100" w:afterAutospacing="1"/>
      <w:textAlignment w:val="center"/>
    </w:pPr>
    <w:rPr>
      <w:rFonts w:ascii="Arial" w:hAnsi="Arial" w:cs="Arial"/>
      <w:sz w:val="16"/>
      <w:szCs w:val="16"/>
    </w:rPr>
  </w:style>
  <w:style w:type="paragraph" w:customStyle="1" w:styleId="xl68">
    <w:name w:val="xl68"/>
    <w:basedOn w:val="Normal"/>
    <w:uiPriority w:val="99"/>
    <w:rsid w:val="006C361E"/>
    <w:pPr>
      <w:spacing w:before="100" w:beforeAutospacing="1" w:after="100" w:afterAutospacing="1"/>
      <w:jc w:val="center"/>
      <w:textAlignment w:val="center"/>
    </w:pPr>
    <w:rPr>
      <w:rFonts w:ascii="Arial" w:hAnsi="Arial" w:cs="Arial"/>
      <w:sz w:val="20"/>
      <w:szCs w:val="20"/>
    </w:rPr>
  </w:style>
  <w:style w:type="paragraph" w:customStyle="1" w:styleId="xl69">
    <w:name w:val="xl69"/>
    <w:basedOn w:val="Normal"/>
    <w:uiPriority w:val="99"/>
    <w:rsid w:val="006C36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
    <w:uiPriority w:val="99"/>
    <w:rsid w:val="006C361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1">
    <w:name w:val="xl71"/>
    <w:basedOn w:val="Normal"/>
    <w:uiPriority w:val="99"/>
    <w:rsid w:val="006C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2">
    <w:name w:val="xl72"/>
    <w:basedOn w:val="Normal"/>
    <w:uiPriority w:val="99"/>
    <w:rsid w:val="006C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3">
    <w:name w:val="xl73"/>
    <w:basedOn w:val="Normal"/>
    <w:uiPriority w:val="99"/>
    <w:rsid w:val="006C361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4">
    <w:name w:val="xl74"/>
    <w:basedOn w:val="Normal"/>
    <w:uiPriority w:val="99"/>
    <w:rsid w:val="006C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75">
    <w:name w:val="xl75"/>
    <w:basedOn w:val="Normal"/>
    <w:uiPriority w:val="99"/>
    <w:rsid w:val="006C361E"/>
    <w:pPr>
      <w:pBdr>
        <w:top w:val="single" w:sz="4" w:space="0" w:color="auto"/>
        <w:left w:val="single" w:sz="4" w:space="0" w:color="auto"/>
        <w:bottom w:val="single" w:sz="4" w:space="0" w:color="auto"/>
        <w:right w:val="single" w:sz="12" w:space="0" w:color="auto"/>
      </w:pBdr>
      <w:spacing w:before="100" w:beforeAutospacing="1" w:after="100" w:afterAutospacing="1"/>
    </w:pPr>
    <w:rPr>
      <w:rFonts w:ascii="Arial" w:hAnsi="Arial" w:cs="Arial"/>
      <w:sz w:val="16"/>
      <w:szCs w:val="16"/>
    </w:rPr>
  </w:style>
  <w:style w:type="paragraph" w:customStyle="1" w:styleId="xl76">
    <w:name w:val="xl76"/>
    <w:basedOn w:val="Normal"/>
    <w:uiPriority w:val="99"/>
    <w:rsid w:val="006C361E"/>
    <w:pPr>
      <w:pBdr>
        <w:top w:val="single" w:sz="4" w:space="0" w:color="auto"/>
        <w:left w:val="single" w:sz="4" w:space="0" w:color="auto"/>
        <w:bottom w:val="single" w:sz="4" w:space="0" w:color="auto"/>
        <w:right w:val="single" w:sz="12" w:space="0" w:color="auto"/>
      </w:pBdr>
      <w:spacing w:before="100" w:beforeAutospacing="1" w:after="100" w:afterAutospacing="1"/>
    </w:pPr>
    <w:rPr>
      <w:rFonts w:ascii="Arial" w:hAnsi="Arial" w:cs="Arial"/>
      <w:b/>
      <w:bCs/>
      <w:sz w:val="16"/>
      <w:szCs w:val="16"/>
    </w:rPr>
  </w:style>
  <w:style w:type="paragraph" w:customStyle="1" w:styleId="xl77">
    <w:name w:val="xl77"/>
    <w:basedOn w:val="Normal"/>
    <w:uiPriority w:val="99"/>
    <w:rsid w:val="006C361E"/>
    <w:pPr>
      <w:spacing w:before="100" w:beforeAutospacing="1" w:after="100" w:afterAutospacing="1"/>
      <w:jc w:val="center"/>
    </w:pPr>
    <w:rPr>
      <w:rFonts w:ascii="Arial" w:hAnsi="Arial" w:cs="Arial"/>
      <w:b/>
      <w:bCs/>
      <w:sz w:val="16"/>
      <w:szCs w:val="16"/>
    </w:rPr>
  </w:style>
  <w:style w:type="paragraph" w:customStyle="1" w:styleId="xl78">
    <w:name w:val="xl78"/>
    <w:basedOn w:val="Normal"/>
    <w:uiPriority w:val="99"/>
    <w:rsid w:val="006C361E"/>
    <w:pPr>
      <w:spacing w:before="100" w:beforeAutospacing="1" w:after="100" w:afterAutospacing="1"/>
    </w:pPr>
    <w:rPr>
      <w:rFonts w:ascii="Arial" w:hAnsi="Arial" w:cs="Arial"/>
      <w:b/>
      <w:bCs/>
      <w:sz w:val="16"/>
      <w:szCs w:val="16"/>
    </w:rPr>
  </w:style>
  <w:style w:type="paragraph" w:customStyle="1" w:styleId="xl79">
    <w:name w:val="xl79"/>
    <w:basedOn w:val="Normal"/>
    <w:uiPriority w:val="99"/>
    <w:rsid w:val="006C361E"/>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80">
    <w:name w:val="xl80"/>
    <w:basedOn w:val="Normal"/>
    <w:uiPriority w:val="99"/>
    <w:rsid w:val="006C361E"/>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81">
    <w:name w:val="xl81"/>
    <w:basedOn w:val="Normal"/>
    <w:uiPriority w:val="99"/>
    <w:rsid w:val="006C361E"/>
    <w:pPr>
      <w:pBdr>
        <w:top w:val="single" w:sz="4" w:space="0" w:color="auto"/>
        <w:left w:val="single" w:sz="4" w:space="0" w:color="auto"/>
        <w:bottom w:val="single" w:sz="4" w:space="0" w:color="auto"/>
      </w:pBdr>
      <w:spacing w:before="100" w:beforeAutospacing="1" w:after="100" w:afterAutospacing="1"/>
    </w:pPr>
    <w:rPr>
      <w:rFonts w:ascii="Arial" w:hAnsi="Arial" w:cs="Arial"/>
      <w:b/>
      <w:bCs/>
      <w:sz w:val="16"/>
      <w:szCs w:val="16"/>
    </w:rPr>
  </w:style>
  <w:style w:type="paragraph" w:customStyle="1" w:styleId="xl82">
    <w:name w:val="xl82"/>
    <w:basedOn w:val="Normal"/>
    <w:uiPriority w:val="99"/>
    <w:rsid w:val="006C361E"/>
    <w:pPr>
      <w:pBdr>
        <w:top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83">
    <w:name w:val="xl83"/>
    <w:basedOn w:val="Normal"/>
    <w:uiPriority w:val="99"/>
    <w:rsid w:val="006C361E"/>
    <w:pPr>
      <w:spacing w:before="100" w:beforeAutospacing="1" w:after="100" w:afterAutospacing="1"/>
    </w:pPr>
    <w:rPr>
      <w:rFonts w:ascii="Arial" w:hAnsi="Arial" w:cs="Arial"/>
      <w:sz w:val="16"/>
      <w:szCs w:val="16"/>
    </w:rPr>
  </w:style>
  <w:style w:type="paragraph" w:customStyle="1" w:styleId="xl84">
    <w:name w:val="xl84"/>
    <w:basedOn w:val="Normal"/>
    <w:uiPriority w:val="99"/>
    <w:rsid w:val="006C361E"/>
    <w:pPr>
      <w:spacing w:before="100" w:beforeAutospacing="1" w:after="100" w:afterAutospacing="1"/>
      <w:textAlignment w:val="center"/>
    </w:pPr>
    <w:rPr>
      <w:rFonts w:ascii="Arial" w:hAnsi="Arial" w:cs="Arial"/>
      <w:sz w:val="16"/>
      <w:szCs w:val="16"/>
    </w:rPr>
  </w:style>
  <w:style w:type="paragraph" w:customStyle="1" w:styleId="xl85">
    <w:name w:val="xl85"/>
    <w:basedOn w:val="Normal"/>
    <w:uiPriority w:val="99"/>
    <w:rsid w:val="006C361E"/>
    <w:pP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
    <w:uiPriority w:val="99"/>
    <w:rsid w:val="006C361E"/>
    <w:pPr>
      <w:spacing w:before="100" w:beforeAutospacing="1" w:after="100" w:afterAutospacing="1"/>
      <w:jc w:val="center"/>
      <w:textAlignment w:val="center"/>
    </w:pPr>
    <w:rPr>
      <w:rFonts w:ascii="Arial" w:hAnsi="Arial" w:cs="Arial"/>
      <w:sz w:val="20"/>
      <w:szCs w:val="20"/>
    </w:rPr>
  </w:style>
  <w:style w:type="paragraph" w:customStyle="1" w:styleId="xl87">
    <w:name w:val="xl87"/>
    <w:basedOn w:val="Normal"/>
    <w:uiPriority w:val="99"/>
    <w:rsid w:val="006C361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
    <w:uiPriority w:val="99"/>
    <w:rsid w:val="006C361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
    <w:uiPriority w:val="99"/>
    <w:rsid w:val="006C361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
    <w:uiPriority w:val="99"/>
    <w:rsid w:val="006C361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
    <w:uiPriority w:val="99"/>
    <w:rsid w:val="006C361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uiPriority w:val="99"/>
    <w:rsid w:val="006C361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
    <w:uiPriority w:val="99"/>
    <w:rsid w:val="006C361E"/>
    <w:pPr>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uiPriority w:val="99"/>
    <w:rsid w:val="006C361E"/>
    <w:pPr>
      <w:spacing w:before="100" w:beforeAutospacing="1" w:after="100" w:afterAutospacing="1"/>
      <w:jc w:val="center"/>
    </w:pPr>
    <w:rPr>
      <w:rFonts w:ascii="Arial" w:hAnsi="Arial" w:cs="Arial"/>
      <w:sz w:val="16"/>
      <w:szCs w:val="16"/>
    </w:rPr>
  </w:style>
  <w:style w:type="paragraph" w:customStyle="1" w:styleId="xl95">
    <w:name w:val="xl95"/>
    <w:basedOn w:val="Normal"/>
    <w:uiPriority w:val="99"/>
    <w:rsid w:val="006C361E"/>
    <w:pPr>
      <w:spacing w:before="100" w:beforeAutospacing="1" w:after="100" w:afterAutospacing="1"/>
    </w:pPr>
    <w:rPr>
      <w:rFonts w:ascii="Arial" w:hAnsi="Arial" w:cs="Arial"/>
      <w:sz w:val="16"/>
      <w:szCs w:val="16"/>
    </w:rPr>
  </w:style>
  <w:style w:type="paragraph" w:customStyle="1" w:styleId="xl96">
    <w:name w:val="xl96"/>
    <w:basedOn w:val="Normal"/>
    <w:uiPriority w:val="99"/>
    <w:rsid w:val="006C361E"/>
    <w:pPr>
      <w:spacing w:before="100" w:beforeAutospacing="1" w:after="100" w:afterAutospacing="1"/>
      <w:textAlignment w:val="center"/>
    </w:pPr>
    <w:rPr>
      <w:rFonts w:ascii="Arial" w:hAnsi="Arial" w:cs="Arial"/>
      <w:sz w:val="16"/>
      <w:szCs w:val="16"/>
    </w:rPr>
  </w:style>
  <w:style w:type="paragraph" w:customStyle="1" w:styleId="xl97">
    <w:name w:val="xl97"/>
    <w:basedOn w:val="Normal"/>
    <w:uiPriority w:val="99"/>
    <w:rsid w:val="006C361E"/>
    <w:pPr>
      <w:spacing w:before="100" w:beforeAutospacing="1" w:after="100" w:afterAutospacing="1"/>
      <w:textAlignment w:val="center"/>
    </w:pPr>
    <w:rPr>
      <w:rFonts w:ascii="Arial" w:hAnsi="Arial" w:cs="Arial"/>
      <w:sz w:val="16"/>
      <w:szCs w:val="16"/>
    </w:rPr>
  </w:style>
  <w:style w:type="paragraph" w:customStyle="1" w:styleId="xl98">
    <w:name w:val="xl98"/>
    <w:basedOn w:val="Normal"/>
    <w:uiPriority w:val="99"/>
    <w:rsid w:val="006C361E"/>
    <w:pPr>
      <w:spacing w:before="100" w:beforeAutospacing="1" w:after="100" w:afterAutospacing="1"/>
      <w:jc w:val="center"/>
      <w:textAlignment w:val="center"/>
    </w:pPr>
    <w:rPr>
      <w:rFonts w:ascii="Arial" w:hAnsi="Arial" w:cs="Arial"/>
      <w:b/>
      <w:bCs/>
      <w:sz w:val="16"/>
      <w:szCs w:val="16"/>
    </w:rPr>
  </w:style>
  <w:style w:type="paragraph" w:customStyle="1" w:styleId="xl99">
    <w:name w:val="xl99"/>
    <w:basedOn w:val="Normal"/>
    <w:uiPriority w:val="99"/>
    <w:rsid w:val="006C361E"/>
    <w:pPr>
      <w:spacing w:before="100" w:beforeAutospacing="1" w:after="100" w:afterAutospacing="1"/>
      <w:jc w:val="center"/>
      <w:textAlignment w:val="center"/>
    </w:pPr>
    <w:rPr>
      <w:rFonts w:ascii="Arial" w:hAnsi="Arial" w:cs="Arial"/>
      <w:sz w:val="16"/>
      <w:szCs w:val="16"/>
    </w:rPr>
  </w:style>
  <w:style w:type="paragraph" w:customStyle="1" w:styleId="xl100">
    <w:name w:val="xl100"/>
    <w:basedOn w:val="Normal"/>
    <w:uiPriority w:val="99"/>
    <w:rsid w:val="006C361E"/>
    <w:pPr>
      <w:spacing w:before="100" w:beforeAutospacing="1" w:after="100" w:afterAutospacing="1"/>
      <w:textAlignment w:val="center"/>
    </w:pPr>
    <w:rPr>
      <w:rFonts w:ascii="Arial" w:hAnsi="Arial" w:cs="Arial"/>
      <w:b/>
      <w:bCs/>
      <w:sz w:val="16"/>
      <w:szCs w:val="16"/>
    </w:rPr>
  </w:style>
  <w:style w:type="paragraph" w:customStyle="1" w:styleId="xl101">
    <w:name w:val="xl101"/>
    <w:basedOn w:val="Normal"/>
    <w:uiPriority w:val="99"/>
    <w:rsid w:val="006C361E"/>
    <w:pPr>
      <w:spacing w:before="100" w:beforeAutospacing="1" w:after="100" w:afterAutospacing="1"/>
      <w:textAlignment w:val="center"/>
    </w:pPr>
    <w:rPr>
      <w:rFonts w:ascii="Arial" w:hAnsi="Arial" w:cs="Arial"/>
      <w:b/>
      <w:bCs/>
      <w:sz w:val="16"/>
      <w:szCs w:val="16"/>
    </w:rPr>
  </w:style>
  <w:style w:type="paragraph" w:customStyle="1" w:styleId="xl102">
    <w:name w:val="xl102"/>
    <w:basedOn w:val="Normal"/>
    <w:uiPriority w:val="99"/>
    <w:rsid w:val="006C361E"/>
    <w:pPr>
      <w:spacing w:before="100" w:beforeAutospacing="1" w:after="100" w:afterAutospacing="1"/>
      <w:textAlignment w:val="center"/>
    </w:pPr>
    <w:rPr>
      <w:rFonts w:ascii="Arial" w:hAnsi="Arial" w:cs="Arial"/>
      <w:b/>
      <w:bCs/>
      <w:sz w:val="16"/>
      <w:szCs w:val="16"/>
    </w:rPr>
  </w:style>
  <w:style w:type="paragraph" w:customStyle="1" w:styleId="xl103">
    <w:name w:val="xl103"/>
    <w:basedOn w:val="Normal"/>
    <w:uiPriority w:val="99"/>
    <w:rsid w:val="006C361E"/>
    <w:pPr>
      <w:shd w:val="clear" w:color="000000" w:fill="F2F2F2"/>
      <w:spacing w:before="100" w:beforeAutospacing="1" w:after="100" w:afterAutospacing="1"/>
      <w:textAlignment w:val="center"/>
    </w:pPr>
    <w:rPr>
      <w:rFonts w:ascii="Arial" w:hAnsi="Arial" w:cs="Arial"/>
      <w:sz w:val="16"/>
      <w:szCs w:val="16"/>
    </w:rPr>
  </w:style>
  <w:style w:type="paragraph" w:customStyle="1" w:styleId="xl104">
    <w:name w:val="xl104"/>
    <w:basedOn w:val="Normal"/>
    <w:uiPriority w:val="99"/>
    <w:rsid w:val="006C361E"/>
    <w:pPr>
      <w:shd w:val="clear" w:color="000000" w:fill="F2F2F2"/>
      <w:spacing w:before="100" w:beforeAutospacing="1" w:after="100" w:afterAutospacing="1"/>
      <w:textAlignment w:val="center"/>
    </w:pPr>
    <w:rPr>
      <w:rFonts w:ascii="Arial" w:hAnsi="Arial" w:cs="Arial"/>
      <w:sz w:val="16"/>
      <w:szCs w:val="16"/>
    </w:rPr>
  </w:style>
  <w:style w:type="paragraph" w:customStyle="1" w:styleId="xl105">
    <w:name w:val="xl105"/>
    <w:basedOn w:val="Normal"/>
    <w:uiPriority w:val="99"/>
    <w:rsid w:val="006C361E"/>
    <w:pPr>
      <w:shd w:val="clear" w:color="000000" w:fill="FFFFFF"/>
      <w:spacing w:before="100" w:beforeAutospacing="1" w:after="100" w:afterAutospacing="1"/>
      <w:textAlignment w:val="center"/>
    </w:pPr>
    <w:rPr>
      <w:rFonts w:ascii="Arial" w:hAnsi="Arial" w:cs="Arial"/>
      <w:sz w:val="16"/>
      <w:szCs w:val="16"/>
    </w:rPr>
  </w:style>
  <w:style w:type="paragraph" w:customStyle="1" w:styleId="xl106">
    <w:name w:val="xl106"/>
    <w:basedOn w:val="Normal"/>
    <w:uiPriority w:val="99"/>
    <w:rsid w:val="006C361E"/>
    <w:pPr>
      <w:shd w:val="clear" w:color="000000" w:fill="FFFFFF"/>
      <w:spacing w:before="100" w:beforeAutospacing="1" w:after="100" w:afterAutospacing="1"/>
      <w:textAlignment w:val="center"/>
    </w:pPr>
    <w:rPr>
      <w:rFonts w:ascii="Times New Roman" w:hAnsi="Times New Roman"/>
      <w:sz w:val="16"/>
      <w:szCs w:val="16"/>
    </w:rPr>
  </w:style>
  <w:style w:type="paragraph" w:customStyle="1" w:styleId="xl107">
    <w:name w:val="xl107"/>
    <w:basedOn w:val="Normal"/>
    <w:uiPriority w:val="99"/>
    <w:rsid w:val="006C361E"/>
    <w:pPr>
      <w:spacing w:before="100" w:beforeAutospacing="1" w:after="100" w:afterAutospacing="1"/>
      <w:textAlignment w:val="center"/>
    </w:pPr>
    <w:rPr>
      <w:rFonts w:ascii="Arial" w:hAnsi="Arial" w:cs="Arial"/>
      <w:sz w:val="16"/>
      <w:szCs w:val="16"/>
    </w:rPr>
  </w:style>
  <w:style w:type="paragraph" w:customStyle="1" w:styleId="xl108">
    <w:name w:val="xl108"/>
    <w:basedOn w:val="Normal"/>
    <w:uiPriority w:val="99"/>
    <w:rsid w:val="006C361E"/>
    <w:pPr>
      <w:spacing w:before="100" w:beforeAutospacing="1" w:after="100" w:afterAutospacing="1"/>
      <w:textAlignment w:val="center"/>
    </w:pPr>
    <w:rPr>
      <w:rFonts w:ascii="Arial" w:hAnsi="Arial" w:cs="Arial"/>
      <w:sz w:val="16"/>
      <w:szCs w:val="16"/>
    </w:rPr>
  </w:style>
  <w:style w:type="paragraph" w:customStyle="1" w:styleId="xl109">
    <w:name w:val="xl109"/>
    <w:basedOn w:val="Normal"/>
    <w:uiPriority w:val="99"/>
    <w:rsid w:val="006C36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10">
    <w:name w:val="xl110"/>
    <w:basedOn w:val="Normal"/>
    <w:uiPriority w:val="99"/>
    <w:rsid w:val="006C361E"/>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11">
    <w:name w:val="xl111"/>
    <w:basedOn w:val="Normal"/>
    <w:uiPriority w:val="99"/>
    <w:rsid w:val="006C361E"/>
    <w:pPr>
      <w:pBdr>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12">
    <w:name w:val="xl112"/>
    <w:basedOn w:val="Normal"/>
    <w:uiPriority w:val="99"/>
    <w:rsid w:val="006C361E"/>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13">
    <w:name w:val="xl113"/>
    <w:basedOn w:val="Normal"/>
    <w:uiPriority w:val="99"/>
    <w:rsid w:val="006C361E"/>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14">
    <w:name w:val="xl114"/>
    <w:basedOn w:val="Normal"/>
    <w:uiPriority w:val="99"/>
    <w:rsid w:val="006C361E"/>
    <w:pPr>
      <w:pBdr>
        <w:top w:val="single" w:sz="4" w:space="0" w:color="auto"/>
        <w:left w:val="single" w:sz="12"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15">
    <w:name w:val="xl115"/>
    <w:basedOn w:val="Normal"/>
    <w:uiPriority w:val="99"/>
    <w:rsid w:val="006C361E"/>
    <w:pPr>
      <w:pBdr>
        <w:top w:val="single" w:sz="4" w:space="0" w:color="auto"/>
        <w:left w:val="single" w:sz="12"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16">
    <w:name w:val="xl116"/>
    <w:basedOn w:val="Normal"/>
    <w:uiPriority w:val="99"/>
    <w:rsid w:val="006C361E"/>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17">
    <w:name w:val="xl117"/>
    <w:basedOn w:val="Normal"/>
    <w:uiPriority w:val="99"/>
    <w:rsid w:val="006C361E"/>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18">
    <w:name w:val="xl118"/>
    <w:basedOn w:val="Normal"/>
    <w:uiPriority w:val="99"/>
    <w:rsid w:val="006C361E"/>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19">
    <w:name w:val="xl119"/>
    <w:basedOn w:val="Normal"/>
    <w:uiPriority w:val="99"/>
    <w:rsid w:val="006C361E"/>
    <w:pPr>
      <w:pBdr>
        <w:top w:val="single" w:sz="4" w:space="0" w:color="auto"/>
        <w:left w:val="single" w:sz="12"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20">
    <w:name w:val="xl120"/>
    <w:basedOn w:val="Normal"/>
    <w:uiPriority w:val="99"/>
    <w:rsid w:val="006C361E"/>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21">
    <w:name w:val="xl121"/>
    <w:basedOn w:val="Normal"/>
    <w:uiPriority w:val="99"/>
    <w:rsid w:val="006C361E"/>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22">
    <w:name w:val="xl122"/>
    <w:basedOn w:val="Normal"/>
    <w:uiPriority w:val="99"/>
    <w:rsid w:val="006C361E"/>
    <w:pPr>
      <w:spacing w:before="100" w:beforeAutospacing="1" w:after="100" w:afterAutospacing="1"/>
    </w:pPr>
    <w:rPr>
      <w:rFonts w:ascii="Arial" w:hAnsi="Arial" w:cs="Arial"/>
      <w:sz w:val="16"/>
      <w:szCs w:val="16"/>
    </w:rPr>
  </w:style>
  <w:style w:type="paragraph" w:customStyle="1" w:styleId="xl123">
    <w:name w:val="xl123"/>
    <w:basedOn w:val="Normal"/>
    <w:uiPriority w:val="99"/>
    <w:rsid w:val="006C361E"/>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16"/>
      <w:szCs w:val="16"/>
    </w:rPr>
  </w:style>
  <w:style w:type="paragraph" w:customStyle="1" w:styleId="xl124">
    <w:name w:val="xl124"/>
    <w:basedOn w:val="Normal"/>
    <w:uiPriority w:val="99"/>
    <w:rsid w:val="006C361E"/>
    <w:pPr>
      <w:shd w:val="clear" w:color="000000" w:fill="F2F2F2"/>
      <w:spacing w:before="100" w:beforeAutospacing="1" w:after="100" w:afterAutospacing="1"/>
      <w:textAlignment w:val="center"/>
    </w:pPr>
    <w:rPr>
      <w:rFonts w:ascii="Arial" w:hAnsi="Arial" w:cs="Arial"/>
      <w:sz w:val="16"/>
      <w:szCs w:val="16"/>
    </w:rPr>
  </w:style>
  <w:style w:type="paragraph" w:customStyle="1" w:styleId="xl125">
    <w:name w:val="xl125"/>
    <w:basedOn w:val="Normal"/>
    <w:uiPriority w:val="99"/>
    <w:rsid w:val="006C361E"/>
    <w:pPr>
      <w:spacing w:before="100" w:beforeAutospacing="1" w:after="100" w:afterAutospacing="1"/>
      <w:textAlignment w:val="center"/>
    </w:pPr>
    <w:rPr>
      <w:rFonts w:ascii="Arial" w:hAnsi="Arial" w:cs="Arial"/>
      <w:b/>
      <w:bCs/>
      <w:sz w:val="16"/>
      <w:szCs w:val="16"/>
    </w:rPr>
  </w:style>
  <w:style w:type="paragraph" w:customStyle="1" w:styleId="xl126">
    <w:name w:val="xl126"/>
    <w:basedOn w:val="Normal"/>
    <w:uiPriority w:val="99"/>
    <w:rsid w:val="006C361E"/>
    <w:pPr>
      <w:pBdr>
        <w:top w:val="single" w:sz="4" w:space="0" w:color="auto"/>
        <w:right w:val="single" w:sz="4" w:space="0" w:color="auto"/>
      </w:pBdr>
      <w:spacing w:before="100" w:beforeAutospacing="1" w:after="100" w:afterAutospacing="1"/>
    </w:pPr>
    <w:rPr>
      <w:rFonts w:ascii="Arial" w:hAnsi="Arial" w:cs="Arial"/>
      <w:b/>
      <w:bCs/>
      <w:color w:val="FF0000"/>
      <w:sz w:val="16"/>
      <w:szCs w:val="16"/>
    </w:rPr>
  </w:style>
  <w:style w:type="paragraph" w:styleId="Header">
    <w:name w:val="header"/>
    <w:basedOn w:val="Normal"/>
    <w:link w:val="HeaderChar"/>
    <w:uiPriority w:val="99"/>
    <w:semiHidden/>
    <w:rsid w:val="004161E2"/>
    <w:pPr>
      <w:tabs>
        <w:tab w:val="center" w:pos="4536"/>
        <w:tab w:val="right" w:pos="9072"/>
      </w:tabs>
    </w:pPr>
  </w:style>
  <w:style w:type="character" w:customStyle="1" w:styleId="HeaderChar">
    <w:name w:val="Header Char"/>
    <w:basedOn w:val="DefaultParagraphFont"/>
    <w:link w:val="Header"/>
    <w:uiPriority w:val="99"/>
    <w:semiHidden/>
    <w:locked/>
    <w:rsid w:val="004161E2"/>
    <w:rPr>
      <w:rFonts w:ascii="Garamond" w:hAnsi="Garamond" w:cs="Times New Roman"/>
      <w:sz w:val="24"/>
      <w:szCs w:val="24"/>
    </w:rPr>
  </w:style>
  <w:style w:type="paragraph" w:styleId="TOCHeading">
    <w:name w:val="TOC Heading"/>
    <w:basedOn w:val="Heading1"/>
    <w:next w:val="Normal"/>
    <w:uiPriority w:val="99"/>
    <w:qFormat/>
    <w:rsid w:val="0048458C"/>
    <w:pPr>
      <w:keepLines/>
      <w:spacing w:before="480" w:after="0" w:line="276" w:lineRule="auto"/>
      <w:outlineLvl w:val="9"/>
    </w:pPr>
    <w:rPr>
      <w:rFonts w:ascii="Cambria" w:hAnsi="Cambria" w:cs="Times New Roman"/>
      <w:color w:val="365F91"/>
      <w:kern w:val="0"/>
      <w:sz w:val="28"/>
      <w:szCs w:val="28"/>
      <w:lang w:eastAsia="en-US"/>
    </w:rPr>
  </w:style>
  <w:style w:type="paragraph" w:styleId="TOC5">
    <w:name w:val="toc 5"/>
    <w:basedOn w:val="Normal"/>
    <w:next w:val="Normal"/>
    <w:autoRedefine/>
    <w:uiPriority w:val="99"/>
    <w:rsid w:val="00F97E4D"/>
    <w:pPr>
      <w:ind w:left="960"/>
    </w:pPr>
  </w:style>
  <w:style w:type="paragraph" w:styleId="TOC6">
    <w:name w:val="toc 6"/>
    <w:basedOn w:val="Normal"/>
    <w:next w:val="Normal"/>
    <w:autoRedefine/>
    <w:uiPriority w:val="99"/>
    <w:rsid w:val="00F97E4D"/>
    <w:pPr>
      <w:ind w:left="1200"/>
    </w:pPr>
  </w:style>
  <w:style w:type="paragraph" w:styleId="TOC7">
    <w:name w:val="toc 7"/>
    <w:basedOn w:val="Normal"/>
    <w:next w:val="Normal"/>
    <w:autoRedefine/>
    <w:uiPriority w:val="99"/>
    <w:rsid w:val="00F97E4D"/>
    <w:pPr>
      <w:ind w:left="1440"/>
    </w:pPr>
  </w:style>
  <w:style w:type="paragraph" w:styleId="TOC8">
    <w:name w:val="toc 8"/>
    <w:basedOn w:val="Normal"/>
    <w:next w:val="Normal"/>
    <w:autoRedefine/>
    <w:uiPriority w:val="99"/>
    <w:rsid w:val="00F97E4D"/>
    <w:pPr>
      <w:ind w:left="1680"/>
    </w:pPr>
  </w:style>
  <w:style w:type="paragraph" w:customStyle="1" w:styleId="Nagwek2PK">
    <w:name w:val="Nagłówek 2PK"/>
    <w:basedOn w:val="Normal"/>
    <w:uiPriority w:val="99"/>
    <w:rsid w:val="00722396"/>
    <w:rPr>
      <w:rFonts w:ascii="Times New Roman" w:hAnsi="Times New Roman"/>
      <w:b/>
      <w:szCs w:val="20"/>
    </w:rPr>
  </w:style>
  <w:style w:type="paragraph" w:customStyle="1" w:styleId="Nagwek2PK0">
    <w:name w:val="Nagłówek 2 PK"/>
    <w:basedOn w:val="Heading2"/>
    <w:next w:val="BodyText2"/>
    <w:uiPriority w:val="99"/>
    <w:rsid w:val="00950AD6"/>
    <w:pPr>
      <w:jc w:val="both"/>
    </w:pPr>
    <w:rPr>
      <w:rFonts w:ascii="Times New Roman" w:hAnsi="Times New Roman" w:cs="Arial"/>
      <w:i w:val="0"/>
      <w:sz w:val="24"/>
    </w:rPr>
  </w:style>
  <w:style w:type="paragraph" w:customStyle="1" w:styleId="tekstZPORR">
    <w:name w:val="tekst ZPORR"/>
    <w:basedOn w:val="Normal"/>
    <w:uiPriority w:val="99"/>
    <w:rsid w:val="00950AD6"/>
    <w:pPr>
      <w:overflowPunct w:val="0"/>
      <w:autoSpaceDE w:val="0"/>
      <w:autoSpaceDN w:val="0"/>
      <w:adjustRightInd w:val="0"/>
      <w:spacing w:after="120"/>
      <w:ind w:firstLine="567"/>
      <w:jc w:val="both"/>
    </w:pPr>
    <w:rPr>
      <w:rFonts w:ascii="Times New Roman" w:hAnsi="Times New Roman"/>
      <w:sz w:val="20"/>
      <w:szCs w:val="20"/>
    </w:rPr>
  </w:style>
  <w:style w:type="paragraph" w:customStyle="1" w:styleId="Nagwek1PK">
    <w:name w:val="Nagłówek 1 PK"/>
    <w:basedOn w:val="Heading1"/>
    <w:next w:val="Nagwek2PK0"/>
    <w:uiPriority w:val="99"/>
    <w:rsid w:val="00950AD6"/>
    <w:pPr>
      <w:jc w:val="both"/>
    </w:pPr>
    <w:rPr>
      <w:rFonts w:ascii="Times New Roman" w:hAnsi="Times New Roman"/>
      <w:b w:val="0"/>
      <w:bCs w:val="0"/>
      <w:sz w:val="28"/>
    </w:rPr>
  </w:style>
  <w:style w:type="paragraph" w:customStyle="1" w:styleId="nag2Znak">
    <w:name w:val="nagł. 2 Znak"/>
    <w:basedOn w:val="Heading3"/>
    <w:link w:val="nag2ZnakZnak"/>
    <w:autoRedefine/>
    <w:uiPriority w:val="99"/>
    <w:rsid w:val="00950AD6"/>
    <w:pPr>
      <w:spacing w:before="0" w:after="0"/>
      <w:jc w:val="both"/>
    </w:pPr>
    <w:rPr>
      <w:rFonts w:ascii="Times New Roman" w:hAnsi="Times New Roman"/>
      <w:b w:val="0"/>
      <w:sz w:val="20"/>
      <w:szCs w:val="20"/>
    </w:rPr>
  </w:style>
  <w:style w:type="character" w:customStyle="1" w:styleId="nag2ZnakZnak">
    <w:name w:val="nagł. 2 Znak Znak"/>
    <w:basedOn w:val="DefaultParagraphFont"/>
    <w:link w:val="nag2Znak"/>
    <w:uiPriority w:val="99"/>
    <w:locked/>
    <w:rsid w:val="00950AD6"/>
    <w:rPr>
      <w:rFonts w:ascii="Times New Roman" w:hAnsi="Times New Roman" w:cs="Times New Roman"/>
      <w:bCs/>
    </w:rPr>
  </w:style>
  <w:style w:type="paragraph" w:customStyle="1" w:styleId="Nagwek2PK2">
    <w:name w:val="Nagłówek 2PK2"/>
    <w:basedOn w:val="Normal"/>
    <w:uiPriority w:val="99"/>
    <w:rsid w:val="00950AD6"/>
    <w:pPr>
      <w:tabs>
        <w:tab w:val="num" w:pos="360"/>
      </w:tabs>
      <w:ind w:left="360" w:hanging="360"/>
    </w:pPr>
    <w:rPr>
      <w:rFonts w:ascii="Times New Roman" w:hAnsi="Times New Roman"/>
      <w:b/>
    </w:rPr>
  </w:style>
  <w:style w:type="paragraph" w:customStyle="1" w:styleId="Znak1">
    <w:name w:val="Znak1"/>
    <w:basedOn w:val="Normal"/>
    <w:uiPriority w:val="99"/>
    <w:rsid w:val="00950AD6"/>
    <w:rPr>
      <w:rFonts w:ascii="Times New Roman" w:hAnsi="Times New Roman"/>
    </w:rPr>
  </w:style>
  <w:style w:type="character" w:customStyle="1" w:styleId="tresc">
    <w:name w:val="tresc"/>
    <w:basedOn w:val="DefaultParagraphFont"/>
    <w:uiPriority w:val="99"/>
    <w:rsid w:val="00950AD6"/>
    <w:rPr>
      <w:rFonts w:cs="Times New Roman"/>
    </w:rPr>
  </w:style>
  <w:style w:type="character" w:styleId="Strong">
    <w:name w:val="Strong"/>
    <w:basedOn w:val="DefaultParagraphFont"/>
    <w:uiPriority w:val="99"/>
    <w:qFormat/>
    <w:rsid w:val="00950AD6"/>
    <w:rPr>
      <w:rFonts w:cs="Times New Roman"/>
      <w:b/>
      <w:bCs/>
    </w:rPr>
  </w:style>
  <w:style w:type="paragraph" w:styleId="EndnoteText">
    <w:name w:val="endnote text"/>
    <w:basedOn w:val="Normal"/>
    <w:link w:val="EndnoteTextChar"/>
    <w:uiPriority w:val="99"/>
    <w:semiHidden/>
    <w:rsid w:val="00950AD6"/>
    <w:rPr>
      <w:rFonts w:ascii="Times New Roman" w:hAnsi="Times New Roman"/>
      <w:sz w:val="20"/>
      <w:szCs w:val="20"/>
    </w:rPr>
  </w:style>
  <w:style w:type="character" w:customStyle="1" w:styleId="EndnoteTextChar">
    <w:name w:val="Endnote Text Char"/>
    <w:basedOn w:val="DefaultParagraphFont"/>
    <w:link w:val="EndnoteText"/>
    <w:uiPriority w:val="99"/>
    <w:semiHidden/>
    <w:locked/>
    <w:rsid w:val="00950AD6"/>
    <w:rPr>
      <w:rFonts w:ascii="Times New Roman" w:hAnsi="Times New Roman" w:cs="Times New Roman"/>
    </w:rPr>
  </w:style>
  <w:style w:type="paragraph" w:customStyle="1" w:styleId="ZnakZnakZnakZnak">
    <w:name w:val="Znak Znak Znak Znak"/>
    <w:basedOn w:val="Normal"/>
    <w:uiPriority w:val="99"/>
    <w:rsid w:val="00950AD6"/>
    <w:rPr>
      <w:rFonts w:ascii="Times New Roman" w:hAnsi="Times New Roman"/>
    </w:rPr>
  </w:style>
  <w:style w:type="paragraph" w:customStyle="1" w:styleId="ZnakZnakZnakZnak1">
    <w:name w:val="Znak Znak Znak Znak1"/>
    <w:basedOn w:val="Normal"/>
    <w:uiPriority w:val="99"/>
    <w:rsid w:val="00950AD6"/>
    <w:rPr>
      <w:rFonts w:ascii="Times New Roman" w:hAnsi="Times New Roman"/>
    </w:rPr>
  </w:style>
  <w:style w:type="paragraph" w:customStyle="1" w:styleId="ZnakZnakZnakZnakZnakZnakZnak1">
    <w:name w:val="Znak Znak Znak Znak Znak Znak Znak1"/>
    <w:basedOn w:val="Normal"/>
    <w:uiPriority w:val="99"/>
    <w:rsid w:val="00950AD6"/>
    <w:rPr>
      <w:rFonts w:ascii="Times New Roman" w:hAnsi="Times New Roman"/>
    </w:rPr>
  </w:style>
  <w:style w:type="paragraph" w:styleId="PlainText">
    <w:name w:val="Plain Text"/>
    <w:basedOn w:val="Normal"/>
    <w:link w:val="PlainTextChar"/>
    <w:uiPriority w:val="99"/>
    <w:rsid w:val="00950AD6"/>
    <w:rPr>
      <w:rFonts w:ascii="Courier New" w:hAnsi="Courier New" w:cs="Courier New"/>
      <w:sz w:val="20"/>
      <w:szCs w:val="20"/>
    </w:rPr>
  </w:style>
  <w:style w:type="character" w:customStyle="1" w:styleId="PlainTextChar">
    <w:name w:val="Plain Text Char"/>
    <w:basedOn w:val="DefaultParagraphFont"/>
    <w:link w:val="PlainText"/>
    <w:uiPriority w:val="99"/>
    <w:locked/>
    <w:rsid w:val="00950AD6"/>
    <w:rPr>
      <w:rFonts w:ascii="Courier New" w:hAnsi="Courier New" w:cs="Courier New"/>
    </w:rPr>
  </w:style>
  <w:style w:type="character" w:customStyle="1" w:styleId="tx1">
    <w:name w:val="tx1"/>
    <w:basedOn w:val="DefaultParagraphFont"/>
    <w:uiPriority w:val="99"/>
    <w:rsid w:val="00950AD6"/>
    <w:rPr>
      <w:rFonts w:cs="Times New Roman"/>
      <w:b/>
      <w:bCs/>
    </w:rPr>
  </w:style>
  <w:style w:type="paragraph" w:customStyle="1" w:styleId="BodyText21">
    <w:name w:val="Body Text 21"/>
    <w:basedOn w:val="Normal"/>
    <w:uiPriority w:val="99"/>
    <w:rsid w:val="00950AD6"/>
    <w:pPr>
      <w:widowControl w:val="0"/>
      <w:suppressAutoHyphens/>
      <w:jc w:val="both"/>
    </w:pPr>
    <w:rPr>
      <w:rFonts w:ascii="Times New Roman" w:hAnsi="Times New Roman"/>
      <w:sz w:val="20"/>
      <w:szCs w:val="20"/>
    </w:rPr>
  </w:style>
  <w:style w:type="character" w:customStyle="1" w:styleId="nag2ZnakZnakZnak">
    <w:name w:val="nagł. 2 Znak Znak Znak"/>
    <w:basedOn w:val="DefaultParagraphFont"/>
    <w:uiPriority w:val="99"/>
    <w:rsid w:val="00950AD6"/>
    <w:rPr>
      <w:rFonts w:cs="Times New Roman"/>
      <w:b/>
      <w:bCs/>
      <w:sz w:val="24"/>
      <w:szCs w:val="24"/>
      <w:lang w:val="pl-PL" w:eastAsia="pl-PL" w:bidi="ar-SA"/>
    </w:rPr>
  </w:style>
  <w:style w:type="paragraph" w:styleId="BodyTextIndent3">
    <w:name w:val="Body Text Indent 3"/>
    <w:basedOn w:val="Normal"/>
    <w:link w:val="BodyTextIndent3Char"/>
    <w:uiPriority w:val="99"/>
    <w:rsid w:val="00950AD6"/>
    <w:pPr>
      <w:spacing w:after="120"/>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950AD6"/>
    <w:rPr>
      <w:rFonts w:ascii="Times New Roman" w:hAnsi="Times New Roman" w:cs="Times New Roman"/>
      <w:sz w:val="16"/>
      <w:szCs w:val="16"/>
    </w:rPr>
  </w:style>
  <w:style w:type="table" w:styleId="TableSubtle1">
    <w:name w:val="Table Subtle 1"/>
    <w:basedOn w:val="TableNormal"/>
    <w:uiPriority w:val="99"/>
    <w:rsid w:val="00950AD6"/>
    <w:pPr>
      <w:spacing w:before="120" w:after="120"/>
    </w:pPr>
    <w:rPr>
      <w:rFonts w:ascii="Arial" w:eastAsia="Times New Roman" w:hAnsi="Arial"/>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cBorders>
        <w:shd w:val="pct25" w:color="808000" w:fill="auto"/>
      </w:tcPr>
    </w:tblStylePr>
    <w:tblStylePr w:type="lastRow">
      <w:rPr>
        <w:rFonts w:cs="Times New Roman"/>
      </w:rPr>
      <w:tblPr/>
      <w:tcPr>
        <w:tcBorders>
          <w:top w:val="single" w:sz="12" w:space="0" w:color="000000"/>
        </w:tcBorders>
        <w:shd w:val="clear" w:color="auto"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cBorders>
        <w:shd w:val="clear" w:color="808000" w:fill="FFFFFF"/>
      </w:tcPr>
    </w:tblStylePr>
    <w:tblStylePr w:type="band2Horz">
      <w:rPr>
        <w:rFonts w:cs="Times New Roman"/>
      </w:rPr>
      <w:tblPr/>
      <w:tcPr>
        <w:tcBorders>
          <w:top w:val="nil"/>
          <w:left w:val="nil"/>
          <w:bottom w:val="nil"/>
          <w:right w:val="nil"/>
          <w:insideH w:val="nil"/>
          <w:insideV w:val="nil"/>
          <w:tl2br w:val="nil"/>
          <w:tr2bl w:val="nil"/>
        </w:tcBorders>
        <w:shd w:val="pct25" w:color="808000" w:fill="auto"/>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Pisma">
    <w:name w:val="Pisma"/>
    <w:basedOn w:val="Normal"/>
    <w:uiPriority w:val="99"/>
    <w:rsid w:val="00950AD6"/>
    <w:pPr>
      <w:jc w:val="both"/>
    </w:pPr>
    <w:rPr>
      <w:rFonts w:ascii="Times New Roman" w:hAnsi="Times New Roman"/>
      <w:szCs w:val="20"/>
    </w:rPr>
  </w:style>
  <w:style w:type="paragraph" w:customStyle="1" w:styleId="Default">
    <w:name w:val="Default"/>
    <w:uiPriority w:val="99"/>
    <w:rsid w:val="00950AD6"/>
    <w:pPr>
      <w:autoSpaceDE w:val="0"/>
      <w:autoSpaceDN w:val="0"/>
      <w:adjustRightInd w:val="0"/>
    </w:pPr>
    <w:rPr>
      <w:rFonts w:ascii="Arial" w:eastAsia="Times New Roman" w:hAnsi="Arial" w:cs="Arial"/>
      <w:color w:val="000000"/>
      <w:sz w:val="24"/>
      <w:szCs w:val="24"/>
    </w:rPr>
  </w:style>
  <w:style w:type="paragraph" w:customStyle="1" w:styleId="713">
    <w:name w:val="713"/>
    <w:basedOn w:val="Normal"/>
    <w:uiPriority w:val="99"/>
    <w:rsid w:val="00950AD6"/>
    <w:pPr>
      <w:spacing w:before="120"/>
      <w:jc w:val="both"/>
    </w:pPr>
    <w:rPr>
      <w:rFonts w:ascii="Times New Roman" w:hAnsi="Times New Roman"/>
    </w:rPr>
  </w:style>
  <w:style w:type="paragraph" w:customStyle="1" w:styleId="Akapit">
    <w:name w:val="Akapit"/>
    <w:basedOn w:val="Heading6"/>
    <w:uiPriority w:val="99"/>
    <w:rsid w:val="00950AD6"/>
    <w:pPr>
      <w:keepNext/>
      <w:spacing w:before="0" w:after="0" w:line="360" w:lineRule="auto"/>
      <w:jc w:val="both"/>
    </w:pPr>
    <w:rPr>
      <w:rFonts w:ascii="Arial" w:hAnsi="Arial" w:cs="Arial"/>
      <w:b w:val="0"/>
      <w:bCs w:val="0"/>
    </w:rPr>
  </w:style>
  <w:style w:type="character" w:customStyle="1" w:styleId="eltit1">
    <w:name w:val="eltit1"/>
    <w:basedOn w:val="DefaultParagraphFont"/>
    <w:uiPriority w:val="99"/>
    <w:rsid w:val="00950AD6"/>
    <w:rPr>
      <w:rFonts w:ascii="Verdana" w:hAnsi="Verdana" w:cs="Times New Roman"/>
      <w:color w:val="333366"/>
      <w:sz w:val="20"/>
      <w:szCs w:val="20"/>
    </w:rPr>
  </w:style>
  <w:style w:type="paragraph" w:customStyle="1" w:styleId="StylNagwek2PKRamkaPojedynczaliniacigaAutomatyczny">
    <w:name w:val="Styl Nagłówek 2 PK + Ramka: (Pojedyncza linia ciągła Automatyczny..."/>
    <w:basedOn w:val="Nagwek2PK0"/>
    <w:uiPriority w:val="99"/>
    <w:rsid w:val="00950AD6"/>
    <w:pPr>
      <w:pBdr>
        <w:top w:val="single" w:sz="4" w:space="1" w:color="auto"/>
        <w:left w:val="single" w:sz="4" w:space="4" w:color="auto"/>
        <w:bottom w:val="single" w:sz="4" w:space="1" w:color="auto"/>
        <w:right w:val="single" w:sz="4" w:space="4" w:color="auto"/>
      </w:pBdr>
      <w:shd w:val="clear" w:color="auto" w:fill="FFCC99"/>
    </w:pPr>
    <w:rPr>
      <w:rFonts w:cs="Times New Roman"/>
      <w:iCs w:val="0"/>
      <w:szCs w:val="20"/>
    </w:rPr>
  </w:style>
  <w:style w:type="paragraph" w:styleId="TOC9">
    <w:name w:val="toc 9"/>
    <w:basedOn w:val="Normal"/>
    <w:next w:val="Normal"/>
    <w:autoRedefine/>
    <w:uiPriority w:val="99"/>
    <w:semiHidden/>
    <w:rsid w:val="00950AD6"/>
    <w:pPr>
      <w:ind w:left="1680"/>
    </w:pPr>
    <w:rPr>
      <w:rFonts w:ascii="Times New Roman" w:hAnsi="Times New Roman"/>
      <w:sz w:val="20"/>
      <w:szCs w:val="20"/>
    </w:rPr>
  </w:style>
  <w:style w:type="paragraph" w:customStyle="1" w:styleId="Nagwek3PK">
    <w:name w:val="Nagłówek 3 PK"/>
    <w:basedOn w:val="Heading3"/>
    <w:uiPriority w:val="99"/>
    <w:rsid w:val="00950AD6"/>
    <w:pPr>
      <w:jc w:val="both"/>
    </w:pPr>
    <w:rPr>
      <w:rFonts w:ascii="Times New Roman" w:hAnsi="Times New Roman" w:cs="Arial"/>
      <w:i/>
      <w:sz w:val="20"/>
      <w:szCs w:val="20"/>
    </w:rPr>
  </w:style>
  <w:style w:type="paragraph" w:customStyle="1" w:styleId="Nagwek3PKbe">
    <w:name w:val="Nagłówek 3PK beż"/>
    <w:basedOn w:val="Normal"/>
    <w:uiPriority w:val="99"/>
    <w:rsid w:val="00950AD6"/>
    <w:pPr>
      <w:pBdr>
        <w:top w:val="single" w:sz="4" w:space="1" w:color="auto"/>
        <w:left w:val="single" w:sz="4" w:space="4" w:color="auto"/>
        <w:bottom w:val="single" w:sz="4" w:space="1" w:color="auto"/>
        <w:right w:val="single" w:sz="4" w:space="4" w:color="auto"/>
      </w:pBdr>
      <w:shd w:val="clear" w:color="auto" w:fill="FFCC99"/>
    </w:pPr>
    <w:rPr>
      <w:rFonts w:ascii="Times New Roman" w:hAnsi="Times New Roman"/>
      <w:b/>
    </w:rPr>
  </w:style>
  <w:style w:type="paragraph" w:customStyle="1" w:styleId="Nagwek2PKmay">
    <w:name w:val="Nagłówek 2PK mały"/>
    <w:basedOn w:val="Normal"/>
    <w:uiPriority w:val="99"/>
    <w:rsid w:val="00950AD6"/>
    <w:pPr>
      <w:outlineLvl w:val="2"/>
    </w:pPr>
    <w:rPr>
      <w:rFonts w:ascii="Times New Roman" w:hAnsi="Times New Roman"/>
      <w:b/>
      <w:sz w:val="20"/>
      <w:szCs w:val="20"/>
    </w:rPr>
  </w:style>
  <w:style w:type="paragraph" w:styleId="DocumentMap">
    <w:name w:val="Document Map"/>
    <w:basedOn w:val="Normal"/>
    <w:link w:val="DocumentMapChar"/>
    <w:uiPriority w:val="99"/>
    <w:semiHidden/>
    <w:rsid w:val="00950AD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950AD6"/>
    <w:rPr>
      <w:rFonts w:ascii="Tahoma" w:hAnsi="Tahoma" w:cs="Tahoma"/>
      <w:shd w:val="clear" w:color="auto" w:fill="000080"/>
    </w:rPr>
  </w:style>
  <w:style w:type="paragraph" w:customStyle="1" w:styleId="Nagwek1PK0">
    <w:name w:val="Nagłówek 1PK"/>
    <w:basedOn w:val="Normal"/>
    <w:uiPriority w:val="99"/>
    <w:rsid w:val="00950AD6"/>
    <w:pPr>
      <w:jc w:val="both"/>
    </w:pPr>
    <w:rPr>
      <w:rFonts w:ascii="Times New Roman" w:hAnsi="Times New Roman"/>
      <w:b/>
    </w:rPr>
  </w:style>
  <w:style w:type="paragraph" w:customStyle="1" w:styleId="Nagwek1PKty">
    <w:name w:val="Nagłówek 1PK żółty"/>
    <w:basedOn w:val="Normal"/>
    <w:uiPriority w:val="99"/>
    <w:rsid w:val="00950AD6"/>
    <w:pPr>
      <w:pBdr>
        <w:top w:val="single" w:sz="4" w:space="1" w:color="auto"/>
        <w:left w:val="single" w:sz="4" w:space="4" w:color="auto"/>
        <w:bottom w:val="single" w:sz="4" w:space="1" w:color="auto"/>
        <w:right w:val="single" w:sz="4" w:space="4" w:color="auto"/>
      </w:pBdr>
      <w:shd w:val="clear" w:color="auto" w:fill="FFFF99"/>
    </w:pPr>
    <w:rPr>
      <w:rFonts w:ascii="Times New Roman" w:hAnsi="Times New Roman"/>
      <w:b/>
    </w:rPr>
  </w:style>
  <w:style w:type="paragraph" w:customStyle="1" w:styleId="Nagwek2PKbe">
    <w:name w:val="Nagłówek 2PK beż"/>
    <w:basedOn w:val="Normal"/>
    <w:uiPriority w:val="99"/>
    <w:rsid w:val="00950AD6"/>
    <w:pPr>
      <w:pBdr>
        <w:top w:val="single" w:sz="4" w:space="1" w:color="auto"/>
        <w:left w:val="single" w:sz="4" w:space="4" w:color="auto"/>
        <w:bottom w:val="single" w:sz="4" w:space="1" w:color="auto"/>
        <w:right w:val="single" w:sz="4" w:space="4" w:color="auto"/>
      </w:pBdr>
      <w:shd w:val="clear" w:color="auto" w:fill="FFCC99"/>
    </w:pPr>
    <w:rPr>
      <w:rFonts w:ascii="Times New Roman" w:hAnsi="Times New Roman"/>
      <w:b/>
    </w:rPr>
  </w:style>
  <w:style w:type="paragraph" w:customStyle="1" w:styleId="Nagwek2pk1">
    <w:name w:val="Nagłówek 2pk"/>
    <w:basedOn w:val="Normal"/>
    <w:uiPriority w:val="99"/>
    <w:rsid w:val="00950AD6"/>
    <w:rPr>
      <w:rFonts w:ascii="Times New Roman" w:hAnsi="Times New Roman"/>
      <w:b/>
      <w:sz w:val="20"/>
      <w:szCs w:val="20"/>
    </w:rPr>
  </w:style>
  <w:style w:type="paragraph" w:customStyle="1" w:styleId="Nagwek2PK10">
    <w:name w:val="Nagłówek 2PK1"/>
    <w:basedOn w:val="Normal"/>
    <w:uiPriority w:val="99"/>
    <w:rsid w:val="00950AD6"/>
    <w:rPr>
      <w:rFonts w:ascii="Times New Roman" w:hAnsi="Times New Roman"/>
      <w:b/>
    </w:rPr>
  </w:style>
  <w:style w:type="character" w:styleId="EndnoteReference">
    <w:name w:val="endnote reference"/>
    <w:basedOn w:val="DefaultParagraphFont"/>
    <w:uiPriority w:val="99"/>
    <w:semiHidden/>
    <w:rsid w:val="00950AD6"/>
    <w:rPr>
      <w:rFonts w:cs="Times New Roman"/>
      <w:vertAlign w:val="superscript"/>
    </w:rPr>
  </w:style>
  <w:style w:type="character" w:customStyle="1" w:styleId="tytul1">
    <w:name w:val="tytul1"/>
    <w:basedOn w:val="DefaultParagraphFont"/>
    <w:uiPriority w:val="99"/>
    <w:rsid w:val="00950AD6"/>
    <w:rPr>
      <w:rFonts w:cs="Times New Roman"/>
      <w:b/>
      <w:bCs/>
      <w:color w:val="204691"/>
      <w:sz w:val="20"/>
      <w:szCs w:val="20"/>
    </w:rPr>
  </w:style>
  <w:style w:type="paragraph" w:styleId="HTMLPreformatted">
    <w:name w:val="HTML Preformatted"/>
    <w:basedOn w:val="Normal"/>
    <w:link w:val="HTMLPreformattedChar"/>
    <w:uiPriority w:val="99"/>
    <w:rsid w:val="00950AD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950AD6"/>
    <w:rPr>
      <w:rFonts w:ascii="Courier New" w:hAnsi="Courier New" w:cs="Courier New"/>
    </w:rPr>
  </w:style>
  <w:style w:type="character" w:styleId="FollowedHyperlink">
    <w:name w:val="FollowedHyperlink"/>
    <w:basedOn w:val="DefaultParagraphFont"/>
    <w:uiPriority w:val="99"/>
    <w:rsid w:val="00950AD6"/>
    <w:rPr>
      <w:rFonts w:cs="Times New Roman"/>
      <w:color w:val="800080"/>
      <w:u w:val="single"/>
    </w:rPr>
  </w:style>
  <w:style w:type="paragraph" w:customStyle="1" w:styleId="Standard">
    <w:name w:val="Standard"/>
    <w:basedOn w:val="Normal"/>
    <w:uiPriority w:val="99"/>
    <w:rsid w:val="00ED6434"/>
    <w:pPr>
      <w:spacing w:line="360" w:lineRule="auto"/>
      <w:jc w:val="both"/>
    </w:pPr>
    <w:rPr>
      <w:rFonts w:ascii="Arial" w:hAnsi="Arial"/>
      <w:bCs/>
    </w:rPr>
  </w:style>
  <w:style w:type="paragraph" w:customStyle="1" w:styleId="Znak7">
    <w:name w:val="Znak7"/>
    <w:basedOn w:val="Normal"/>
    <w:uiPriority w:val="99"/>
    <w:rsid w:val="00E6594A"/>
    <w:pPr>
      <w:spacing w:after="160" w:line="240" w:lineRule="exact"/>
    </w:pPr>
    <w:rPr>
      <w:rFonts w:ascii="Tahoma" w:hAnsi="Tahoma"/>
      <w:sz w:val="20"/>
      <w:szCs w:val="20"/>
      <w:lang w:val="en-US" w:eastAsia="en-US"/>
    </w:rPr>
  </w:style>
  <w:style w:type="paragraph" w:customStyle="1" w:styleId="wypunktowanie2">
    <w:name w:val="wypunktowanie 2"/>
    <w:basedOn w:val="Normal"/>
    <w:uiPriority w:val="99"/>
    <w:rsid w:val="000136E5"/>
    <w:pPr>
      <w:numPr>
        <w:numId w:val="1"/>
      </w:numPr>
      <w:spacing w:before="60" w:after="60"/>
      <w:jc w:val="both"/>
    </w:pPr>
    <w:rPr>
      <w:rFonts w:ascii="Bodoni" w:hAnsi="Bodoni"/>
      <w:sz w:val="22"/>
    </w:rPr>
  </w:style>
  <w:style w:type="character" w:styleId="Emphasis">
    <w:name w:val="Emphasis"/>
    <w:basedOn w:val="DefaultParagraphFont"/>
    <w:uiPriority w:val="99"/>
    <w:qFormat/>
    <w:rsid w:val="00ED0E35"/>
    <w:rPr>
      <w:rFonts w:cs="Times New Roman"/>
      <w:i/>
      <w:iCs/>
    </w:rPr>
  </w:style>
  <w:style w:type="paragraph" w:customStyle="1" w:styleId="Znak71">
    <w:name w:val="Znak71"/>
    <w:basedOn w:val="Normal"/>
    <w:uiPriority w:val="99"/>
    <w:rsid w:val="000C27EC"/>
    <w:pPr>
      <w:spacing w:after="160" w:line="240" w:lineRule="exact"/>
    </w:pPr>
    <w:rPr>
      <w:rFonts w:ascii="Tahoma" w:hAnsi="Tahoma"/>
      <w:sz w:val="20"/>
      <w:szCs w:val="20"/>
      <w:lang w:val="en-US" w:eastAsia="en-US"/>
    </w:rPr>
  </w:style>
  <w:style w:type="table" w:customStyle="1" w:styleId="PSDBTabeladefinicjenagrze">
    <w:name w:val="PSDB Tabela (definicje na górze)"/>
    <w:uiPriority w:val="99"/>
    <w:rsid w:val="000C27EC"/>
    <w:rPr>
      <w:rFonts w:ascii="Verdana" w:eastAsia="Times New Roman" w:hAnsi="Verdana"/>
      <w:sz w:val="18"/>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Zaczniknr">
    <w:name w:val="Załącznik nr"/>
    <w:rsid w:val="00263575"/>
    <w:pPr>
      <w:numPr>
        <w:numId w:val="42"/>
      </w:numPr>
    </w:pPr>
  </w:style>
</w:styles>
</file>

<file path=word/webSettings.xml><?xml version="1.0" encoding="utf-8"?>
<w:webSettings xmlns:r="http://schemas.openxmlformats.org/officeDocument/2006/relationships" xmlns:w="http://schemas.openxmlformats.org/wordprocessingml/2006/main">
  <w:divs>
    <w:div w:id="112330176">
      <w:marLeft w:val="0"/>
      <w:marRight w:val="0"/>
      <w:marTop w:val="0"/>
      <w:marBottom w:val="0"/>
      <w:divBdr>
        <w:top w:val="none" w:sz="0" w:space="0" w:color="auto"/>
        <w:left w:val="none" w:sz="0" w:space="0" w:color="auto"/>
        <w:bottom w:val="none" w:sz="0" w:space="0" w:color="auto"/>
        <w:right w:val="none" w:sz="0" w:space="0" w:color="auto"/>
      </w:divBdr>
    </w:div>
    <w:div w:id="112330177">
      <w:marLeft w:val="0"/>
      <w:marRight w:val="0"/>
      <w:marTop w:val="0"/>
      <w:marBottom w:val="0"/>
      <w:divBdr>
        <w:top w:val="none" w:sz="0" w:space="0" w:color="auto"/>
        <w:left w:val="none" w:sz="0" w:space="0" w:color="auto"/>
        <w:bottom w:val="none" w:sz="0" w:space="0" w:color="auto"/>
        <w:right w:val="none" w:sz="0" w:space="0" w:color="auto"/>
      </w:divBdr>
    </w:div>
    <w:div w:id="112330178">
      <w:marLeft w:val="0"/>
      <w:marRight w:val="0"/>
      <w:marTop w:val="0"/>
      <w:marBottom w:val="0"/>
      <w:divBdr>
        <w:top w:val="none" w:sz="0" w:space="0" w:color="auto"/>
        <w:left w:val="none" w:sz="0" w:space="0" w:color="auto"/>
        <w:bottom w:val="none" w:sz="0" w:space="0" w:color="auto"/>
        <w:right w:val="none" w:sz="0" w:space="0" w:color="auto"/>
      </w:divBdr>
    </w:div>
    <w:div w:id="112330179">
      <w:marLeft w:val="0"/>
      <w:marRight w:val="0"/>
      <w:marTop w:val="0"/>
      <w:marBottom w:val="0"/>
      <w:divBdr>
        <w:top w:val="none" w:sz="0" w:space="0" w:color="auto"/>
        <w:left w:val="none" w:sz="0" w:space="0" w:color="auto"/>
        <w:bottom w:val="none" w:sz="0" w:space="0" w:color="auto"/>
        <w:right w:val="none" w:sz="0" w:space="0" w:color="auto"/>
      </w:divBdr>
    </w:div>
    <w:div w:id="112330180">
      <w:marLeft w:val="0"/>
      <w:marRight w:val="0"/>
      <w:marTop w:val="0"/>
      <w:marBottom w:val="0"/>
      <w:divBdr>
        <w:top w:val="none" w:sz="0" w:space="0" w:color="auto"/>
        <w:left w:val="none" w:sz="0" w:space="0" w:color="auto"/>
        <w:bottom w:val="none" w:sz="0" w:space="0" w:color="auto"/>
        <w:right w:val="none" w:sz="0" w:space="0" w:color="auto"/>
      </w:divBdr>
    </w:div>
    <w:div w:id="112330181">
      <w:marLeft w:val="0"/>
      <w:marRight w:val="0"/>
      <w:marTop w:val="0"/>
      <w:marBottom w:val="0"/>
      <w:divBdr>
        <w:top w:val="none" w:sz="0" w:space="0" w:color="auto"/>
        <w:left w:val="none" w:sz="0" w:space="0" w:color="auto"/>
        <w:bottom w:val="none" w:sz="0" w:space="0" w:color="auto"/>
        <w:right w:val="none" w:sz="0" w:space="0" w:color="auto"/>
      </w:divBdr>
    </w:div>
    <w:div w:id="112330182">
      <w:marLeft w:val="0"/>
      <w:marRight w:val="0"/>
      <w:marTop w:val="0"/>
      <w:marBottom w:val="0"/>
      <w:divBdr>
        <w:top w:val="none" w:sz="0" w:space="0" w:color="auto"/>
        <w:left w:val="none" w:sz="0" w:space="0" w:color="auto"/>
        <w:bottom w:val="none" w:sz="0" w:space="0" w:color="auto"/>
        <w:right w:val="none" w:sz="0" w:space="0" w:color="auto"/>
      </w:divBdr>
    </w:div>
    <w:div w:id="112330183">
      <w:marLeft w:val="0"/>
      <w:marRight w:val="0"/>
      <w:marTop w:val="0"/>
      <w:marBottom w:val="0"/>
      <w:divBdr>
        <w:top w:val="none" w:sz="0" w:space="0" w:color="auto"/>
        <w:left w:val="none" w:sz="0" w:space="0" w:color="auto"/>
        <w:bottom w:val="none" w:sz="0" w:space="0" w:color="auto"/>
        <w:right w:val="none" w:sz="0" w:space="0" w:color="auto"/>
      </w:divBdr>
    </w:div>
    <w:div w:id="112330184">
      <w:marLeft w:val="0"/>
      <w:marRight w:val="0"/>
      <w:marTop w:val="0"/>
      <w:marBottom w:val="0"/>
      <w:divBdr>
        <w:top w:val="none" w:sz="0" w:space="0" w:color="auto"/>
        <w:left w:val="none" w:sz="0" w:space="0" w:color="auto"/>
        <w:bottom w:val="none" w:sz="0" w:space="0" w:color="auto"/>
        <w:right w:val="none" w:sz="0" w:space="0" w:color="auto"/>
      </w:divBdr>
    </w:div>
    <w:div w:id="1123301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po.warmia.mazury.pl" TargetMode="External"/><Relationship Id="rId13" Type="http://schemas.openxmlformats.org/officeDocument/2006/relationships/footer" Target="footer2.xml"/><Relationship Id="rId18" Type="http://schemas.openxmlformats.org/officeDocument/2006/relationships/hyperlink" Target="http://pl.wikipedia.org/w/index.php?title=Choroba_przewlek%C5%82a&amp;action=edit" TargetMode="External"/><Relationship Id="rId26" Type="http://schemas.openxmlformats.org/officeDocument/2006/relationships/hyperlink" Target="http://pl.wikipedia.org/w/index.php?title=W%C5%82asno%C5%9Bci_fizyczne&amp;action=edit&amp;redlink=1" TargetMode="External"/><Relationship Id="rId3" Type="http://schemas.openxmlformats.org/officeDocument/2006/relationships/settings" Target="settings.xml"/><Relationship Id="rId21" Type="http://schemas.openxmlformats.org/officeDocument/2006/relationships/hyperlink" Target="http://pl.wikipedia.org/w/index.php?title=Grupa_celowa&amp;action=edit" TargetMode="External"/><Relationship Id="rId34" Type="http://schemas.openxmlformats.org/officeDocument/2006/relationships/theme" Target="theme/theme1.xml"/><Relationship Id="rId7" Type="http://schemas.openxmlformats.org/officeDocument/2006/relationships/hyperlink" Target="http://www.funduszeeuropejskie.gov.pl" TargetMode="External"/><Relationship Id="rId12" Type="http://schemas.openxmlformats.org/officeDocument/2006/relationships/footer" Target="footer1.xml"/><Relationship Id="rId17" Type="http://schemas.openxmlformats.org/officeDocument/2006/relationships/hyperlink" Target="http://pl.wikipedia.org/wiki/Borowina_%28torf%29" TargetMode="External"/><Relationship Id="rId25" Type="http://schemas.openxmlformats.org/officeDocument/2006/relationships/hyperlink" Target="http://pl.wikipedia.org/wiki/Obiekt_budowlany"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l.wikipedia.org/wiki/Wody_podziemne" TargetMode="External"/><Relationship Id="rId20" Type="http://schemas.openxmlformats.org/officeDocument/2006/relationships/hyperlink" Target="http://pl.wikipedia.org/w/index.php?title=Media_masowe&amp;action=edit" TargetMode="External"/><Relationship Id="rId29" Type="http://schemas.openxmlformats.org/officeDocument/2006/relationships/hyperlink" Target="http://pl.wikipedia.org/w/index.php?title=Forma_wyst%C4%99powania&amp;action=edit&amp;redlink=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fosigw.olsztyn.pl" TargetMode="External"/><Relationship Id="rId24" Type="http://schemas.openxmlformats.org/officeDocument/2006/relationships/hyperlink" Target="http://pl.wikipedia.org/wiki/Produkt_%28marketing%29" TargetMode="External"/><Relationship Id="rId32" Type="http://schemas.openxmlformats.org/officeDocument/2006/relationships/hyperlink" Target="http://pl.wikipedia.org/wiki/Produkt_%28marketing%29" TargetMode="External"/><Relationship Id="rId5" Type="http://schemas.openxmlformats.org/officeDocument/2006/relationships/footnotes" Target="footnotes.xml"/><Relationship Id="rId15" Type="http://schemas.openxmlformats.org/officeDocument/2006/relationships/hyperlink" Target="http://pl.wikipedia.org/wiki/Medycyna" TargetMode="External"/><Relationship Id="rId23" Type="http://schemas.openxmlformats.org/officeDocument/2006/relationships/hyperlink" Target="http://pl.wikipedia.org/wiki/Obiekt" TargetMode="External"/><Relationship Id="rId28" Type="http://schemas.openxmlformats.org/officeDocument/2006/relationships/hyperlink" Target="http://pl.wikipedia.org/wiki/Wielko%C5%9B%C4%87" TargetMode="External"/><Relationship Id="rId10" Type="http://schemas.openxmlformats.org/officeDocument/2006/relationships/hyperlink" Target="http://www.rpo.warmia.mazury.pl" TargetMode="External"/><Relationship Id="rId19" Type="http://schemas.openxmlformats.org/officeDocument/2006/relationships/hyperlink" Target="http://pl.wikipedia.org/wiki/Marketing" TargetMode="External"/><Relationship Id="rId31" Type="http://schemas.openxmlformats.org/officeDocument/2006/relationships/hyperlink" Target="http://pl.wikipedia.org/wiki/Proces_produkcyjny" TargetMode="External"/><Relationship Id="rId4" Type="http://schemas.openxmlformats.org/officeDocument/2006/relationships/webSettings" Target="webSettings.xml"/><Relationship Id="rId9" Type="http://schemas.openxmlformats.org/officeDocument/2006/relationships/hyperlink" Target="http://www.wfosigw.olsztyn.pl" TargetMode="External"/><Relationship Id="rId14" Type="http://schemas.openxmlformats.org/officeDocument/2006/relationships/header" Target="header1.xml"/><Relationship Id="rId22" Type="http://schemas.openxmlformats.org/officeDocument/2006/relationships/hyperlink" Target="http://pl.wikipedia.org/wiki/Obiekt_budowlany" TargetMode="External"/><Relationship Id="rId27" Type="http://schemas.openxmlformats.org/officeDocument/2006/relationships/hyperlink" Target="http://pl.wikipedia.org/wiki/Kszta%C5%82t" TargetMode="External"/><Relationship Id="rId30" Type="http://schemas.openxmlformats.org/officeDocument/2006/relationships/hyperlink" Target="http://pl.wikipedia.org/w/index.php?title=W%C5%82asno%C5%9Bci_chemiczne&amp;action=edit&amp;redlink=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TotalTime>
  <Pages>101</Pages>
  <Words>30093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 WOJEWÓDZTWA</dc:title>
  <dc:subject/>
  <dc:creator>hteodorowicz</dc:creator>
  <cp:keywords/>
  <dc:description/>
  <cp:lastModifiedBy>dorota.brzozowska</cp:lastModifiedBy>
  <cp:revision>3</cp:revision>
  <cp:lastPrinted>2013-05-17T12:06:00Z</cp:lastPrinted>
  <dcterms:created xsi:type="dcterms:W3CDTF">2014-06-23T09:08:00Z</dcterms:created>
  <dcterms:modified xsi:type="dcterms:W3CDTF">2014-06-23T09:49:00Z</dcterms:modified>
</cp:coreProperties>
</file>